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619" w:rsidRPr="00345E6D" w:rsidRDefault="00FF3619">
      <w:pPr>
        <w:pStyle w:val="ConsPlusTitlePage"/>
        <w:rPr>
          <w:rFonts w:ascii="Times New Roman" w:hAnsi="Times New Roman" w:cs="Times New Roman"/>
          <w:sz w:val="22"/>
          <w:szCs w:val="22"/>
        </w:rPr>
      </w:pPr>
      <w:r w:rsidRPr="00345E6D">
        <w:rPr>
          <w:rFonts w:ascii="Times New Roman" w:hAnsi="Times New Roman" w:cs="Times New Roman"/>
          <w:sz w:val="22"/>
          <w:szCs w:val="22"/>
        </w:rPr>
        <w:t xml:space="preserve">Документ предоставлен </w:t>
      </w:r>
      <w:hyperlink r:id="rId6" w:history="1">
        <w:r w:rsidRPr="00345E6D">
          <w:rPr>
            <w:rFonts w:ascii="Times New Roman" w:hAnsi="Times New Roman" w:cs="Times New Roman"/>
            <w:sz w:val="22"/>
            <w:szCs w:val="22"/>
          </w:rPr>
          <w:t>КонсультантПлюс</w:t>
        </w:r>
      </w:hyperlink>
      <w:r w:rsidRPr="00345E6D">
        <w:rPr>
          <w:rFonts w:ascii="Times New Roman" w:hAnsi="Times New Roman" w:cs="Times New Roman"/>
          <w:sz w:val="22"/>
          <w:szCs w:val="22"/>
        </w:rPr>
        <w:br/>
      </w:r>
    </w:p>
    <w:p w:rsidR="00FF3619" w:rsidRPr="00345E6D" w:rsidRDefault="00FF3619">
      <w:pPr>
        <w:pStyle w:val="ConsPlusNormal"/>
        <w:jc w:val="both"/>
        <w:rPr>
          <w:rFonts w:ascii="Times New Roman" w:hAnsi="Times New Roman" w:cs="Times New Roman"/>
          <w:szCs w:val="22"/>
        </w:rPr>
      </w:pP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Зарегистрировано в Минюсте России 9 августа 2010 г. N 18094</w:t>
      </w:r>
    </w:p>
    <w:p w:rsidR="00FF3619" w:rsidRPr="00345E6D" w:rsidRDefault="00FF3619" w:rsidP="00345E6D">
      <w:pPr>
        <w:pStyle w:val="ConsPlusNormal"/>
        <w:jc w:val="both"/>
        <w:rPr>
          <w:rFonts w:ascii="Times New Roman" w:hAnsi="Times New Roman" w:cs="Times New Roman"/>
          <w:szCs w:val="22"/>
        </w:rPr>
      </w:pP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ФЕДЕРАЛЬНАЯ СЛУЖБА ПО НАДЗОРУ В СФЕРЕ ЗАЩИТЫ</w:t>
      </w: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ПРАВ ПОТРЕБИТЕЛЕЙ И БЛАГОПОЛУЧИЯ ЧЕЛОВЕКА</w:t>
      </w:r>
    </w:p>
    <w:p w:rsidR="00FF3619" w:rsidRPr="00345E6D" w:rsidRDefault="00FF3619">
      <w:pPr>
        <w:pStyle w:val="ConsPlusTitle"/>
        <w:jc w:val="center"/>
        <w:rPr>
          <w:rFonts w:ascii="Times New Roman" w:hAnsi="Times New Roman" w:cs="Times New Roman"/>
          <w:szCs w:val="22"/>
        </w:rPr>
      </w:pP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ГЛАВНЫЙ ГОСУДАРСТВЕННЫЙ САНИТАРНЫЙ ВРАЧ</w:t>
      </w: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РОССИЙСКОЙ ФЕДЕРАЦИИ</w:t>
      </w:r>
    </w:p>
    <w:p w:rsidR="00FF3619" w:rsidRPr="00345E6D" w:rsidRDefault="00FF3619">
      <w:pPr>
        <w:pStyle w:val="ConsPlusTitle"/>
        <w:jc w:val="center"/>
        <w:rPr>
          <w:rFonts w:ascii="Times New Roman" w:hAnsi="Times New Roman" w:cs="Times New Roman"/>
          <w:szCs w:val="22"/>
        </w:rPr>
      </w:pP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ПОСТАНОВЛЕНИЕ</w:t>
      </w: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от 18 мая 2010 г. N 58</w:t>
      </w:r>
    </w:p>
    <w:p w:rsidR="00FF3619" w:rsidRPr="00345E6D" w:rsidRDefault="00FF3619">
      <w:pPr>
        <w:pStyle w:val="ConsPlusTitle"/>
        <w:jc w:val="center"/>
        <w:rPr>
          <w:rFonts w:ascii="Times New Roman" w:hAnsi="Times New Roman" w:cs="Times New Roman"/>
          <w:szCs w:val="22"/>
        </w:rPr>
      </w:pP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ОБ УТВЕРЖДЕНИИ САНПИН 2.1.3.2630-10</w:t>
      </w: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"САНИТАРНО-ЭПИДЕМИОЛОГИЧЕСКИЕ ТРЕБОВАНИЯ К ОРГАНИЗАЦИЯМ,</w:t>
      </w:r>
    </w:p>
    <w:p w:rsidR="00FF3619" w:rsidRPr="00345E6D" w:rsidRDefault="00FF3619">
      <w:pPr>
        <w:pStyle w:val="ConsPlusTitle"/>
        <w:jc w:val="center"/>
        <w:rPr>
          <w:rFonts w:ascii="Times New Roman" w:hAnsi="Times New Roman" w:cs="Times New Roman"/>
          <w:szCs w:val="22"/>
        </w:rPr>
      </w:pPr>
      <w:proofErr w:type="gramStart"/>
      <w:r w:rsidRPr="00345E6D">
        <w:rPr>
          <w:rFonts w:ascii="Times New Roman" w:hAnsi="Times New Roman" w:cs="Times New Roman"/>
          <w:szCs w:val="22"/>
        </w:rPr>
        <w:t>ОСУЩЕСТВЛЯЮЩИМ</w:t>
      </w:r>
      <w:proofErr w:type="gramEnd"/>
      <w:r w:rsidRPr="00345E6D">
        <w:rPr>
          <w:rFonts w:ascii="Times New Roman" w:hAnsi="Times New Roman" w:cs="Times New Roman"/>
          <w:szCs w:val="22"/>
        </w:rPr>
        <w:t xml:space="preserve"> МЕДИЦИНСКУЮ ДЕЯТЕЛЬНОСТЬ"</w:t>
      </w: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Список изменяющих документов</w:t>
      </w:r>
    </w:p>
    <w:p w:rsidR="00FF3619" w:rsidRPr="00345E6D" w:rsidRDefault="00FF3619">
      <w:pPr>
        <w:pStyle w:val="ConsPlusNormal"/>
        <w:jc w:val="center"/>
        <w:rPr>
          <w:rFonts w:ascii="Times New Roman" w:hAnsi="Times New Roman" w:cs="Times New Roman"/>
          <w:szCs w:val="22"/>
        </w:rPr>
      </w:pPr>
      <w:proofErr w:type="gramStart"/>
      <w:r w:rsidRPr="00345E6D">
        <w:rPr>
          <w:rFonts w:ascii="Times New Roman" w:hAnsi="Times New Roman" w:cs="Times New Roman"/>
          <w:szCs w:val="22"/>
        </w:rPr>
        <w:t xml:space="preserve">(в ред. </w:t>
      </w:r>
      <w:hyperlink r:id="rId7" w:history="1">
        <w:r w:rsidRPr="00345E6D">
          <w:rPr>
            <w:rFonts w:ascii="Times New Roman" w:hAnsi="Times New Roman" w:cs="Times New Roman"/>
            <w:szCs w:val="22"/>
          </w:rPr>
          <w:t>Изменения N 1</w:t>
        </w:r>
      </w:hyperlink>
      <w:r w:rsidRPr="00345E6D">
        <w:rPr>
          <w:rFonts w:ascii="Times New Roman" w:hAnsi="Times New Roman" w:cs="Times New Roman"/>
          <w:szCs w:val="22"/>
        </w:rPr>
        <w:t>, утв. Постановлением</w:t>
      </w:r>
      <w:proofErr w:type="gramEnd"/>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Главного государственного санитарного врача РФ от 04.03.2016 N 27,</w:t>
      </w:r>
    </w:p>
    <w:p w:rsidR="00FF3619" w:rsidRPr="00345E6D" w:rsidRDefault="007B52ED">
      <w:pPr>
        <w:pStyle w:val="ConsPlusNormal"/>
        <w:jc w:val="center"/>
        <w:rPr>
          <w:rFonts w:ascii="Times New Roman" w:hAnsi="Times New Roman" w:cs="Times New Roman"/>
          <w:szCs w:val="22"/>
        </w:rPr>
      </w:pPr>
      <w:hyperlink r:id="rId8" w:history="1">
        <w:r w:rsidR="00FF3619" w:rsidRPr="00345E6D">
          <w:rPr>
            <w:rFonts w:ascii="Times New Roman" w:hAnsi="Times New Roman" w:cs="Times New Roman"/>
            <w:szCs w:val="22"/>
          </w:rPr>
          <w:t>Постановления</w:t>
        </w:r>
      </w:hyperlink>
      <w:r w:rsidR="00FF3619" w:rsidRPr="00345E6D">
        <w:rPr>
          <w:rFonts w:ascii="Times New Roman" w:hAnsi="Times New Roman" w:cs="Times New Roman"/>
          <w:szCs w:val="22"/>
        </w:rPr>
        <w:t xml:space="preserve"> Главного государственного санитарного врача РФ</w:t>
      </w: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от 10.06.2016 N 76)</w:t>
      </w:r>
    </w:p>
    <w:p w:rsidR="00FF3619" w:rsidRPr="00345E6D" w:rsidRDefault="00FF3619">
      <w:pPr>
        <w:pStyle w:val="ConsPlusNormal"/>
        <w:jc w:val="center"/>
        <w:rPr>
          <w:rFonts w:ascii="Times New Roman" w:hAnsi="Times New Roman" w:cs="Times New Roman"/>
          <w:szCs w:val="22"/>
        </w:rPr>
      </w:pPr>
    </w:p>
    <w:p w:rsidR="00FF3619" w:rsidRPr="00345E6D" w:rsidRDefault="00FF3619">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 xml:space="preserve">В соответствии с Федеральным </w:t>
      </w:r>
      <w:hyperlink r:id="rId9" w:history="1">
        <w:r w:rsidRPr="00345E6D">
          <w:rPr>
            <w:rFonts w:ascii="Times New Roman" w:hAnsi="Times New Roman" w:cs="Times New Roman"/>
            <w:szCs w:val="22"/>
          </w:rPr>
          <w:t>законом</w:t>
        </w:r>
      </w:hyperlink>
      <w:r w:rsidRPr="00345E6D">
        <w:rPr>
          <w:rFonts w:ascii="Times New Roman" w:hAnsi="Times New Roman" w:cs="Times New Roman"/>
          <w:szCs w:val="22"/>
        </w:rPr>
        <w:t xml:space="preserve"> от 30.03.1999 N 52-ФЗ "О санитарно-эпидемиологическом благополучии населения" (Собрание законодательства Российской Федерации, 1999, N 14, ст. 1650; 2002, N 1 (ч. I), ст. 2; 2003, N 2, ст. 167; N 27 (ч. I), ст. 2700; 2004, N 35, ст. 3607; 2005, N 19, ст. 1752;</w:t>
      </w:r>
      <w:proofErr w:type="gramEnd"/>
      <w:r w:rsidRPr="00345E6D">
        <w:rPr>
          <w:rFonts w:ascii="Times New Roman" w:hAnsi="Times New Roman" w:cs="Times New Roman"/>
          <w:szCs w:val="22"/>
        </w:rPr>
        <w:t xml:space="preserve"> </w:t>
      </w:r>
      <w:proofErr w:type="gramStart"/>
      <w:r w:rsidRPr="00345E6D">
        <w:rPr>
          <w:rFonts w:ascii="Times New Roman" w:hAnsi="Times New Roman" w:cs="Times New Roman"/>
          <w:szCs w:val="22"/>
        </w:rPr>
        <w:t>2006, N 1, ст. 10; N 52 (ч. I), ст. 5498; 2007, N 1 (ч. I), ст. 21, 29; N 27, ст. 3213; N 46, ст. 5554; N 49, ст. 6070; 2008, N 24, ст. 2801; N 29 (ч. I), ст. 3418; N 30 (ч. II), ст. 3616; N 44, ст. 4984;</w:t>
      </w:r>
      <w:proofErr w:type="gramEnd"/>
      <w:r w:rsidRPr="00345E6D">
        <w:rPr>
          <w:rFonts w:ascii="Times New Roman" w:hAnsi="Times New Roman" w:cs="Times New Roman"/>
          <w:szCs w:val="22"/>
        </w:rPr>
        <w:t xml:space="preserve"> </w:t>
      </w:r>
      <w:proofErr w:type="gramStart"/>
      <w:r w:rsidRPr="00345E6D">
        <w:rPr>
          <w:rFonts w:ascii="Times New Roman" w:hAnsi="Times New Roman" w:cs="Times New Roman"/>
          <w:szCs w:val="22"/>
        </w:rPr>
        <w:t xml:space="preserve">N 52 (ч. I), ст. 6223; 2009, N 1, ст. 17) и </w:t>
      </w:r>
      <w:hyperlink r:id="rId10" w:history="1">
        <w:r w:rsidRPr="00345E6D">
          <w:rPr>
            <w:rFonts w:ascii="Times New Roman" w:hAnsi="Times New Roman" w:cs="Times New Roman"/>
            <w:szCs w:val="22"/>
          </w:rPr>
          <w:t>постановлением</w:t>
        </w:r>
      </w:hyperlink>
      <w:r w:rsidRPr="00345E6D">
        <w:rPr>
          <w:rFonts w:ascii="Times New Roman" w:hAnsi="Times New Roman" w:cs="Times New Roman"/>
          <w:szCs w:val="22"/>
        </w:rPr>
        <w:t xml:space="preserve">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 2004, N 8, ст. 663; N 47, ст. 4666;</w:t>
      </w:r>
      <w:proofErr w:type="gramEnd"/>
      <w:r w:rsidRPr="00345E6D">
        <w:rPr>
          <w:rFonts w:ascii="Times New Roman" w:hAnsi="Times New Roman" w:cs="Times New Roman"/>
          <w:szCs w:val="22"/>
        </w:rPr>
        <w:t xml:space="preserve"> </w:t>
      </w:r>
      <w:proofErr w:type="gramStart"/>
      <w:r w:rsidRPr="00345E6D">
        <w:rPr>
          <w:rFonts w:ascii="Times New Roman" w:hAnsi="Times New Roman" w:cs="Times New Roman"/>
          <w:szCs w:val="22"/>
        </w:rPr>
        <w:t>2005, N 39, ст. 3953) постановляю:</w:t>
      </w:r>
      <w:proofErr w:type="gramEnd"/>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 Утвердить </w:t>
      </w:r>
      <w:hyperlink w:anchor="P35" w:history="1">
        <w:r w:rsidRPr="00345E6D">
          <w:rPr>
            <w:rFonts w:ascii="Times New Roman" w:hAnsi="Times New Roman" w:cs="Times New Roman"/>
            <w:szCs w:val="22"/>
          </w:rPr>
          <w:t>санитарно-эпидемиологические правила</w:t>
        </w:r>
      </w:hyperlink>
      <w:r w:rsidRPr="00345E6D">
        <w:rPr>
          <w:rFonts w:ascii="Times New Roman" w:hAnsi="Times New Roman" w:cs="Times New Roman"/>
          <w:szCs w:val="22"/>
        </w:rPr>
        <w:t xml:space="preserve"> и нормативы СанПиН 2.1.3.2630-10 "Санитарно-эпидемиологические требования к организациям, осуществляющим медицинскую деятельность" (приложение).</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 Ввести в действие указанные </w:t>
      </w:r>
      <w:hyperlink w:anchor="P35" w:history="1">
        <w:r w:rsidRPr="00345E6D">
          <w:rPr>
            <w:rFonts w:ascii="Times New Roman" w:hAnsi="Times New Roman" w:cs="Times New Roman"/>
            <w:szCs w:val="22"/>
          </w:rPr>
          <w:t>санитарно-эпидемиологические правила</w:t>
        </w:r>
      </w:hyperlink>
      <w:r w:rsidRPr="00345E6D">
        <w:rPr>
          <w:rFonts w:ascii="Times New Roman" w:hAnsi="Times New Roman" w:cs="Times New Roman"/>
          <w:szCs w:val="22"/>
        </w:rPr>
        <w:t xml:space="preserve"> и нормативы со дня вступления в силу настоящего постановления.</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 </w:t>
      </w:r>
      <w:proofErr w:type="gramStart"/>
      <w:r w:rsidRPr="00345E6D">
        <w:rPr>
          <w:rFonts w:ascii="Times New Roman" w:hAnsi="Times New Roman" w:cs="Times New Roman"/>
          <w:szCs w:val="22"/>
        </w:rPr>
        <w:t xml:space="preserve">С момента введения в действие </w:t>
      </w:r>
      <w:hyperlink w:anchor="P35" w:history="1">
        <w:r w:rsidRPr="00345E6D">
          <w:rPr>
            <w:rFonts w:ascii="Times New Roman" w:hAnsi="Times New Roman" w:cs="Times New Roman"/>
            <w:szCs w:val="22"/>
          </w:rPr>
          <w:t>санитарно-эпидемиологических правил</w:t>
        </w:r>
      </w:hyperlink>
      <w:r w:rsidRPr="00345E6D">
        <w:rPr>
          <w:rFonts w:ascii="Times New Roman" w:hAnsi="Times New Roman" w:cs="Times New Roman"/>
          <w:szCs w:val="22"/>
        </w:rPr>
        <w:t xml:space="preserve"> и нормативов СанПиН 2.1.3.2630-10 "Санитарно-эпидемиологические требования к организациям, осуществляющим медицинскую деятельность" считать утратившими силу </w:t>
      </w:r>
      <w:hyperlink r:id="rId11" w:history="1">
        <w:r w:rsidRPr="00345E6D">
          <w:rPr>
            <w:rFonts w:ascii="Times New Roman" w:hAnsi="Times New Roman" w:cs="Times New Roman"/>
            <w:szCs w:val="22"/>
          </w:rPr>
          <w:t>СанПиН 2.1.3.1375-03</w:t>
        </w:r>
      </w:hyperlink>
      <w:r w:rsidRPr="00345E6D">
        <w:rPr>
          <w:rFonts w:ascii="Times New Roman" w:hAnsi="Times New Roman" w:cs="Times New Roman"/>
          <w:szCs w:val="22"/>
        </w:rPr>
        <w:t xml:space="preserve"> "Гигиенические требования к размещению, устройству, оборудованию и эксплуатации больниц, родильных домов и других лечебных стационаров", утвержденные постановлением Главного государственного санитарного врача Российской Федерации от 06.06.2003 N 124 (зарегистрировано в Минюсте России 18.06.2003, регистрационный N 4709</w:t>
      </w:r>
      <w:proofErr w:type="gramEnd"/>
      <w:r w:rsidRPr="00345E6D">
        <w:rPr>
          <w:rFonts w:ascii="Times New Roman" w:hAnsi="Times New Roman" w:cs="Times New Roman"/>
          <w:szCs w:val="22"/>
        </w:rPr>
        <w:t xml:space="preserve">); </w:t>
      </w:r>
      <w:hyperlink r:id="rId12" w:history="1">
        <w:r w:rsidRPr="00345E6D">
          <w:rPr>
            <w:rFonts w:ascii="Times New Roman" w:hAnsi="Times New Roman" w:cs="Times New Roman"/>
            <w:szCs w:val="22"/>
          </w:rPr>
          <w:t>СанПиН 2.1.3.2195-07</w:t>
        </w:r>
      </w:hyperlink>
      <w:r w:rsidRPr="00345E6D">
        <w:rPr>
          <w:rFonts w:ascii="Times New Roman" w:hAnsi="Times New Roman" w:cs="Times New Roman"/>
          <w:szCs w:val="22"/>
        </w:rPr>
        <w:t xml:space="preserve">, изменение N 1 к СанПиН 2.1.3.1375-03, утвержденные постановлением Главного государственного санитарного врача Российской Федерации от 25.04.2007 N 19 (зарегистрировано в Минюсте России 05.06.2007,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9597); </w:t>
      </w:r>
      <w:hyperlink r:id="rId13" w:history="1">
        <w:r w:rsidRPr="00345E6D">
          <w:rPr>
            <w:rFonts w:ascii="Times New Roman" w:hAnsi="Times New Roman" w:cs="Times New Roman"/>
            <w:szCs w:val="22"/>
          </w:rPr>
          <w:t>СП 3.1.2485-09</w:t>
        </w:r>
      </w:hyperlink>
      <w:r w:rsidRPr="00345E6D">
        <w:rPr>
          <w:rFonts w:ascii="Times New Roman" w:hAnsi="Times New Roman" w:cs="Times New Roman"/>
          <w:szCs w:val="22"/>
        </w:rPr>
        <w:t xml:space="preserve"> "Профилактика внутрибольничных инфекций в стационарах (отделениях) хирургического профиля лечебных организаций", дополнение N 1 к СанПиН 2.1.3.1375-03, утвержденные постановлением Главного государственного санитарного врача Российской Федерации от 13.02.2009 N 9 (зарегистрировано в Минюсте России 20.03.2009,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13548); </w:t>
      </w:r>
      <w:hyperlink r:id="rId14" w:history="1">
        <w:r w:rsidRPr="00345E6D">
          <w:rPr>
            <w:rFonts w:ascii="Times New Roman" w:hAnsi="Times New Roman" w:cs="Times New Roman"/>
            <w:szCs w:val="22"/>
          </w:rPr>
          <w:t>СанПиН 2.1.3.2524-09</w:t>
        </w:r>
      </w:hyperlink>
      <w:r w:rsidRPr="00345E6D">
        <w:rPr>
          <w:rFonts w:ascii="Times New Roman" w:hAnsi="Times New Roman" w:cs="Times New Roman"/>
          <w:szCs w:val="22"/>
        </w:rPr>
        <w:t xml:space="preserve"> "Санитарно-гигиенические требования к стоматологическим медицинским организациям", изменение N 2 к СанПиН 2.1.3.1375-03, утвержденные постановлением Главного государственного санитарного врача Российской Федерации от 07.07.2009 N 48 (зарегистрировано в Минюсте России 20.08.2009,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14581); </w:t>
      </w:r>
      <w:hyperlink r:id="rId15" w:history="1">
        <w:r w:rsidRPr="00345E6D">
          <w:rPr>
            <w:rFonts w:ascii="Times New Roman" w:hAnsi="Times New Roman" w:cs="Times New Roman"/>
            <w:szCs w:val="22"/>
          </w:rPr>
          <w:t>СанПиН 3.5.2528-09</w:t>
        </w:r>
      </w:hyperlink>
      <w:r w:rsidRPr="00345E6D">
        <w:rPr>
          <w:rFonts w:ascii="Times New Roman" w:hAnsi="Times New Roman" w:cs="Times New Roman"/>
          <w:szCs w:val="22"/>
        </w:rPr>
        <w:t xml:space="preserve"> "Организация дезинфекционных и </w:t>
      </w:r>
      <w:r w:rsidRPr="00345E6D">
        <w:rPr>
          <w:rFonts w:ascii="Times New Roman" w:hAnsi="Times New Roman" w:cs="Times New Roman"/>
          <w:szCs w:val="22"/>
        </w:rPr>
        <w:lastRenderedPageBreak/>
        <w:t xml:space="preserve">стерилизационных мероприятий в лечебно-профилактических организациях", дополнение N 2 к СанПиН 2.1.3.1375-03, утвержденные постановлением Главного государственного санитарного врача Российской Федерации от 06.08.2009 N 51 (зарегистрировано в Минюсте России 26.08.2009,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14624); </w:t>
      </w:r>
      <w:hyperlink r:id="rId16" w:history="1">
        <w:r w:rsidRPr="00345E6D">
          <w:rPr>
            <w:rFonts w:ascii="Times New Roman" w:hAnsi="Times New Roman" w:cs="Times New Roman"/>
            <w:szCs w:val="22"/>
          </w:rPr>
          <w:t>СанПиН 2.1.3.2576-10</w:t>
        </w:r>
      </w:hyperlink>
      <w:r w:rsidRPr="00345E6D">
        <w:rPr>
          <w:rFonts w:ascii="Times New Roman" w:hAnsi="Times New Roman" w:cs="Times New Roman"/>
          <w:szCs w:val="22"/>
        </w:rPr>
        <w:t xml:space="preserve">, изменение N 3 к СанПиН 2.1.3.1375-03, утвержденные постановлением Главного государственного санитарного врача Российской Федерации от 04.03.2010 N 18 (зарегистрировано в Минюсте России 27.04.2010,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17017).</w:t>
      </w: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jc w:val="right"/>
        <w:rPr>
          <w:rFonts w:ascii="Times New Roman" w:hAnsi="Times New Roman" w:cs="Times New Roman"/>
          <w:szCs w:val="22"/>
        </w:rPr>
      </w:pPr>
      <w:r w:rsidRPr="00345E6D">
        <w:rPr>
          <w:rFonts w:ascii="Times New Roman" w:hAnsi="Times New Roman" w:cs="Times New Roman"/>
          <w:szCs w:val="22"/>
        </w:rPr>
        <w:t>Г.Г.ОНИЩЕНКО</w:t>
      </w: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jc w:val="right"/>
        <w:rPr>
          <w:rFonts w:ascii="Times New Roman" w:hAnsi="Times New Roman" w:cs="Times New Roman"/>
          <w:szCs w:val="22"/>
        </w:rPr>
      </w:pPr>
      <w:r w:rsidRPr="00345E6D">
        <w:rPr>
          <w:rFonts w:ascii="Times New Roman" w:hAnsi="Times New Roman" w:cs="Times New Roman"/>
          <w:szCs w:val="22"/>
        </w:rPr>
        <w:t>Приложение</w:t>
      </w:r>
    </w:p>
    <w:p w:rsidR="00FF3619" w:rsidRPr="00345E6D" w:rsidRDefault="00FF3619">
      <w:pPr>
        <w:pStyle w:val="ConsPlusNormal"/>
        <w:jc w:val="right"/>
        <w:rPr>
          <w:rFonts w:ascii="Times New Roman" w:hAnsi="Times New Roman" w:cs="Times New Roman"/>
          <w:szCs w:val="22"/>
        </w:rPr>
      </w:pPr>
    </w:p>
    <w:p w:rsidR="00FF3619" w:rsidRPr="00345E6D" w:rsidRDefault="00FF3619">
      <w:pPr>
        <w:pStyle w:val="ConsPlusTitle"/>
        <w:jc w:val="center"/>
        <w:rPr>
          <w:rFonts w:ascii="Times New Roman" w:hAnsi="Times New Roman" w:cs="Times New Roman"/>
          <w:szCs w:val="22"/>
        </w:rPr>
      </w:pPr>
      <w:bookmarkStart w:id="0" w:name="P35"/>
      <w:bookmarkEnd w:id="0"/>
      <w:r w:rsidRPr="00345E6D">
        <w:rPr>
          <w:rFonts w:ascii="Times New Roman" w:hAnsi="Times New Roman" w:cs="Times New Roman"/>
          <w:szCs w:val="22"/>
        </w:rPr>
        <w:t>САНИТАРНО-ЭПИДЕМИОЛОГИЧЕСКИЕ ТРЕБОВАНИЯ</w:t>
      </w: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К ОРГАНИЗАЦИЯМ, ОСУЩЕСТВЛЯЮЩИМ МЕДИЦИНСКУЮ ДЕЯТЕЛЬНОСТЬ</w:t>
      </w:r>
    </w:p>
    <w:p w:rsidR="00FF3619" w:rsidRPr="00345E6D" w:rsidRDefault="00FF3619">
      <w:pPr>
        <w:pStyle w:val="ConsPlusTitle"/>
        <w:jc w:val="center"/>
        <w:rPr>
          <w:rFonts w:ascii="Times New Roman" w:hAnsi="Times New Roman" w:cs="Times New Roman"/>
          <w:szCs w:val="22"/>
        </w:rPr>
      </w:pP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Санитарно-эпидемиологические правила и нормативы</w:t>
      </w:r>
    </w:p>
    <w:p w:rsidR="00FF3619" w:rsidRPr="00345E6D" w:rsidRDefault="00FF3619">
      <w:pPr>
        <w:pStyle w:val="ConsPlusTitle"/>
        <w:jc w:val="center"/>
        <w:rPr>
          <w:rFonts w:ascii="Times New Roman" w:hAnsi="Times New Roman" w:cs="Times New Roman"/>
          <w:szCs w:val="22"/>
        </w:rPr>
      </w:pPr>
      <w:r w:rsidRPr="00345E6D">
        <w:rPr>
          <w:rFonts w:ascii="Times New Roman" w:hAnsi="Times New Roman" w:cs="Times New Roman"/>
          <w:szCs w:val="22"/>
        </w:rPr>
        <w:t>СанПиН 2.1.3.2630-10</w:t>
      </w: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Список изменяющих документов</w:t>
      </w:r>
    </w:p>
    <w:p w:rsidR="00FF3619" w:rsidRPr="00345E6D" w:rsidRDefault="00FF3619">
      <w:pPr>
        <w:pStyle w:val="ConsPlusNormal"/>
        <w:jc w:val="center"/>
        <w:rPr>
          <w:rFonts w:ascii="Times New Roman" w:hAnsi="Times New Roman" w:cs="Times New Roman"/>
          <w:szCs w:val="22"/>
        </w:rPr>
      </w:pPr>
      <w:proofErr w:type="gramStart"/>
      <w:r w:rsidRPr="00345E6D">
        <w:rPr>
          <w:rFonts w:ascii="Times New Roman" w:hAnsi="Times New Roman" w:cs="Times New Roman"/>
          <w:szCs w:val="22"/>
        </w:rPr>
        <w:t xml:space="preserve">(в ред. </w:t>
      </w:r>
      <w:hyperlink r:id="rId17" w:history="1">
        <w:r w:rsidRPr="00345E6D">
          <w:rPr>
            <w:rFonts w:ascii="Times New Roman" w:hAnsi="Times New Roman" w:cs="Times New Roman"/>
            <w:szCs w:val="22"/>
          </w:rPr>
          <w:t>Изменения N 1</w:t>
        </w:r>
      </w:hyperlink>
      <w:r w:rsidRPr="00345E6D">
        <w:rPr>
          <w:rFonts w:ascii="Times New Roman" w:hAnsi="Times New Roman" w:cs="Times New Roman"/>
          <w:szCs w:val="22"/>
        </w:rPr>
        <w:t>, утв. Постановлением</w:t>
      </w:r>
      <w:proofErr w:type="gramEnd"/>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Главного государственного санитарного врача РФ от 04.03.2016 N 27,</w:t>
      </w:r>
    </w:p>
    <w:p w:rsidR="00FF3619" w:rsidRPr="00345E6D" w:rsidRDefault="007B52ED">
      <w:pPr>
        <w:pStyle w:val="ConsPlusNormal"/>
        <w:jc w:val="center"/>
        <w:rPr>
          <w:rFonts w:ascii="Times New Roman" w:hAnsi="Times New Roman" w:cs="Times New Roman"/>
          <w:szCs w:val="22"/>
        </w:rPr>
      </w:pPr>
      <w:hyperlink r:id="rId18" w:history="1">
        <w:r w:rsidR="00FF3619" w:rsidRPr="00345E6D">
          <w:rPr>
            <w:rFonts w:ascii="Times New Roman" w:hAnsi="Times New Roman" w:cs="Times New Roman"/>
            <w:szCs w:val="22"/>
          </w:rPr>
          <w:t>Постановления</w:t>
        </w:r>
      </w:hyperlink>
      <w:r w:rsidR="00FF3619" w:rsidRPr="00345E6D">
        <w:rPr>
          <w:rFonts w:ascii="Times New Roman" w:hAnsi="Times New Roman" w:cs="Times New Roman"/>
          <w:szCs w:val="22"/>
        </w:rPr>
        <w:t xml:space="preserve"> Главного государственного санитарного врача РФ</w:t>
      </w: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от 10.06.2016 N 76)</w:t>
      </w: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jc w:val="center"/>
        <w:rPr>
          <w:rFonts w:ascii="Times New Roman" w:hAnsi="Times New Roman" w:cs="Times New Roman"/>
          <w:szCs w:val="22"/>
        </w:rPr>
      </w:pPr>
      <w:bookmarkStart w:id="1" w:name="P46"/>
      <w:bookmarkEnd w:id="1"/>
      <w:r w:rsidRPr="00345E6D">
        <w:rPr>
          <w:rFonts w:ascii="Times New Roman" w:hAnsi="Times New Roman" w:cs="Times New Roman"/>
          <w:szCs w:val="22"/>
        </w:rPr>
        <w:t>I. Общие требования к организациям, осуществляющим</w:t>
      </w: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медицинскую деятельность</w:t>
      </w:r>
    </w:p>
    <w:p w:rsidR="00FF3619" w:rsidRPr="00345E6D" w:rsidRDefault="00FF3619">
      <w:pPr>
        <w:pStyle w:val="ConsPlusNormal"/>
        <w:jc w:val="center"/>
        <w:rPr>
          <w:rFonts w:ascii="Times New Roman" w:hAnsi="Times New Roman" w:cs="Times New Roman"/>
          <w:szCs w:val="22"/>
        </w:rPr>
      </w:pP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1. Общие положения и область применения</w:t>
      </w:r>
    </w:p>
    <w:p w:rsidR="00FF3619" w:rsidRPr="00345E6D" w:rsidRDefault="00FF3619">
      <w:pPr>
        <w:pStyle w:val="ConsPlusNormal"/>
        <w:jc w:val="center"/>
        <w:rPr>
          <w:rFonts w:ascii="Times New Roman" w:hAnsi="Times New Roman" w:cs="Times New Roman"/>
          <w:szCs w:val="22"/>
        </w:rPr>
      </w:pP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 </w:t>
      </w:r>
      <w:proofErr w:type="gramStart"/>
      <w:r w:rsidRPr="00345E6D">
        <w:rPr>
          <w:rFonts w:ascii="Times New Roman" w:hAnsi="Times New Roman" w:cs="Times New Roman"/>
          <w:szCs w:val="22"/>
        </w:rPr>
        <w:t>Санитарно-эпидемиологические правила и нормативы (далее - санитарные правила) устанавливают санитарно-эпидемиологические требования к размещению, устройству, оборудованию, содержанию, противоэпидемическому режиму, профилактическим и противоэпидемическим мероприятиям, условиям труда персонала, организации питания пациентов и персонала организаций, осуществляющих медицинскую деятельность (далее - ООМД).</w:t>
      </w:r>
      <w:proofErr w:type="gramEnd"/>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 Санитарные правила предназначены для индивидуальных предпринимателей и юридических лиц независимо от их организационно-правовой формы и формы собственности, осуществляющих медицинскую деятельность, и обязательны для исполнения на территории Российской Федерации. Проектирование, строительство, реконструкция, капитальный ремонт, перепланировка, эксплуатация объектов здравоохранения осуществляются в соответствии с настоящими санитарными правилами.</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1.3. Медицинская деятельность подлежит лицензированию в соответствии с </w:t>
      </w:r>
      <w:hyperlink r:id="rId19" w:history="1">
        <w:r w:rsidRPr="00345E6D">
          <w:rPr>
            <w:rFonts w:ascii="Times New Roman" w:hAnsi="Times New Roman" w:cs="Times New Roman"/>
            <w:szCs w:val="22"/>
          </w:rPr>
          <w:t>законодательством</w:t>
        </w:r>
      </w:hyperlink>
      <w:r w:rsidRPr="00345E6D">
        <w:rPr>
          <w:rFonts w:ascii="Times New Roman" w:hAnsi="Times New Roman" w:cs="Times New Roman"/>
          <w:szCs w:val="22"/>
        </w:rPr>
        <w:t xml:space="preserve"> Российской Федерации. Обязательным условием для принятия решения о выдаче лицензии является представление соискателем лицензии санитарно-эпидемиологического заключения о соответствии санитарным правилам зданий, строений, сооружений, помещений, оборудования и иного имущества, которые соискатель лицензии предполагает использовать для осуществления деятельности.</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 Надзор за выполнением настоящих санитарных правил проводится </w:t>
      </w:r>
      <w:hyperlink r:id="rId20" w:history="1">
        <w:r w:rsidRPr="00345E6D">
          <w:rPr>
            <w:rFonts w:ascii="Times New Roman" w:hAnsi="Times New Roman" w:cs="Times New Roman"/>
            <w:szCs w:val="22"/>
          </w:rPr>
          <w:t>органами</w:t>
        </w:r>
      </w:hyperlink>
      <w:r w:rsidRPr="00345E6D">
        <w:rPr>
          <w:rFonts w:ascii="Times New Roman" w:hAnsi="Times New Roman" w:cs="Times New Roman"/>
          <w:szCs w:val="22"/>
        </w:rPr>
        <w:t>, уполномоченными осуществлять государственный санитарно-эпидемиологический надзор.</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 Ответственность за соблюдение требований настоящих санитарных правил возлагается на индивидуальных предпринимателей, юридических и должностных лиц.</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1.6. Медицинская техника, мебель, оборудование, дезинфекционные средства, изделия медицинского назначения, строительные и отделочные материалы, а также используемые медицинские технологии должны быть разрешены к применению на территории Российской </w:t>
      </w:r>
      <w:r w:rsidRPr="00345E6D">
        <w:rPr>
          <w:rFonts w:ascii="Times New Roman" w:hAnsi="Times New Roman" w:cs="Times New Roman"/>
          <w:szCs w:val="22"/>
        </w:rPr>
        <w:lastRenderedPageBreak/>
        <w:t>Федерации в установленном порядке.</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1.7. Администрация ООМД обязана организовать производственный </w:t>
      </w:r>
      <w:proofErr w:type="gramStart"/>
      <w:r w:rsidRPr="00345E6D">
        <w:rPr>
          <w:rFonts w:ascii="Times New Roman" w:hAnsi="Times New Roman" w:cs="Times New Roman"/>
          <w:szCs w:val="22"/>
        </w:rPr>
        <w:t>контроль за</w:t>
      </w:r>
      <w:proofErr w:type="gramEnd"/>
      <w:r w:rsidRPr="00345E6D">
        <w:rPr>
          <w:rFonts w:ascii="Times New Roman" w:hAnsi="Times New Roman" w:cs="Times New Roman"/>
          <w:szCs w:val="22"/>
        </w:rPr>
        <w:t xml:space="preserve"> соблюдением санитарно-гигиенического и противоэпидемического режимов с проведением лабораторно-инструментальных исследований и измерений в соответствии с действующими </w:t>
      </w:r>
      <w:hyperlink r:id="rId21" w:history="1">
        <w:r w:rsidRPr="00345E6D">
          <w:rPr>
            <w:rFonts w:ascii="Times New Roman" w:hAnsi="Times New Roman" w:cs="Times New Roman"/>
            <w:szCs w:val="22"/>
          </w:rPr>
          <w:t>нормативными документами</w:t>
        </w:r>
      </w:hyperlink>
      <w:r w:rsidRPr="00345E6D">
        <w:rPr>
          <w:rFonts w:ascii="Times New Roman" w:hAnsi="Times New Roman" w:cs="Times New Roman"/>
          <w:szCs w:val="22"/>
        </w:rPr>
        <w:t>.</w:t>
      </w: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2. Требования к размещению и территории</w:t>
      </w:r>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медицинских организаций (МО)</w:t>
      </w:r>
    </w:p>
    <w:p w:rsidR="00FF3619" w:rsidRPr="00345E6D" w:rsidRDefault="00FF3619">
      <w:pPr>
        <w:pStyle w:val="ConsPlusNormal"/>
        <w:jc w:val="center"/>
        <w:rPr>
          <w:rFonts w:ascii="Times New Roman" w:hAnsi="Times New Roman" w:cs="Times New Roman"/>
          <w:szCs w:val="22"/>
        </w:rPr>
      </w:pPr>
      <w:proofErr w:type="gramStart"/>
      <w:r w:rsidRPr="00345E6D">
        <w:rPr>
          <w:rFonts w:ascii="Times New Roman" w:hAnsi="Times New Roman" w:cs="Times New Roman"/>
          <w:szCs w:val="22"/>
        </w:rPr>
        <w:t xml:space="preserve">(в ред. </w:t>
      </w:r>
      <w:hyperlink r:id="rId22"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w:t>
      </w:r>
      <w:proofErr w:type="gramEnd"/>
    </w:p>
    <w:p w:rsidR="00FF3619" w:rsidRPr="00345E6D" w:rsidRDefault="00FF3619">
      <w:pPr>
        <w:pStyle w:val="ConsPlusNormal"/>
        <w:jc w:val="center"/>
        <w:rPr>
          <w:rFonts w:ascii="Times New Roman" w:hAnsi="Times New Roman" w:cs="Times New Roman"/>
          <w:szCs w:val="22"/>
        </w:rPr>
      </w:pPr>
      <w:r w:rsidRPr="00345E6D">
        <w:rPr>
          <w:rFonts w:ascii="Times New Roman" w:hAnsi="Times New Roman" w:cs="Times New Roman"/>
          <w:szCs w:val="22"/>
        </w:rPr>
        <w:t>от 10.06.2016 N 76)</w:t>
      </w:r>
    </w:p>
    <w:p w:rsidR="00FF3619" w:rsidRPr="00345E6D" w:rsidRDefault="00FF3619">
      <w:pPr>
        <w:pStyle w:val="ConsPlusNormal"/>
        <w:ind w:firstLine="540"/>
        <w:jc w:val="both"/>
        <w:rPr>
          <w:rFonts w:ascii="Times New Roman" w:hAnsi="Times New Roman" w:cs="Times New Roman"/>
          <w:szCs w:val="22"/>
        </w:rPr>
      </w:pP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 МО располагают на территории жилой застройки, в зеленой или пригородной зоне на расстоянии от общественных, промышленных, коммунальных, хозяйственных и других организаций в соответствии с требованиями, предъявляемыми к планировке и застройке городских, поселковых и сельских населенных пунктов, а также в соответствии с гигиеническими требованиями к санитарно-защитным зонам. Отвод земельного участка подлежит согласованию с органами, осуществляющими государственный санитарно-эпидемиологический надзор, с оформлением санитарно-эпидемиологического заключения о соответствии участка санитарным правилам и нормативам.</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23"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 Медицинские организации, оказывающие медицинскую помощь в стационарных условиях, обеспечивающих круглосуточное медицинское наблюдение и лечение (далее - стационары), психиатрического, инфекционного, в том числе туберкулезного, профиля располагают на расстоянии не менее 100 метров от территории жилой застройки. Стационары указанного профиля на 1000 и более коек желательно размещать в пригородной или зеленой зоне.</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24"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 На участке МО не должны располагаться здания организаций, функционально не связанных с ней. На территории МО или в непосредственной близости от нее целесообразно предусматривать гостиницы или пансионаты для проживания пациентов, прибывших на амбулаторное обследование, и/или сопровождающих лиц.</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25"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2.4. На участке размещения МО почва по санитарно-химическим, микробиологическим, паразитологическим показателям, радиационному фактору должна соответствовать гигиеническим нормативам, содержание вредных веществ в атмосферном воздухе, уровни электромагнитных излучений, шума, вибрации, инфразвука не должны превышать гигиенические нормативы.</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26"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2.5. Через территорию МО не должны проходить транзитные инженерные и транспортные коммуникации.</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27"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2.6. В жилых и общественных зданиях, при наличии отдельного входа, допускается размещать амбулаторно-поликлинические МО мощностью не более 100 посещений в смену, включая фельдшерско-акушерские пункты (ФАПы), организации с дневными стационарами.</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28"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2.7. В жилых и общественных зданиях не допускается размещение МО, оказывающих помощь инфекционным (в том числе туберкулезным) больным, за исключением амбулаторно-поликлинического консультативного приема дерматолога.</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29"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2.8. МО для оказания помощи лицам, страдающим алкогольной и наркотической зависимостью, не допускается размещать в жилых зданиях.</w:t>
      </w:r>
    </w:p>
    <w:p w:rsidR="00FF3619" w:rsidRPr="00345E6D" w:rsidRDefault="00FF3619">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30"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2.9. В жилых зданиях и во встроенно-пристроенных к ним помещениях не допускается размещать микробиологические лаборатории (отделения), отделения магнитно-резонансной томографии.</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2.10. Требования к размещению организаций, эксплуатирующих источники ионизирующих излучений, определяются в соответствии с </w:t>
      </w:r>
      <w:hyperlink r:id="rId31" w:history="1">
        <w:r w:rsidRPr="00345E6D">
          <w:rPr>
            <w:rFonts w:ascii="Times New Roman" w:hAnsi="Times New Roman" w:cs="Times New Roman"/>
            <w:szCs w:val="22"/>
          </w:rPr>
          <w:t>нормами радиационной безопасности</w:t>
        </w:r>
      </w:hyperlink>
      <w:r w:rsidRPr="00345E6D">
        <w:rPr>
          <w:rFonts w:ascii="Times New Roman" w:hAnsi="Times New Roman" w:cs="Times New Roman"/>
          <w:szCs w:val="22"/>
        </w:rPr>
        <w:t xml:space="preserve"> и санитарно-гигиеническими требованиями к данному виду деятельности.</w:t>
      </w:r>
    </w:p>
    <w:p w:rsidR="00FF3619" w:rsidRPr="00345E6D" w:rsidRDefault="00FF3619">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 xml:space="preserve">2.11. Площади земельных участков стационаров и отдельно стоящих амбулаторно-поликлинических организаций должны определяться в соответствии с требованиями </w:t>
      </w:r>
      <w:hyperlink r:id="rId32" w:history="1">
        <w:r w:rsidRPr="00345E6D">
          <w:rPr>
            <w:rFonts w:ascii="Times New Roman" w:hAnsi="Times New Roman" w:cs="Times New Roman"/>
            <w:szCs w:val="22"/>
          </w:rPr>
          <w:t>градостроительных нормативных документов</w:t>
        </w:r>
      </w:hyperlink>
      <w:r w:rsidRPr="00345E6D">
        <w:rPr>
          <w:rFonts w:ascii="Times New Roman" w:hAnsi="Times New Roman" w:cs="Times New Roman"/>
          <w:szCs w:val="22"/>
        </w:rPr>
        <w:t>. Рекомендуемые площади земельного участка стационара в зависимости от коечной емкости представлены в таблице 1.</w:t>
      </w:r>
    </w:p>
    <w:p w:rsidR="00FF3619" w:rsidRDefault="00FF3619"/>
    <w:p w:rsidR="00345E6D" w:rsidRPr="00345E6D" w:rsidRDefault="00345E6D" w:rsidP="00345E6D">
      <w:pPr>
        <w:pStyle w:val="ConsPlusNormal"/>
        <w:jc w:val="right"/>
        <w:rPr>
          <w:rFonts w:ascii="Times New Roman" w:hAnsi="Times New Roman" w:cs="Times New Roman"/>
        </w:rPr>
      </w:pPr>
      <w:r w:rsidRPr="00345E6D">
        <w:rPr>
          <w:rFonts w:ascii="Times New Roman" w:hAnsi="Times New Roman" w:cs="Times New Roman"/>
        </w:rPr>
        <w:t>Таблица 1</w:t>
      </w:r>
    </w:p>
    <w:p w:rsidR="00345E6D" w:rsidRPr="00345E6D" w:rsidRDefault="00345E6D" w:rsidP="00345E6D">
      <w:pPr>
        <w:pStyle w:val="ConsPlusNormal"/>
        <w:ind w:firstLine="540"/>
        <w:jc w:val="both"/>
        <w:rPr>
          <w:rFonts w:ascii="Times New Roman" w:hAnsi="Times New Roman" w:cs="Times New Roman"/>
        </w:rPr>
      </w:pPr>
    </w:p>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Площадь земельного участка на одну койку</w:t>
      </w:r>
    </w:p>
    <w:p w:rsidR="00345E6D" w:rsidRPr="00345E6D" w:rsidRDefault="00345E6D" w:rsidP="00345E6D">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20"/>
        <w:gridCol w:w="1080"/>
        <w:gridCol w:w="1200"/>
        <w:gridCol w:w="1320"/>
        <w:gridCol w:w="1320"/>
        <w:gridCol w:w="1080"/>
        <w:gridCol w:w="1200"/>
      </w:tblGrid>
      <w:tr w:rsidR="00345E6D" w:rsidRPr="00345E6D" w:rsidTr="00345E6D">
        <w:tc>
          <w:tcPr>
            <w:tcW w:w="2520" w:type="dxa"/>
          </w:tcPr>
          <w:p w:rsidR="00345E6D" w:rsidRPr="00345E6D" w:rsidRDefault="00345E6D" w:rsidP="00345E6D">
            <w:pPr>
              <w:pStyle w:val="ConsPlusNormal"/>
              <w:rPr>
                <w:rFonts w:ascii="Times New Roman" w:hAnsi="Times New Roman" w:cs="Times New Roman"/>
              </w:rPr>
            </w:pPr>
            <w:r w:rsidRPr="00345E6D">
              <w:rPr>
                <w:rFonts w:ascii="Times New Roman" w:hAnsi="Times New Roman" w:cs="Times New Roman"/>
              </w:rPr>
              <w:t>Коечная емкость стационара</w:t>
            </w:r>
          </w:p>
        </w:tc>
        <w:tc>
          <w:tcPr>
            <w:tcW w:w="108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50</w:t>
            </w:r>
          </w:p>
        </w:tc>
        <w:tc>
          <w:tcPr>
            <w:tcW w:w="120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150</w:t>
            </w:r>
          </w:p>
        </w:tc>
        <w:tc>
          <w:tcPr>
            <w:tcW w:w="132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300 - 400</w:t>
            </w:r>
          </w:p>
        </w:tc>
        <w:tc>
          <w:tcPr>
            <w:tcW w:w="132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500 - 600</w:t>
            </w:r>
          </w:p>
        </w:tc>
        <w:tc>
          <w:tcPr>
            <w:tcW w:w="108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800</w:t>
            </w:r>
          </w:p>
        </w:tc>
        <w:tc>
          <w:tcPr>
            <w:tcW w:w="120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1000</w:t>
            </w:r>
          </w:p>
        </w:tc>
      </w:tr>
      <w:tr w:rsidR="00345E6D" w:rsidRPr="00345E6D" w:rsidTr="00345E6D">
        <w:tc>
          <w:tcPr>
            <w:tcW w:w="2520" w:type="dxa"/>
          </w:tcPr>
          <w:p w:rsidR="00345E6D" w:rsidRPr="00345E6D" w:rsidRDefault="00345E6D" w:rsidP="00345E6D">
            <w:pPr>
              <w:pStyle w:val="ConsPlusNormal"/>
              <w:rPr>
                <w:rFonts w:ascii="Times New Roman" w:hAnsi="Times New Roman" w:cs="Times New Roman"/>
              </w:rPr>
            </w:pPr>
            <w:r w:rsidRPr="00345E6D">
              <w:rPr>
                <w:rFonts w:ascii="Times New Roman" w:hAnsi="Times New Roman" w:cs="Times New Roman"/>
              </w:rPr>
              <w:t>Площадь земельного участка на одну койку в м</w:t>
            </w:r>
            <w:proofErr w:type="gramStart"/>
            <w:r w:rsidRPr="00345E6D">
              <w:rPr>
                <w:rFonts w:ascii="Times New Roman" w:hAnsi="Times New Roman" w:cs="Times New Roman"/>
              </w:rPr>
              <w:t>2</w:t>
            </w:r>
            <w:proofErr w:type="gramEnd"/>
          </w:p>
        </w:tc>
        <w:tc>
          <w:tcPr>
            <w:tcW w:w="108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300</w:t>
            </w:r>
          </w:p>
        </w:tc>
        <w:tc>
          <w:tcPr>
            <w:tcW w:w="120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200</w:t>
            </w:r>
          </w:p>
        </w:tc>
        <w:tc>
          <w:tcPr>
            <w:tcW w:w="132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150</w:t>
            </w:r>
          </w:p>
        </w:tc>
        <w:tc>
          <w:tcPr>
            <w:tcW w:w="132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100</w:t>
            </w:r>
          </w:p>
        </w:tc>
        <w:tc>
          <w:tcPr>
            <w:tcW w:w="108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80</w:t>
            </w:r>
          </w:p>
        </w:tc>
        <w:tc>
          <w:tcPr>
            <w:tcW w:w="1200" w:type="dxa"/>
          </w:tcPr>
          <w:p w:rsidR="00345E6D" w:rsidRPr="00345E6D" w:rsidRDefault="00345E6D" w:rsidP="00345E6D">
            <w:pPr>
              <w:pStyle w:val="ConsPlusNormal"/>
              <w:ind w:firstLine="283"/>
              <w:jc w:val="both"/>
              <w:rPr>
                <w:rFonts w:ascii="Times New Roman" w:hAnsi="Times New Roman" w:cs="Times New Roman"/>
              </w:rPr>
            </w:pPr>
            <w:r w:rsidRPr="00345E6D">
              <w:rPr>
                <w:rFonts w:ascii="Times New Roman" w:hAnsi="Times New Roman" w:cs="Times New Roman"/>
              </w:rPr>
              <w:t>60</w:t>
            </w:r>
          </w:p>
        </w:tc>
      </w:tr>
    </w:tbl>
    <w:p w:rsidR="00345E6D" w:rsidRDefault="00345E6D">
      <w:pPr>
        <w:rPr>
          <w:rFonts w:ascii="Times New Roman" w:hAnsi="Times New Roman" w:cs="Times New Roman"/>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2.12. Рекомендуемый размер земельного участка поликлиники рассчитывается на число посещений в смену: 0,1 га на 100 посещений в смену, но не менее 0,5 га на один объект. Подстанции скорой помощи - 0,2 - 0,4 га на один объект; для размещения транспорта предусматривается отапливаемая стоянка из расчета 36 кв. м на одно машиноместо. Расстояние от стоянки машин скорой помощи до жилых домов предусматривается не менее 50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2.13. Территория МО должна быть благоустроена с учетом необходимости обеспечения лечебно-охранительного режима, озеленена, ограждена и освещена. Площадь зеленых насаждений и газонов должна составлять не менее 50% общей площади участка стационара. </w:t>
      </w:r>
      <w:proofErr w:type="gramStart"/>
      <w:r w:rsidRPr="00345E6D">
        <w:rPr>
          <w:rFonts w:ascii="Times New Roman" w:hAnsi="Times New Roman" w:cs="Times New Roman"/>
          <w:szCs w:val="22"/>
        </w:rPr>
        <w:t>В условиях стесненной городской застройки, а также в стационарах, не имеющих в своем составе палатных отделений восстановительного лечения и ухода, допускается уменьшение площади участка в пределах 10 - 15% от нормируемой за счет сокращения доли зеленых насаждений и размеров садово-парковой зоны.</w:t>
      </w:r>
      <w:proofErr w:type="gramEnd"/>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33"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целях предупреждения снижения естественной освещенности и инсоляции деревья высаживаются на расстоянии не ближе 15 метров, кустарники - 5 метров от светонесущих проемов зданий.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2.14. На территории стационаров выделяются зоны: лечебных корпусов для инфекционных и для неинфекционных больных, садово-парковая, </w:t>
      </w:r>
      <w:proofErr w:type="gramStart"/>
      <w:r w:rsidRPr="00345E6D">
        <w:rPr>
          <w:rFonts w:ascii="Times New Roman" w:hAnsi="Times New Roman" w:cs="Times New Roman"/>
          <w:szCs w:val="22"/>
        </w:rPr>
        <w:t>патолого-анатомического</w:t>
      </w:r>
      <w:proofErr w:type="gramEnd"/>
      <w:r w:rsidRPr="00345E6D">
        <w:rPr>
          <w:rFonts w:ascii="Times New Roman" w:hAnsi="Times New Roman" w:cs="Times New Roman"/>
          <w:szCs w:val="22"/>
        </w:rPr>
        <w:t xml:space="preserve"> корпуса, хозяйственная и инженерных сооружений. Инфекционный корпус отделяется от других корпусов полосой зеленых насаждений.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2.15. </w:t>
      </w:r>
      <w:proofErr w:type="gramStart"/>
      <w:r w:rsidRPr="00345E6D">
        <w:rPr>
          <w:rFonts w:ascii="Times New Roman" w:hAnsi="Times New Roman" w:cs="Times New Roman"/>
          <w:szCs w:val="22"/>
        </w:rPr>
        <w:t>Патолого-анатомический</w:t>
      </w:r>
      <w:proofErr w:type="gramEnd"/>
      <w:r w:rsidRPr="00345E6D">
        <w:rPr>
          <w:rFonts w:ascii="Times New Roman" w:hAnsi="Times New Roman" w:cs="Times New Roman"/>
          <w:szCs w:val="22"/>
        </w:rPr>
        <w:t xml:space="preserve"> корпус с ритуальной зоной не должен просматриваться из окон палатных отделений, а также жилых и общественных зданий, расположенных вблизи МО. В ритуальную зону МО необходим отдельный въезд.</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34"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2.16. Инфекционные, кожно-венерологические, акушерские, детские, психосоматические, радиологические отделения, входящие в состав многопрофильных лечебных учреждений, размещаются в отдельно стоящих зданиях. К инфекционному отделению предусматривается отдельный въезд (вход) и крытая площадка для дезинфекции транспорта. При соответствующей планировочной изоляции и наличии автономных систем вентиляции допускается размещение указанных подразделений в одном здании с другими отделениями, за исключением противотуберкулезных подразделений. Для инфекционного отделения необходимо предусматривать отдельный вход.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2.17. На территории хозяйственной зоны МО на расстоянии не менее 25 м от окон размещают контейнерную площадку для отходов с твердым покрытием и въездом со стороны улицы. Размеры площадки должны превышать площадь основания контейнеров на 1,5 м во все стороны. Контейнерная площадка должна быть защищена от постороннего доступа, иметь ограждение и навес.</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35"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 xml:space="preserve">2.18. Обращение с отходами медицинских организаций осуществляется в соответствии с требованиями действующих нормативных </w:t>
      </w:r>
      <w:hyperlink r:id="rId36" w:history="1">
        <w:r w:rsidRPr="00345E6D">
          <w:rPr>
            <w:rFonts w:ascii="Times New Roman" w:hAnsi="Times New Roman" w:cs="Times New Roman"/>
            <w:szCs w:val="22"/>
          </w:rPr>
          <w:t>документов</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3. Требования к зданиям, сооружениям и помещениям</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 Архитектурно-планировочные и конструктивные решения зданий и помещений для медицинской деятельности должны обеспечивать оптимальные условия для осуществления лечебно-диагностического процесса, соблюдения санитарно-противоэпидемического режима и труда медицинского персонала. Высота помещений допускается не менее 2,6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 В медицинских организациях должны быть созданы условия для удобного доступа и комфортного пребывания маломобильных групп населения.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 Структура, планировка и оборудование помещений должны обеспечивать поточность технологических процессов и исключать возможность перекрещивания потоков с различной степенью эпидемиологической опасности.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 В каждом лечебно-диагностическом подразделении следует предусматривать кабинет заведующего, помещение старшей медицинской сестры, помещения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3.5. </w:t>
      </w:r>
      <w:proofErr w:type="gramStart"/>
      <w:r w:rsidRPr="00345E6D">
        <w:rPr>
          <w:rFonts w:ascii="Times New Roman" w:hAnsi="Times New Roman" w:cs="Times New Roman"/>
          <w:szCs w:val="22"/>
        </w:rPr>
        <w:t>Подразделения (помещения) с асептическим режимом, палатные отделения, отделения лучевой диагностики и терапии, другие подразделения с замкнутым технологическим циклом (лаборатория, пищеблок, ЦСО, аптека, прачечная) не должны быть проходными.</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3.6. Структура, состав, функциональное назначение и площади помещений должны определяться мощностью и видами деятельности организации с учетом требований действующих нормативных документов и отражаться в задании на проектирование. Минимальные площади помещений следует принимать согласно </w:t>
      </w:r>
      <w:hyperlink w:anchor="P1947" w:history="1">
        <w:r w:rsidRPr="00345E6D">
          <w:rPr>
            <w:rFonts w:ascii="Times New Roman" w:hAnsi="Times New Roman" w:cs="Times New Roman"/>
            <w:szCs w:val="22"/>
          </w:rPr>
          <w:t>приложениям 1</w:t>
        </w:r>
      </w:hyperlink>
      <w:r w:rsidRPr="00345E6D">
        <w:rPr>
          <w:rFonts w:ascii="Times New Roman" w:hAnsi="Times New Roman" w:cs="Times New Roman"/>
          <w:szCs w:val="22"/>
        </w:rPr>
        <w:t xml:space="preserve"> и </w:t>
      </w:r>
      <w:hyperlink w:anchor="P2508" w:history="1">
        <w:r w:rsidRPr="00345E6D">
          <w:rPr>
            <w:rFonts w:ascii="Times New Roman" w:hAnsi="Times New Roman" w:cs="Times New Roman"/>
            <w:szCs w:val="22"/>
          </w:rPr>
          <w:t>2</w:t>
        </w:r>
      </w:hyperlink>
      <w:r w:rsidRPr="00345E6D">
        <w:rPr>
          <w:rFonts w:ascii="Times New Roman" w:hAnsi="Times New Roman" w:cs="Times New Roman"/>
          <w:szCs w:val="22"/>
        </w:rPr>
        <w:t xml:space="preserve"> к настоящим санитарным правилам. С целью создания оптимальных условий проведения лечебно-диагностического процесса, комфортного пребывания пациентов и обеспечения </w:t>
      </w:r>
      <w:proofErr w:type="gramStart"/>
      <w:r w:rsidRPr="00345E6D">
        <w:rPr>
          <w:rFonts w:ascii="Times New Roman" w:hAnsi="Times New Roman" w:cs="Times New Roman"/>
          <w:szCs w:val="22"/>
        </w:rPr>
        <w:t>безопасности труда медицинского персонала площади отдельных помещений</w:t>
      </w:r>
      <w:proofErr w:type="gramEnd"/>
      <w:r w:rsidRPr="00345E6D">
        <w:rPr>
          <w:rFonts w:ascii="Times New Roman" w:hAnsi="Times New Roman" w:cs="Times New Roman"/>
          <w:szCs w:val="22"/>
        </w:rPr>
        <w:t xml:space="preserve"> могут увеличиваться. Площадь помещений, не указанных в таблице, принимается по заданию на проектирование и определяется габаритами и расстановкой оборудования, числом лиц, одновременно находящихся в помещении, с соблюдением последовательности технологических процессов и нормативных расстояний, обеспечивающих рациональную расстановку оборудования и свободное передвижение больных и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 В медицинских организациях, являющихся учебными или научными базами, необходимо дополнительно предусматривать учебные помещения для студентов и курсантов, кабинеты для преподавателей, самостоятельные вспомогательные помещения (раздевалки, туалеты, кладовые).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3.8. Допускается свободная ориентация окон помещений по сторонам света. Продолжительность инсоляции следует принимать с учетом требований санитарных норм по инсоляции и солнцезащите помещений жилых и общественных зданий и территорий.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3.9. Для защиты от слепящего действия солнечных лучей и перегрева окна, ориентированные на южные румбы горизонта, оборудуются солнцезащитными устройствами (козырьки, жалюзи).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3.10. При планировке зданий не допускается размещение под окнами палат помещений травматологических пунктов, приемно-смотровых боксов, входов в приемное отделение, а также тарных, загрузочных, экспедиционных и других помещений, к которым имеется подъезд автомашин для проведения погрузочно-разгрузочных работ.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3.11. Уровни шума в палатах не должны превышать </w:t>
      </w:r>
      <w:hyperlink r:id="rId37" w:history="1">
        <w:r w:rsidRPr="00345E6D">
          <w:rPr>
            <w:rFonts w:ascii="Times New Roman" w:hAnsi="Times New Roman" w:cs="Times New Roman"/>
            <w:szCs w:val="22"/>
          </w:rPr>
          <w:t>гигиенические нормативы</w:t>
        </w:r>
      </w:hyperlink>
      <w:r w:rsidRPr="00345E6D">
        <w:rPr>
          <w:rFonts w:ascii="Times New Roman" w:hAnsi="Times New Roman" w:cs="Times New Roman"/>
          <w:szCs w:val="22"/>
        </w:rPr>
        <w:t xml:space="preserve"> для жилых и общественных зданий.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3.12. Для приема, лечения и временной изоляции пациентов с инфекционными заболеваниями или подозрением на них оборудуются приемно-смотровые боксы, боксы, боксированные палаты.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3.13. Помещения, в которых предусматривается транспортировка пациентов на каталках/функциональных кроватях, должны иметь дверные проемы шириной не менее 120 см (для существующих МО - не менее 110 см).</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38"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3.14. В медицинских организациях, где проводятся парентеральные манипуляции с применением многоразового медицинского инструмента, следует предусматривать центральные стерилизационные отделения (ЦСО), площадь и состав которых определяется профилем и мощностью учреждения.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3.15. При проектировании прачечных при медицинских организациях производительность следует принимать из расчета 2,3 кг сухого белья в смену на одну койку (в случае круглосуточного пребывания лиц по уходу добавляется 1 кг), 0,4 кг сухого белья в сутки на одно посещение амбулаторно-поликлинического отделения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медицинских организациях небольшой мощности допускается устройство мини-прачечных (для стирки спецодежды, полотенец, салфеток) в составе не менее двух смежных помещений (одно для сбора и стирки, другое для сушки и глажения).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3.16. В стационарах следует предусматривать дезинфекционное отделение, состав и площадь которого определяются количеством обрабатываемых постельных принадлежностей. При отсутствии собственного дезинфекционного отделения дезинфекция постельных принадлежностей может проводиться в других организациях, имеющих дезинфекционные камеры.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3.17. МО должны иметь раздельные туалеты для больных и персонала, за исключением амбулаторно-поликлинических организаций с мощностью до 50 посещений в смену.</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39"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3.18. Во вновь строящихся и реконструируемых МО для пациентов при палатах предусматриваются санузлы, оснащенные раковиной, унитазом, душем. Двери в санузлах для пациентов должны открываться наружу.</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0"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3.19. Межэтажные перекрытия, перегородки, стыки между ними и отверстия для прохождения инженерных коммуникаций и проводок должны быть грызунонепроницаемыми.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4. Требования к внутренней отделке помещений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 Для внутренней отделки используются материалы в соответствии с функциональным назначением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 Поверхность стен, полов и потолков помещений должна быть гладкой, без дефектов, легкодоступной для влажной уборки и устойчивой к обработке моющими и дезинфицирующими средствами. При использовании панелей их конструкция также должна обеспечивать гладкую поверхность.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 Покрытие пола должно плотно прилегать к основанию. Сопряжение стен и полов должно иметь закругленное сечение, стыки должны быть герметичными. При использовании линолеумных покрытий края линолеума у стен могут быть подведены под плинтусы или возведены на стены. Швы примыкающих друг к другу листов линолеума должны быть пропаяны.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вестибюлях полы должны быть устойчивы к механическому воздействию (мраморная крошка, мрамор, мозаичные полы и другие).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Полы в операционных, наркозных, родовых и других аналогичных помещениях должны быть антистатическими.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Полы в вентиляционных камерах должны иметь непылеобразующее покрытие.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 В помещениях классов чистоты</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и Б покрытия стен на всю высоту помещений и потолка должны быть гладкими, влагостойкими, устойчивыми к применению моющих и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4.5. В помещениях с влажностным режимом (душевых, ванных залах и пр.), в "грязных" помещениях (помещения разборки и хранения грязного белья, временного хранения отходов и других) отделка должна обеспечивать влагостойкость на всю высоту помещения. Для покрытия пола следует применять водонепроницаемые материалы.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4.6. В местах установки раковин и других санитарных приборов, а также оборудования, эксплуатация которого связана с возможным увлажнением стен и перегородок, следует предусматривать отделку последних керамической плиткой или другими влагостойкими материалами на высоту 1,6 м от пола и на ширину не менее 20 см от оборудования и приборов с каждой стороны.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4.7. Допускается применение подвесных, натяжных, подшивных и других видов потолков, обеспечивающих гладкость поверхности и возможность проведения их влажной очистки и дезинфекции.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5. Требования к водоснабжению и канализации</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5.1. Все вновь строящиеся, реконструируемые и действующие лечебные учреждения должны </w:t>
      </w:r>
      <w:r w:rsidRPr="00345E6D">
        <w:rPr>
          <w:rFonts w:ascii="Times New Roman" w:hAnsi="Times New Roman" w:cs="Times New Roman"/>
          <w:szCs w:val="22"/>
        </w:rPr>
        <w:lastRenderedPageBreak/>
        <w:t xml:space="preserve">быть оборудованы водопроводом, канализацией, централизованным горячим водоснабжением. Качество воды для хозяйственно-питьевого назначения должно соответствовать требованиям </w:t>
      </w:r>
      <w:hyperlink r:id="rId41" w:history="1">
        <w:r w:rsidRPr="00345E6D">
          <w:rPr>
            <w:rFonts w:ascii="Times New Roman" w:hAnsi="Times New Roman" w:cs="Times New Roman"/>
            <w:szCs w:val="22"/>
          </w:rPr>
          <w:t>санитарных правил</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наличии собственного источника водоснабжения водопотребление лечебным учреждением возможно при наличии санитарно-эпидемиологического заключения на данный источник.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 Очистка и обеззараживание сточных вод от МО должна осуществляться на общегородских или других канализационных очистных сооружениях, гарантирующих эффективную очистку и обеззараживание сточных вод. При отсутствии общегородских или других очистных сооружений сточные воды МО должны подвергаться полной биологической очистке и обеззараживанию на локальных сооружениях.</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2"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 С целью предупреждения засорения канализационных систем здания в помещениях для приготовления гипса следует предусмотреть установку гипсоотстойника.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Отвод сточных вод из помещений грязевых процедур, грязевой кухни и других помещений грязелечебницы должен осуществляться через специальные трапы в сборный грязеотстойник.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Для очистки производственных сточных вод из здания пищеблока в больницах на 500 коек и более следует предусмотреть установку (вне здания) жироуловителей.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 Для вновь строящихся и реконструируемых МО на случай выхода из строя или проведения профилактического ремонта системы горячего водоснабжения должно быть предусмотрено централизованное резервное горячее водоснабжение. Для существующих учреждений в качестве резервного источника устанавливаются водонагревательные устройства.</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3"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5.5. Во врачебных кабинетах, комнатах и кабинетах персонала, в туалетах, в материнских комнатах при детских отделениях, процедурных, перевязочных и вспомогательных помещениях должны быть установлены умывальники с подводкой горячей и холодной воды, оборудованные смесителями. Температура горячей воды в точках разбора детских и психиатрических палат, душевых, санузлов для пациентов не должна превышать 37 °C.</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палатах, шлюзах при палатах умывальники устанавливаются в соответствии с заданием на проектирование.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5.6. </w:t>
      </w:r>
      <w:proofErr w:type="gramStart"/>
      <w:r w:rsidRPr="00345E6D">
        <w:rPr>
          <w:rFonts w:ascii="Times New Roman" w:hAnsi="Times New Roman" w:cs="Times New Roman"/>
          <w:szCs w:val="22"/>
        </w:rPr>
        <w:t>Предоперационные, перевязочные, родовые залы, реанимационные, процедурные кабинеты, посты медсестер при палатах новорожденных, посты медсестер (в строящихся и проектируемых МО) и другие помещения, требующие соблюдения особого режима и чистоты рук обслуживающего медперсонала, следует оборудовать умывальниками с установкой смесителей с локтевым (бесконтактным, педальным и прочим некистевым) управлением и дозаторами с жидким (антисептическим) мылом и растворами антисептиков.</w:t>
      </w:r>
      <w:proofErr w:type="gramEnd"/>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4"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Такие же краны и дозаторы устанавливаются в инфекционных, туберкулезных, кожно-венерологических, гнойных, ожоговых, гематологических отделениях, клинико-диагностических и бактериологических лабораториях, а также в санпропускниках, шлюзах-боксах, полубоксах и санузлах для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5.7. В палатах новорожденных устанавливаются раковины с широкой чашей и с высокими смесителями.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5.8. В кабинетах, где проводится обработка инструментов, следует предусматривать отдельную раковину для мытья рук или двугнездную раковину (мойку).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5.9. Санузлы обеспечиваются туалетной бумагой, средствами для мытья рук.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5.10. Санитарные комнаты палатных отделений должны быть оборудованы устройствами для обработки и сушки суден, клеенок.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5.11. Для удобства пациентов в санитарных узлах при палатах конструкция душевых кабин может предусматривать слив без установки душевых поддонов или душевых поддонов без бортиков.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5.12. В целях профилактики внутрибольничного легионеллеза в отделениях (палатах) для лечения иммунокомпрометированных пациентов (трансплантологии, онкогематологии, ожоговых и т.п.) при температуре горячей воды в точках разбора (душевые сетки) ниже 60 °C рекомендуется применять дополнительные средства защиты (специальные фильтры). Микробиологический контроль на наличие легионелл в этих учреждениях осуществляется два раза в год, точка отбора - перед поступлением в распределительную сеть. При температуре горячей воды выше 65 °C и </w:t>
      </w:r>
      <w:r w:rsidRPr="00345E6D">
        <w:rPr>
          <w:rFonts w:ascii="Times New Roman" w:hAnsi="Times New Roman" w:cs="Times New Roman"/>
          <w:szCs w:val="22"/>
        </w:rPr>
        <w:lastRenderedPageBreak/>
        <w:t>холодной воды ниже 20 °C микробиологический контроль не проводится.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6. Требования к отоплению, вентиляции, микроклимату</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воздушной среде помещений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 Системы отопления, вентиляции и кондиционирования воздуха должны обеспечивать нормируемые параметры микроклимата и воздушной среды помещений, в которых осуществляется медицинская деятельность.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 Нагревательные приборы должны иметь гладкую поверхность, исключающую адсорбирование пыли и устойчивую к воздействию моющих и дезинфицирующих растворов. Их следует размещать у наружных стен, под окнами. Расположение нагревательных приборов у внутренних стен в палатах не допускается.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устройстве ограждений отопительных приборов должен быть обеспечен свободный доступ для текущей эксплуатации и уборки.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 В системах центрального отопления МО в качестве теплоносителя используется вода с температурой в нагревательных приборах 70 - 85 °C. Использование других жидкостей и растворов в системах отопления не допускается.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5"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6.4. Здания МО должны быть оборудованы системами приточно-вытяжной вентиляции с механическим и/или естественным побуждением.</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6"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6.5. Системы механической приточно-вытяжной вентиляции должны быть паспортизированы. Эксплуатация (обслуживание) механической приточно-вытяжной вентиляции и кондиционирования осуществляется ответственным лицом организации или другой специализированной организацией. Один раз в год проводится проверка эффективности работы, текущие ремонты (при необходимости), а также очистка и дезинфекция систем механической приточно-вытяжной вентиляции и кондиционирования.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6.6. Система вентиляции производственных помещений МО, размещенных в жилых зданиях, должна быть отдельной от вентиляции жилого дома.</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7"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6.7. При эксплуатации систем вентиляции должны быть обеспечены нормативные требования к уровням шума и вибрации.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6.8. Классы чистоты, допустимые уровни бактериальной обсемененности воздушной среды, допустимая температура и рекомендуемые кратности воздухообмена помещений медицинских организаций принимаются в соответствии с </w:t>
      </w:r>
      <w:hyperlink w:anchor="P2627" w:history="1">
        <w:r w:rsidRPr="00345E6D">
          <w:rPr>
            <w:rFonts w:ascii="Times New Roman" w:hAnsi="Times New Roman" w:cs="Times New Roman"/>
            <w:szCs w:val="22"/>
          </w:rPr>
          <w:t>приложением 3</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помещениях классов</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и Б в воздухе не должно быть золотистого стафилококка. В помещениях классов</w:t>
      </w:r>
      <w:proofErr w:type="gramStart"/>
      <w:r w:rsidRPr="00345E6D">
        <w:rPr>
          <w:rFonts w:ascii="Times New Roman" w:hAnsi="Times New Roman" w:cs="Times New Roman"/>
          <w:szCs w:val="22"/>
        </w:rPr>
        <w:t xml:space="preserve"> В</w:t>
      </w:r>
      <w:proofErr w:type="gramEnd"/>
      <w:r w:rsidRPr="00345E6D">
        <w:rPr>
          <w:rFonts w:ascii="Times New Roman" w:hAnsi="Times New Roman" w:cs="Times New Roman"/>
          <w:szCs w:val="22"/>
        </w:rPr>
        <w:t xml:space="preserve"> и Г золотистый стафилококк не нормируется.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Предельно допустимые концентрации вредных химических веществ в воздухе производственных помещений представлены в </w:t>
      </w:r>
      <w:hyperlink w:anchor="P3105" w:history="1">
        <w:r w:rsidRPr="00345E6D">
          <w:rPr>
            <w:rFonts w:ascii="Times New Roman" w:hAnsi="Times New Roman" w:cs="Times New Roman"/>
            <w:szCs w:val="22"/>
          </w:rPr>
          <w:t>приложении 4</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6.9. Проектирование и эксплуатация вентиляционных систем должны исключать перетекание воздушных масс из "грязных" помещений в "чистые".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6.10. Кратность воздухообмена определяется исходя из расчетов обеспечения заданной чистоты, температуры и относительной влажности воздуха. Скорость движения воздуха в палатах и лечебно-диагностических кабинетах принимается от 0,1 до 0,2 м/сек. В помещениях классов чистоты</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и Б относительная влажность не должна превышать 60%.</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Температура и организация воздухообмена в помещениях принимается в соответствии с </w:t>
      </w:r>
      <w:hyperlink w:anchor="P2627" w:history="1">
        <w:r w:rsidRPr="00345E6D">
          <w:rPr>
            <w:rFonts w:ascii="Times New Roman" w:hAnsi="Times New Roman" w:cs="Times New Roman"/>
            <w:szCs w:val="22"/>
          </w:rPr>
          <w:t>приложением 3</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6.11. Вне зависимости от наличия систем принудительной вентиляции во всех лечебно-диагностических помещениях, за исключением помещений класса чистоты</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должна быть предусмотрена возможность естественного проветривания.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6.12. Самостоятельные системы вентиляции предусматриваются для помещений операционных, реанимационных, рентгенокабинетов, лабораторий. Допускаются общие системы приточно-вытяжной вентиляции для группы помещений одного или нескольких структурных подразделений, кроме помещений класса чистоты 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6.13. Во все помещения воздух подается в верхнюю зону. По медицинскому заданию на проектирование в операционных, палатах для ожоговых и других иммунокомпрометированных пациентов строящихся и реконструируемых медицинских организаций рекомендуется воздух </w:t>
      </w:r>
      <w:r w:rsidRPr="00345E6D">
        <w:rPr>
          <w:rFonts w:ascii="Times New Roman" w:hAnsi="Times New Roman" w:cs="Times New Roman"/>
          <w:szCs w:val="22"/>
        </w:rPr>
        <w:lastRenderedPageBreak/>
        <w:t>подавать сверху однонаправленным воздушным потоком в зону операционного стола (кровати).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Удаление воздуха предусматривается из верхней зоны, кроме операционных, наркозных, реанимационных, родовых и рентгенопроцедурных, в которых воздух удаляется из двух зон: 40% - из верхней зоны и 60% - из нижней зоны (60 см от пола).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6.14. При работе с жидким азотом и другими тяжелыми газами, аэрозолями вытяжка организуется только из нижней зоны. Помещения для хранения биоматериалов в жидком азоте должны оборудоваться самостоятельной системой вытяжной вентиляции и аварийной вентиляцией, включающейся автоматически по сигналу газоанализатора.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6.15. В асептических помещениях приток должен преобладать над вытяжкой. В помещениях инфекционного профиля вытяжка преобладает над притоком.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6.16. В целях обеспечения постоянных показателей заданных параметров воздуха приточно-вытяжная система вентиляции помещений класса чистоты</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должна работать в непрерывном режиме.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6.17. Запорные устройства (в том числе обратные клапаны) должны устанавливаться на приточных и вытяжных вентиляционных системах в секционных, лабораториях </w:t>
      </w:r>
      <w:proofErr w:type="gramStart"/>
      <w:r w:rsidRPr="00345E6D">
        <w:rPr>
          <w:rFonts w:ascii="Times New Roman" w:hAnsi="Times New Roman" w:cs="Times New Roman"/>
          <w:szCs w:val="22"/>
        </w:rPr>
        <w:t>патолого-анатомических</w:t>
      </w:r>
      <w:proofErr w:type="gramEnd"/>
      <w:r w:rsidRPr="00345E6D">
        <w:rPr>
          <w:rFonts w:ascii="Times New Roman" w:hAnsi="Times New Roman" w:cs="Times New Roman"/>
          <w:szCs w:val="22"/>
        </w:rPr>
        <w:t xml:space="preserve"> отделений и отделений судебно-медицинской экспертизы, а также в других помещениях для исключения несанкционированного перетока воздуха.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6.18. В инфекционных, в том числе туберкулезных, отделениях вытяжные вентиляционные системы оборудуются устройствами обеззараживания воздуха или фильтрами тонкой очистки.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6.19. Боксы и боксированные палаты оборудуются автономными системами вентиляции с преобладанием вытяжки воздуха над притоком и установкой на вытяжке устройств обеззараживания воздуха или фильтров тонкой очистки. При установке обеззараживающих устройств непосредственно на выходе из помещений возможно объединение воздуховодов нескольких боксов или боксированных палат в одну систему вытяжной вентиляции.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6.20. В существующих зданиях при отсутствии в инфекционных отделениях приточно-вытяжной вентиляции с механическим побуждением должна быть оборудована естественная вентиляция с обязательным оснащением каждого бокса и боксированной палаты устройствами обеззараживания воздуха, обеспечивающими эффективность инактивации микроорганизмов не менее чем на 95% на выходе.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Изоляция пациентов с инфекционными болезнями, которые могут привести к возникновению чрезвычайных ситуаций в области санитарно-эпидемиологического благополучия населения и требуют проведения мероприятий по санитарной охране территории (чума, холера, желтая лихорадка, вирусные геморрагические лихорадки и другие), допускается только в боксы с механической системой вентиляции.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6.21. В МО общей площадью не более 500 кв. м в помещениях классов</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 (кроме рентгенокабинетов, кабинетов компьютерной и магнитно-резонансной томографии) допускается естественное проветривание.</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48"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6.22. Забор наружного воздуха для систем вентиляции и кондиционирования производится из чистой зоны на высоте не менее 2 м от поверхности земли. Наружный воздух, подаваемый приточными установками, подлежит очистке фильтрами грубой и тонкой очистки.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6.23. Выброс отработанного воздуха предусматривается выше кровли на 0,7 м. Допускается выброс воздуха на фасад здания после очистки фильтрами соответствующего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6.24. Воздух, подаваемый в помещения классов чистоты</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и Б, подвергается очистке и обеззараживанию устройствами, обеспечивающими эффективность инактивации микроорганизмов на выходе из установки не менее чем на 99% для класса А и 95% для класса Б, а также эффективность фильтрации, соответствующей фильтрам высокой эффективности (H11 - H14). Фильтры высокой очистки подлежат замене не реже одного раза в полгода, если другое не предусмотрено инструкцией по эксплуатации.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6.25. Для обеспечения нормируемой температуры и влажности воздуха в помещениях классов чистоты</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и Б необходимо предусматривать кондиционирование воздуха с использованием систем и оборудования, разрешенных для этих целей в установленном порядке. По заданию на проектирование возможно оснащение системами кондиционирования помещений класса 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6.26. Воздухообмен в палатах и отделениях должен быть организован так, чтобы не допустить перетекания воздуха между палатными отделениями, между палатами, между смежными этажами. При входе в палатное отделение/секцию, операционный блок, </w:t>
      </w:r>
      <w:r w:rsidRPr="00345E6D">
        <w:rPr>
          <w:rFonts w:ascii="Times New Roman" w:hAnsi="Times New Roman" w:cs="Times New Roman"/>
          <w:szCs w:val="22"/>
        </w:rPr>
        <w:lastRenderedPageBreak/>
        <w:t>реанимационное отделение предусматривается шлюз с устройством вентиляции.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6.27. В палатах с санузлами вытяжка организуется из санузла.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6.28. В целях поддержания комфортной температуры воздуха в кабинетах врачей, палатах, административных и вспомогательных помещениях допускается применение сплит-систем при условии проведения очистки и дезинфекции фильтров и камеры теплообменника в соответствии с рекомендациями производителя, но не реже одного раза в 3 месяца. Допускается также использование для этих целей панели лучистого тепла (охлаждения).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6.29. Вытяжная вентиляция с механическим побуждением без устройства организованного притока предусматривается из помещений: душевых, санитарных узлов, помещений для грязного белья, временного хранения отходов и кладовых для хранения дезинфекционных средств, реактивов и других веществ с резким запахом.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6.30. Содержание лекарственных сре</w:t>
      </w:r>
      <w:proofErr w:type="gramStart"/>
      <w:r w:rsidRPr="00345E6D">
        <w:rPr>
          <w:rFonts w:ascii="Times New Roman" w:hAnsi="Times New Roman" w:cs="Times New Roman"/>
          <w:szCs w:val="22"/>
        </w:rPr>
        <w:t>дств в в</w:t>
      </w:r>
      <w:proofErr w:type="gramEnd"/>
      <w:r w:rsidRPr="00345E6D">
        <w:rPr>
          <w:rFonts w:ascii="Times New Roman" w:hAnsi="Times New Roman" w:cs="Times New Roman"/>
          <w:szCs w:val="22"/>
        </w:rPr>
        <w:t xml:space="preserve">оздухе операционных, родовых палат, палат интенсивной терапии, реанимации, процедурных, перевязочных и других аналогичных помещений лечебных учреждений не должно превышать предельно допустимых концентраций, приведенных в </w:t>
      </w:r>
      <w:hyperlink w:anchor="P3105" w:history="1">
        <w:r w:rsidRPr="00345E6D">
          <w:rPr>
            <w:rFonts w:ascii="Times New Roman" w:hAnsi="Times New Roman" w:cs="Times New Roman"/>
            <w:szCs w:val="22"/>
          </w:rPr>
          <w:t>приложении 4</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6.31. Уровни бактериальной обсемененности воздушной среды помещений в зависимости от их функционального назначения и класса чистоты не должны превышать допустимых, приведенных в </w:t>
      </w:r>
      <w:hyperlink w:anchor="P2627" w:history="1">
        <w:r w:rsidRPr="00345E6D">
          <w:rPr>
            <w:rFonts w:ascii="Times New Roman" w:hAnsi="Times New Roman" w:cs="Times New Roman"/>
            <w:szCs w:val="22"/>
          </w:rPr>
          <w:t>приложении 3</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6.32. Рабочие места в помещениях, где проводятся работы, сопровождающиеся выделением вредных химических веществ (работа с цитостатиками, психотропными веществами, метилметакрилатами, фенолами и формальдегидами, органическими растворителями, анилиновыми красителями и другими), должны быть оборудованы местными вытяжными устройствами.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Выброс отработанного воздуха от местных вытяжных устройств осуществляется самостоятельными каналами. Местные отсосы, удаляющие воздух из разных помещений, но с одинаковыми вредностями, могут быть объединены в одну систему вытяжной вентиляции.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6.33. Для размещения оборудования систем вентиляции следует выделить специальные помещения, раздельные для приточных и вытяжных систем. Канальное вентиляционное </w:t>
      </w:r>
      <w:proofErr w:type="gramStart"/>
      <w:r w:rsidRPr="00345E6D">
        <w:rPr>
          <w:rFonts w:ascii="Times New Roman" w:hAnsi="Times New Roman" w:cs="Times New Roman"/>
          <w:szCs w:val="22"/>
        </w:rPr>
        <w:t>оборудование</w:t>
      </w:r>
      <w:proofErr w:type="gramEnd"/>
      <w:r w:rsidRPr="00345E6D">
        <w:rPr>
          <w:rFonts w:ascii="Times New Roman" w:hAnsi="Times New Roman" w:cs="Times New Roman"/>
          <w:szCs w:val="22"/>
        </w:rPr>
        <w:t xml:space="preserve"> возможно размещать за подшивным потолком в коридорах и в помещениях без постоянного пребывания людей.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6.34. Воздуховоды приточной вентиляции и кондиционирования должны иметь внутреннюю несорбирующую поверхность, исключающую вынос в помещения частиц материала воздуховодов или защитных покрытий.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6.35. Воздуховоды систем приточной вентиляции (кондиционирования воздуха) после фильтров высокой эффективности (H11 - H14) предусматриваются из нержавеющей стали или других материалов с гладкой, коррозионностойкой, непылящей поверхностью.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6.36. Воздуховоды, воздухораздающие и воздухоприемные решетки, вентиляционные камеры, вентиляционные установки и другие устройства должны содержаться в чистоте, не иметь механических повреждений, следов коррозии, нарушения герметичности. Использование вентиляционных камер не по прямому назначению запрещается. Уборка помещений вентиляционных камер должна проводиться не реже одного раза в месяц, а воздухозаборных шахт - не реже одного раза в полгода. Техническое обслуживание, очистка и дезинфекция систем вентиляции предусматриваются не реже одного раза в год. Устранение текущих неисправностей, дефектов проводится безотлагательно.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6.37. Во всех помещениях класса чистоты</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предусматривается скрытая прокладка трубопроводов, арматуры. В остальных помещениях возможно размещение воздуховодов в закрытых коробах.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6.38. Приточные и вытяжные решетки должны быть максимально удалены друг от друга в пределах одного помещения.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6.39. Продухи чердачных и подвальных помещений должны быть защищены от проникновения грызунов, птиц и синантропных насекомых.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6.40. Независимо от принятой системы вентиляции рекомендуется проветривание палат не менее 4 раз в сутки по 15 минут.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6.41. Администрацией МО организуется </w:t>
      </w:r>
      <w:proofErr w:type="gramStart"/>
      <w:r w:rsidRPr="00345E6D">
        <w:rPr>
          <w:rFonts w:ascii="Times New Roman" w:hAnsi="Times New Roman" w:cs="Times New Roman"/>
          <w:szCs w:val="22"/>
        </w:rPr>
        <w:t>контроль за</w:t>
      </w:r>
      <w:proofErr w:type="gramEnd"/>
      <w:r w:rsidRPr="00345E6D">
        <w:rPr>
          <w:rFonts w:ascii="Times New Roman" w:hAnsi="Times New Roman" w:cs="Times New Roman"/>
          <w:szCs w:val="22"/>
        </w:rPr>
        <w:t xml:space="preserve"> параметрами микроклимата и показателями микробной обсемененности воздушной среды с периодичностью не реже одного раза в 6 месяцев и загрязненностью химическими веществами воздушной среды не реже одного раза в год.</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lastRenderedPageBreak/>
        <w:t xml:space="preserve">(в ред. </w:t>
      </w:r>
      <w:hyperlink r:id="rId49"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6.42. Допускается рециркуляция воздуха для одного помещения при условии установки фильтра высокой эффективности (H11 - H14) с добавлением наружного воздуха по расчету для обеспечения нормативных параметров микроклимата и чистоты воздуха.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6.43. При наличии централизованных систем кондиционирования и увлажнения воздуха в целях профилактики внутрибольничного легионеллеза микробиологический контроль данных систем на наличие легионелл проводится 2 раза в год. Отбор проб производится в соответствии с действующими требованиями &lt;1&gt;. Кондиционирующие установки небольшой мощности без увлажнения воздуха и сплит-системы контролю на легионеллы не подлежат.</w:t>
      </w:r>
    </w:p>
    <w:p w:rsid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w:t>
      </w:r>
      <w:hyperlink r:id="rId50" w:history="1">
        <w:r w:rsidRPr="00345E6D">
          <w:rPr>
            <w:rFonts w:ascii="Times New Roman" w:hAnsi="Times New Roman" w:cs="Times New Roman"/>
            <w:szCs w:val="22"/>
          </w:rPr>
          <w:t>СП 3.1.2.2626-10</w:t>
        </w:r>
      </w:hyperlink>
      <w:r w:rsidRPr="00345E6D">
        <w:rPr>
          <w:rFonts w:ascii="Times New Roman" w:hAnsi="Times New Roman" w:cs="Times New Roman"/>
          <w:szCs w:val="22"/>
        </w:rPr>
        <w:t xml:space="preserve"> "Профилактика легионеллеза" (зарегистрированы в Минюсте России 07.06.2010,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17506).</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7. Требования к естественному и искусственному освещению</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7.1. Помещения с постоянным пребыванием пациентов и персонала должны иметь естественное освещение.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7.2. Без естественного освещения или с освещением вторым светом при условии обеспечения нормируемых показателей микроклимата и кратности воздухообмена допускается размещать:</w:t>
      </w:r>
    </w:p>
    <w:p w:rsidR="00345E6D" w:rsidRPr="00345E6D" w:rsidRDefault="00345E6D" w:rsidP="00345E6D">
      <w:pPr>
        <w:pStyle w:val="ConsPlusNormal"/>
        <w:ind w:firstLine="540"/>
        <w:jc w:val="both"/>
        <w:rPr>
          <w:rFonts w:ascii="Times New Roman" w:hAnsi="Times New Roman" w:cs="Times New Roman"/>
          <w:szCs w:val="22"/>
        </w:rPr>
      </w:pPr>
      <w:bookmarkStart w:id="2" w:name="P242"/>
      <w:bookmarkEnd w:id="2"/>
      <w:proofErr w:type="gramStart"/>
      <w:r w:rsidRPr="00345E6D">
        <w:rPr>
          <w:rFonts w:ascii="Times New Roman" w:hAnsi="Times New Roman" w:cs="Times New Roman"/>
          <w:szCs w:val="22"/>
        </w:rPr>
        <w:t>а) технические и инженерные помещения (тепловые пункты, насосные, компрессорные, вентиляционные камеры, дистилляционные, мастерские по эксплуатации зданий, серверные);</w:t>
      </w:r>
      <w:proofErr w:type="gramEnd"/>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б) помещения персонала (помещения для занятий персонала, конференц-залы, помещения отдыха, приема пищи, выездных бригад, гардеробные, душевые, санузел);</w:t>
      </w:r>
      <w:proofErr w:type="gramEnd"/>
    </w:p>
    <w:p w:rsidR="00345E6D" w:rsidRPr="00345E6D" w:rsidRDefault="00345E6D" w:rsidP="00345E6D">
      <w:pPr>
        <w:pStyle w:val="ConsPlusNormal"/>
        <w:ind w:firstLine="540"/>
        <w:jc w:val="both"/>
        <w:rPr>
          <w:rFonts w:ascii="Times New Roman" w:hAnsi="Times New Roman" w:cs="Times New Roman"/>
          <w:szCs w:val="22"/>
        </w:rPr>
      </w:pPr>
      <w:bookmarkStart w:id="3" w:name="P244"/>
      <w:bookmarkEnd w:id="3"/>
      <w:proofErr w:type="gramStart"/>
      <w:r w:rsidRPr="00345E6D">
        <w:rPr>
          <w:rFonts w:ascii="Times New Roman" w:hAnsi="Times New Roman" w:cs="Times New Roman"/>
          <w:szCs w:val="22"/>
        </w:rPr>
        <w:t>в) помещения вспомогательных служб (экспедиции, загрузочные, архивы, кладовые и хранилища всех видов, термостатная, комната приготовления сред, центральные бельевые, помещения приготовления рабочих дезинфекционных растворов, моечные, столовые, в том числе для пациентов, помещения пищеблоков, прачечных, центральных стерилизационных, дезинфекционных отделений, помещения хранения и одевания трупов, траурный зал, помещения обработки медицинских отходов, санитарные пропускники, санитарные комнаты, клизменные);</w:t>
      </w:r>
      <w:proofErr w:type="gramEnd"/>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г) кабинеты и помещения восстановительного лечения (тренажерные залы, массажные кабинеты, кабинеты мануальной терапии, кабинеты безыгольной рефлексотерапии, кабинеты гирудотерапии, сауны, помещения подготовки парафина, озокерита, обработки прокладок, фотарии, кабинеты бальнеологических процедур, регенерации грязи, лечения сном, кабинеты электросветолечения, кабинеты лучевой диагностики и терапии);</w:t>
      </w:r>
      <w:proofErr w:type="gramEnd"/>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д) по заданию на проектирование без естественного освещения допускаются: операционные, предоперационные, стерилизационные и моечные (без постоянных рабочих мест), секционные, предсекционные, монтажные диализных аппаратов и аппаратов искусственного кровообращения, процедурные эндоскопии, помещения приема, регистрации и выдачи анализов, боксы для лабораторных исследований без постоянных рабочих мест, процедурные функциональной диагностики.</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7.3. В подвале допускается размещать помещения, перечисленные в </w:t>
      </w:r>
      <w:hyperlink w:anchor="P242" w:history="1">
        <w:r w:rsidRPr="00345E6D">
          <w:rPr>
            <w:rFonts w:ascii="Times New Roman" w:hAnsi="Times New Roman" w:cs="Times New Roman"/>
            <w:szCs w:val="22"/>
          </w:rPr>
          <w:t>подпунктах "а"</w:t>
        </w:r>
      </w:hyperlink>
      <w:r w:rsidRPr="00345E6D">
        <w:rPr>
          <w:rFonts w:ascii="Times New Roman" w:hAnsi="Times New Roman" w:cs="Times New Roman"/>
          <w:szCs w:val="22"/>
        </w:rPr>
        <w:t xml:space="preserve"> - </w:t>
      </w:r>
      <w:hyperlink w:anchor="P244" w:history="1">
        <w:r w:rsidRPr="00345E6D">
          <w:rPr>
            <w:rFonts w:ascii="Times New Roman" w:hAnsi="Times New Roman" w:cs="Times New Roman"/>
            <w:szCs w:val="22"/>
          </w:rPr>
          <w:t>"в" пункта 7.2</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7.4. В цокольном этаже с заглублением не более метра допускается размещать кабинеты приема врачей при соблюдении нормируемого значения коэффициента естественного освещения (КЕО).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7.5. В медицинских организациях уровень естественного и искусственного освещения должен соответствовать санитарным нормам и правилам </w:t>
      </w:r>
      <w:hyperlink w:anchor="P3177" w:history="1">
        <w:r w:rsidRPr="00345E6D">
          <w:rPr>
            <w:rFonts w:ascii="Times New Roman" w:hAnsi="Times New Roman" w:cs="Times New Roman"/>
            <w:szCs w:val="22"/>
          </w:rPr>
          <w:t>(приложение 5)</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7.6. Коридоры, используемые в качестве рекреаций, должны иметь естественное торцевое или боковое освещение.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7.7. Искусственная освещенность (общая и местная), источник света, тип лампы принимаются в соответствии с действующими нормами.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7.8. Светильники общего освещения помещений, размещаемые на потолках, должны быть </w:t>
      </w:r>
      <w:proofErr w:type="gramStart"/>
      <w:r w:rsidRPr="00345E6D">
        <w:rPr>
          <w:rFonts w:ascii="Times New Roman" w:hAnsi="Times New Roman" w:cs="Times New Roman"/>
          <w:szCs w:val="22"/>
        </w:rPr>
        <w:t>со</w:t>
      </w:r>
      <w:proofErr w:type="gramEnd"/>
      <w:r w:rsidRPr="00345E6D">
        <w:rPr>
          <w:rFonts w:ascii="Times New Roman" w:hAnsi="Times New Roman" w:cs="Times New Roman"/>
          <w:szCs w:val="22"/>
        </w:rPr>
        <w:t xml:space="preserve"> сплошными (закрытыми) рассеивателями.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7.9. Для освещения палат (кроме детских и психиатрических отделений) следует применять настенные комбинированные светильники (общего и местного освещения), устанавливаемые у каждой койки на высоте 1,7 м от уровня пола.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7.10. В каждой палате должен быть специальный светильник ночного освещения, установленный около двери на высоте 0,3 м от пола (в детских и психиатрических отделениях светильники ночного освещения палат устанавливаются над дверными проемами на высоте 2,2 м от уровня пола).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7.11. Во врачебных смотровых кабинетах необходимо устанавливать настенные или переносные светильники для осмотра больного со спектром света, приближенным к </w:t>
      </w:r>
      <w:proofErr w:type="gramStart"/>
      <w:r w:rsidRPr="00345E6D">
        <w:rPr>
          <w:rFonts w:ascii="Times New Roman" w:hAnsi="Times New Roman" w:cs="Times New Roman"/>
          <w:szCs w:val="22"/>
        </w:rPr>
        <w:t>дневному</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7.12. В целях обеспечения нормативных параметров искусственной освещенности рабочие места персонала оборудуются светильниками местного освещения.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7.13. Освещение на рабочих местах с компьютерной техникой должно соответствовать </w:t>
      </w:r>
      <w:hyperlink r:id="rId51" w:history="1">
        <w:r w:rsidRPr="00345E6D">
          <w:rPr>
            <w:rFonts w:ascii="Times New Roman" w:hAnsi="Times New Roman" w:cs="Times New Roman"/>
            <w:szCs w:val="22"/>
          </w:rPr>
          <w:t>санитарным правилам</w:t>
        </w:r>
      </w:hyperlink>
      <w:r w:rsidRPr="00345E6D">
        <w:rPr>
          <w:rFonts w:ascii="Times New Roman" w:hAnsi="Times New Roman" w:cs="Times New Roman"/>
          <w:szCs w:val="22"/>
        </w:rPr>
        <w:t>, устанавливающим гигиенические требования к персональным электронно-вычислительным машинам, организации работы и другим действующим нормативным документам.</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8. Требования к инвентарю и технологическому оборудованию</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8.1. Расстояние от коек до стен с окнами должно быть не менее 0,9 м. Расстояние между торцами коек в четырехкоечных палатах, а также между торцами коек и стеной в 2 - 3-коечных палатах должно быть не менее 1,2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Расстояние между сторонами коек должно быть не менее 0,8 м, а в детских палатах и палатах восстановительного лечения - не менее 1,2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палатах должны быть установлены тумбочки и стулья по числу коек, а также шкаф для хранения личных вещей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8.2. Размещение оборудования и мебели в помещениях должно обеспечивать и свободный доступ к пациенту, и доступность для уборки, эксплуатации и обслуживания.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 Рабочие места персонала должны быть устроены с учетом эргономических требований.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8.4. Лечебно-диагностическое оборудование, не требующее специальных условий размещения и используемое в ходе приема врача, может быть установлено непосредственно в его кабинете (например: физиотерапевтическое оборудование - в кабинете косметологии терапевтической, аппарат ЭКГ - в кабинете терапевта/кардиолога, аппарат УЗИ - в кабинете гинеколога).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8.5. Каждое отделение должно быть оснащено средствами малой механизации (каталками, креслами-каталками, тележками для лекарств, белья, пищи, отходов) в необходимом количестве в зависимости от коечной вместимости и профиля отделения.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8.6. Кладовые для хранения белья оборудуются полками с гигиеническим покрытием, доступным для влажной уборки и дезинфекции. Общие бельевые оборудуются стеллажами, а также столами для подборки и сортировки белья, а при необходимости - приемными люками, пандусами или подъемными механизмами.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8.7. Поверхность сидений (стулья, скамьи, банкетки, др.) для пациентов и персонала должна быть изготовлена из материалов с низкой теплопроводностью.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8.8. В лечебных, диагностических и вспомогательных помещениях, </w:t>
      </w:r>
      <w:proofErr w:type="gramStart"/>
      <w:r w:rsidRPr="00345E6D">
        <w:rPr>
          <w:rFonts w:ascii="Times New Roman" w:hAnsi="Times New Roman" w:cs="Times New Roman"/>
          <w:szCs w:val="22"/>
        </w:rPr>
        <w:t>кроме</w:t>
      </w:r>
      <w:proofErr w:type="gramEnd"/>
      <w:r w:rsidRPr="00345E6D">
        <w:rPr>
          <w:rFonts w:ascii="Times New Roman" w:hAnsi="Times New Roman" w:cs="Times New Roman"/>
          <w:szCs w:val="22"/>
        </w:rPr>
        <w:t xml:space="preserve"> административных, должна использоваться медицинская мебель. Наружная и внутренняя поверхность медицинской мебели должна быть гладкой и выполнена из материалов, устойчивых к воздействию моющих и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8.9. Требования к изделиям медицинской техники (ИМТ) и изделиям медицинского назначения (ИМН) &lt;1&gt;.</w:t>
      </w:r>
    </w:p>
    <w:p w:rsid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&lt;1</w:t>
      </w:r>
      <w:proofErr w:type="gramStart"/>
      <w:r w:rsidRPr="00345E6D">
        <w:rPr>
          <w:rFonts w:ascii="Times New Roman" w:hAnsi="Times New Roman" w:cs="Times New Roman"/>
          <w:szCs w:val="22"/>
        </w:rPr>
        <w:t>&gt; Р</w:t>
      </w:r>
      <w:proofErr w:type="gramEnd"/>
      <w:r w:rsidRPr="00345E6D">
        <w:rPr>
          <w:rFonts w:ascii="Times New Roman" w:hAnsi="Times New Roman" w:cs="Times New Roman"/>
          <w:szCs w:val="22"/>
        </w:rPr>
        <w:t xml:space="preserve">аспространяются на все виды изделий медицинской техники, в том числе содержащие источники </w:t>
      </w:r>
      <w:hyperlink r:id="rId52" w:history="1">
        <w:r w:rsidRPr="00345E6D">
          <w:rPr>
            <w:rFonts w:ascii="Times New Roman" w:hAnsi="Times New Roman" w:cs="Times New Roman"/>
            <w:szCs w:val="22"/>
          </w:rPr>
          <w:t>ионизирующего излучения</w:t>
        </w:r>
      </w:hyperlink>
      <w:r w:rsidRPr="00345E6D">
        <w:rPr>
          <w:rFonts w:ascii="Times New Roman" w:hAnsi="Times New Roman" w:cs="Times New Roman"/>
          <w:szCs w:val="22"/>
        </w:rPr>
        <w:t xml:space="preserve"> или применяемые для работ с ними (в части оценки соблюдения требований к физическим и другим факторам, источником которых могут являться данные изделия), а также на используемые при их изготовлении материалы.</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8.9.1. Изделия медицинской техники в зависимости от степени риска развития неблагоприятных последствий для медицинского персонала и потребителей при их эксплуатации подразделяются на следующие типы, определяющие их последующую гигиеническую оценку и необходимые меры безопасности:</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 xml:space="preserve">- низкой степени риска - изделия, генерирующие уровни физических факторов, не </w:t>
      </w:r>
      <w:r w:rsidRPr="00345E6D">
        <w:rPr>
          <w:rFonts w:ascii="Times New Roman" w:hAnsi="Times New Roman" w:cs="Times New Roman"/>
          <w:szCs w:val="22"/>
        </w:rPr>
        <w:lastRenderedPageBreak/>
        <w:t>превышающие предельно допустимых значений, установленных для населения; не требующие принятия специальных мер безопасности и не представляющие опасности для пользователей при применении в соответствии с требованиями, указанными в нормативной документации (инструкции по эксплуатации и т.п.); изделия могут использоваться как в условиях профессионального применения, так и в быту;</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средней степени риска - изделия, генерирующие уровни физических факторов, превышающие предельно допустимые значения, установленные для населения, но не превышающие предельно допустимых величин, установленных для производственных воздействий; изделия могут использоваться в условиях профессионального применения без специальных ограничений; запрещается использование в быту;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высокой степени риска - изделия, генерирующие уровни физических факторов, превышающие предельно допустимые значения, установленные для производственных воздействий, способные вызывать развитие профессиональных или производственно обусловленных заболеваний при несоблюдении требований безопасности, изложенных в нормативной документации (инструкциях по эксплуатации); изделия могут использоваться только в условиях профессионального применения с соблюдением комплекса мер защиты, обеспечивающего максимальное снижение риска для персонала (защита временем, расстоянием, средства коллективной и индивидуальной защиты, периодические медицинские осмотры, производственный контроль).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8.9.2. Изделия медицинской техники и медицинского назначения, используемые в медицинской и фармацевтической деятельности, должны проходить санитарно-эпидемиологическую и гигиеническую оценку, подтверждающую их соответствие действующему законодательству в области санитарно-эпидемиологического благополучия населения &lt;1&gt; </w:t>
      </w:r>
      <w:hyperlink w:anchor="P3407" w:history="1">
        <w:r w:rsidRPr="00345E6D">
          <w:rPr>
            <w:rFonts w:ascii="Times New Roman" w:hAnsi="Times New Roman" w:cs="Times New Roman"/>
            <w:szCs w:val="22"/>
          </w:rPr>
          <w:t>(приложение 6)</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&lt;1</w:t>
      </w:r>
      <w:proofErr w:type="gramStart"/>
      <w:r w:rsidRPr="00345E6D">
        <w:rPr>
          <w:rFonts w:ascii="Times New Roman" w:hAnsi="Times New Roman" w:cs="Times New Roman"/>
          <w:szCs w:val="22"/>
        </w:rPr>
        <w:t xml:space="preserve">&gt; </w:t>
      </w:r>
      <w:hyperlink r:id="rId53" w:history="1">
        <w:r w:rsidRPr="00345E6D">
          <w:rPr>
            <w:rFonts w:ascii="Times New Roman" w:hAnsi="Times New Roman" w:cs="Times New Roman"/>
            <w:szCs w:val="22"/>
          </w:rPr>
          <w:t>С</w:t>
        </w:r>
        <w:proofErr w:type="gramEnd"/>
        <w:r w:rsidRPr="00345E6D">
          <w:rPr>
            <w:rFonts w:ascii="Times New Roman" w:hAnsi="Times New Roman" w:cs="Times New Roman"/>
            <w:szCs w:val="22"/>
          </w:rPr>
          <w:t>т. 13</w:t>
        </w:r>
      </w:hyperlink>
      <w:r w:rsidRPr="00345E6D">
        <w:rPr>
          <w:rFonts w:ascii="Times New Roman" w:hAnsi="Times New Roman" w:cs="Times New Roman"/>
          <w:szCs w:val="22"/>
        </w:rPr>
        <w:t xml:space="preserve">, </w:t>
      </w:r>
      <w:hyperlink r:id="rId54" w:history="1">
        <w:r w:rsidRPr="00345E6D">
          <w:rPr>
            <w:rFonts w:ascii="Times New Roman" w:hAnsi="Times New Roman" w:cs="Times New Roman"/>
            <w:szCs w:val="22"/>
          </w:rPr>
          <w:t>14</w:t>
        </w:r>
      </w:hyperlink>
      <w:r w:rsidRPr="00345E6D">
        <w:rPr>
          <w:rFonts w:ascii="Times New Roman" w:hAnsi="Times New Roman" w:cs="Times New Roman"/>
          <w:szCs w:val="22"/>
        </w:rPr>
        <w:t xml:space="preserve">, </w:t>
      </w:r>
      <w:hyperlink r:id="rId55" w:history="1">
        <w:r w:rsidRPr="00345E6D">
          <w:rPr>
            <w:rFonts w:ascii="Times New Roman" w:hAnsi="Times New Roman" w:cs="Times New Roman"/>
            <w:szCs w:val="22"/>
          </w:rPr>
          <w:t>24</w:t>
        </w:r>
      </w:hyperlink>
      <w:r w:rsidRPr="00345E6D">
        <w:rPr>
          <w:rFonts w:ascii="Times New Roman" w:hAnsi="Times New Roman" w:cs="Times New Roman"/>
          <w:szCs w:val="22"/>
        </w:rPr>
        <w:t xml:space="preserve">, </w:t>
      </w:r>
      <w:hyperlink r:id="rId56" w:history="1">
        <w:r w:rsidRPr="00345E6D">
          <w:rPr>
            <w:rFonts w:ascii="Times New Roman" w:hAnsi="Times New Roman" w:cs="Times New Roman"/>
            <w:szCs w:val="22"/>
          </w:rPr>
          <w:t>25</w:t>
        </w:r>
      </w:hyperlink>
      <w:r w:rsidRPr="00345E6D">
        <w:rPr>
          <w:rFonts w:ascii="Times New Roman" w:hAnsi="Times New Roman" w:cs="Times New Roman"/>
          <w:szCs w:val="22"/>
        </w:rPr>
        <w:t xml:space="preserve">, </w:t>
      </w:r>
      <w:hyperlink r:id="rId57" w:history="1">
        <w:r w:rsidRPr="00345E6D">
          <w:rPr>
            <w:rFonts w:ascii="Times New Roman" w:hAnsi="Times New Roman" w:cs="Times New Roman"/>
            <w:szCs w:val="22"/>
          </w:rPr>
          <w:t>37</w:t>
        </w:r>
      </w:hyperlink>
      <w:r w:rsidRPr="00345E6D">
        <w:rPr>
          <w:rFonts w:ascii="Times New Roman" w:hAnsi="Times New Roman" w:cs="Times New Roman"/>
          <w:szCs w:val="22"/>
        </w:rPr>
        <w:t xml:space="preserve">, </w:t>
      </w:r>
      <w:hyperlink r:id="rId58" w:history="1">
        <w:r w:rsidRPr="00345E6D">
          <w:rPr>
            <w:rFonts w:ascii="Times New Roman" w:hAnsi="Times New Roman" w:cs="Times New Roman"/>
            <w:szCs w:val="22"/>
          </w:rPr>
          <w:t>38</w:t>
        </w:r>
      </w:hyperlink>
      <w:r w:rsidRPr="00345E6D">
        <w:rPr>
          <w:rFonts w:ascii="Times New Roman" w:hAnsi="Times New Roman" w:cs="Times New Roman"/>
          <w:szCs w:val="22"/>
        </w:rPr>
        <w:t xml:space="preserve">, </w:t>
      </w:r>
      <w:hyperlink r:id="rId59" w:history="1">
        <w:r w:rsidRPr="00345E6D">
          <w:rPr>
            <w:rFonts w:ascii="Times New Roman" w:hAnsi="Times New Roman" w:cs="Times New Roman"/>
            <w:szCs w:val="22"/>
          </w:rPr>
          <w:t>40</w:t>
        </w:r>
      </w:hyperlink>
      <w:r w:rsidRPr="00345E6D">
        <w:rPr>
          <w:rFonts w:ascii="Times New Roman" w:hAnsi="Times New Roman" w:cs="Times New Roman"/>
          <w:szCs w:val="22"/>
        </w:rPr>
        <w:t xml:space="preserve">, </w:t>
      </w:r>
      <w:hyperlink r:id="rId60" w:history="1">
        <w:r w:rsidRPr="00345E6D">
          <w:rPr>
            <w:rFonts w:ascii="Times New Roman" w:hAnsi="Times New Roman" w:cs="Times New Roman"/>
            <w:szCs w:val="22"/>
          </w:rPr>
          <w:t>42</w:t>
        </w:r>
      </w:hyperlink>
      <w:r w:rsidRPr="00345E6D">
        <w:rPr>
          <w:rFonts w:ascii="Times New Roman" w:hAnsi="Times New Roman" w:cs="Times New Roman"/>
          <w:szCs w:val="22"/>
        </w:rPr>
        <w:t xml:space="preserve"> Федерального закона от 30.03.1999 N 52-ФЗ "О санитарно-эпидемиологическом благополучии населения".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8.9.3. Проведение испытаний и санитарно-эпидемиологической и гигиенической оценки изделий медицинской техники и медицинского назначения осуществляется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8.9.4. Фактические значения контролируемых показателей ИМТ и ИМН изложены в </w:t>
      </w:r>
      <w:hyperlink w:anchor="P3486" w:history="1">
        <w:r w:rsidRPr="00345E6D">
          <w:rPr>
            <w:rFonts w:ascii="Times New Roman" w:hAnsi="Times New Roman" w:cs="Times New Roman"/>
            <w:szCs w:val="22"/>
          </w:rPr>
          <w:t>приложении 7</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8.9.5. Установленные при испытаниях и гигиенической оценке ИМТ и ИМН фактические значения контролируемых показателей не должны превышать допустимых значений, установленных в </w:t>
      </w:r>
      <w:hyperlink w:anchor="P3486" w:history="1">
        <w:r w:rsidRPr="00345E6D">
          <w:rPr>
            <w:rFonts w:ascii="Times New Roman" w:hAnsi="Times New Roman" w:cs="Times New Roman"/>
            <w:szCs w:val="22"/>
          </w:rPr>
          <w:t>приложении 7</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 xml:space="preserve">В случаях, когда уровни физических факторов, генерируемые изделиями медицинской техники, превышают допустимые значения, указанные в </w:t>
      </w:r>
      <w:hyperlink w:anchor="P3486" w:history="1">
        <w:r w:rsidRPr="00345E6D">
          <w:rPr>
            <w:rFonts w:ascii="Times New Roman" w:hAnsi="Times New Roman" w:cs="Times New Roman"/>
            <w:szCs w:val="22"/>
          </w:rPr>
          <w:t>приложении 7</w:t>
        </w:r>
      </w:hyperlink>
      <w:r w:rsidRPr="00345E6D">
        <w:rPr>
          <w:rFonts w:ascii="Times New Roman" w:hAnsi="Times New Roman" w:cs="Times New Roman"/>
          <w:szCs w:val="22"/>
        </w:rPr>
        <w:t xml:space="preserve"> настоящего документа (изделия средней и высокой степени риска), то такие ИМТ должны использоваться только в условиях профессионального применения, а их оценка должна проводиться на соответствие предельно допустимых уровней (ПДУ) физических факторов, установленных для производственных воздействий с обязательным определением комплекса мер защиты персонала, обеспечивающим</w:t>
      </w:r>
      <w:proofErr w:type="gramEnd"/>
      <w:r w:rsidRPr="00345E6D">
        <w:rPr>
          <w:rFonts w:ascii="Times New Roman" w:hAnsi="Times New Roman" w:cs="Times New Roman"/>
          <w:szCs w:val="22"/>
        </w:rPr>
        <w:t xml:space="preserve"> безопасную эксплуатацию ИМТ.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8.9.6. Концентрации вредных химических веществ, дезинфицирующих и стерилизующих агентов, биологических факторов, выделяющихся в воздушную среду при работе изделий медицинской техники, не должны превышать предельно допустимых концентраций </w:t>
      </w:r>
      <w:hyperlink r:id="rId61" w:history="1">
        <w:r w:rsidRPr="00345E6D">
          <w:rPr>
            <w:rFonts w:ascii="Times New Roman" w:hAnsi="Times New Roman" w:cs="Times New Roman"/>
            <w:szCs w:val="22"/>
          </w:rPr>
          <w:t>(ПДК)</w:t>
        </w:r>
      </w:hyperlink>
      <w:r w:rsidRPr="00345E6D">
        <w:rPr>
          <w:rFonts w:ascii="Times New Roman" w:hAnsi="Times New Roman" w:cs="Times New Roman"/>
          <w:szCs w:val="22"/>
        </w:rPr>
        <w:t xml:space="preserve"> и ориентировочных безопасных уровней воздействия </w:t>
      </w:r>
      <w:hyperlink r:id="rId62" w:history="1">
        <w:r w:rsidRPr="00345E6D">
          <w:rPr>
            <w:rFonts w:ascii="Times New Roman" w:hAnsi="Times New Roman" w:cs="Times New Roman"/>
            <w:szCs w:val="22"/>
          </w:rPr>
          <w:t>(ОБУВ)</w:t>
        </w:r>
      </w:hyperlink>
      <w:r w:rsidRPr="00345E6D">
        <w:rPr>
          <w:rFonts w:ascii="Times New Roman" w:hAnsi="Times New Roman" w:cs="Times New Roman"/>
          <w:szCs w:val="22"/>
        </w:rPr>
        <w:t>, установленных для атмосферного воздуха.</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9. Общие требования к организации </w:t>
      </w:r>
      <w:proofErr w:type="gramStart"/>
      <w:r w:rsidRPr="00345E6D">
        <w:rPr>
          <w:rFonts w:ascii="Times New Roman" w:hAnsi="Times New Roman" w:cs="Times New Roman"/>
          <w:szCs w:val="22"/>
        </w:rPr>
        <w:t>профилактических</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9.1. В целях профилактики возникновения и распространения внутрибольничных инфекций (ВБИ) разрабатывается план профилактических и противоэпидемических мероприятий, который утверждается руководителем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9.2. План должен включать разделы по профилактике отдельных инфекционных заболеваний, в том числе гнойно-воспалительных, а также первичные противоэпидемические </w:t>
      </w:r>
      <w:r w:rsidRPr="00345E6D">
        <w:rPr>
          <w:rFonts w:ascii="Times New Roman" w:hAnsi="Times New Roman" w:cs="Times New Roman"/>
          <w:szCs w:val="22"/>
        </w:rPr>
        <w:lastRenderedPageBreak/>
        <w:t>мероприятия на случай выявления больного инфекционным заболеванием.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9.3. Профилактические мероприятия проводятся исходя из положения, что каждый пациент расценивается как потенциальный источник гемоконтактных инфекций (гепатит B, C, ВИЧ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9.4. При плановом поступлении на стационарное лечение пациенты на догоспитальном этапе подлежат профилактическому обследованию </w:t>
      </w:r>
      <w:proofErr w:type="gramStart"/>
      <w:r w:rsidRPr="00345E6D">
        <w:rPr>
          <w:rFonts w:ascii="Times New Roman" w:hAnsi="Times New Roman" w:cs="Times New Roman"/>
          <w:szCs w:val="22"/>
        </w:rPr>
        <w:t>на</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туберкулез (флюорография, результаты действительны в течение года);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маркеры гепатитов B и C, сифилис (в случае оперативного лечения);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дифтерию и кишечные инфекции (пациенты психиатрических стационаров);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кишечные инфекции (пациенты детских стационаров до 2 лет и сопровождающие лица, результаты действительны в течение 2 недель до госпитализации).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Дети, поступающие на стационарное лечение, должны иметь сведения об отсутствии контактов с инфекционными больными в течение 21 дня до госпитализации.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9.5. Проведение профилактических и противоэпидемических мероприятий осуществляется медицинским персоналом под руководством лица, ответственного за работу по профилактике ВБИ (руководитель организации, заместитель руководителя по противоэпидемическим вопросам/врач-эпидемиолог/заместитель по медицинской части).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10. Санитарно-эпидемиологические особенности организации</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подразделений различного профиля</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 Приемные отделения стационаров.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10.1.1. Эпидемиологическая задача приемного отделения - не допустить поступления пациента с признаками инфекционного заболевания в палатное отделение стационара общего профиля. С этой целью осматриваются кожные покровы, зев, измеряется температура, проводится осмотр на педикулез с отметкой в истории болезни, собирается эпидемиологический и прививочный (по показаниям) анамнез. Приемное отделение оснащается термометрами и шпателями в количестве, соответствующем числу поступающих пациентов. В случае подозрения на инфекционное заболевание пациента изолируют в диагностическую палату при приемном отделении или бокс до установки диагноза или перевода в инфекционное отделение (больницу). По заданию на проектирование в приемном отделении предусматриваются помещения для оказания экстренной лечебно-диагностической помощи (кабинеты лучевой диагностики, эндоскопии, смотровые, экстренные операционные, реанимационные залы, перевязочные, гипсовочные, кабинеты врачей и прочие).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10.1.2. Приемно-карантинное отделение психиатрического стационара отличается от приемного отделения стационара общего профиля тем, что в отделении проводится взятие анализов (в случае отсутствия документально подтвержденных результатов) для микробиологических исследований на дифтерию и группу кишечных инфекций. Пациент находится в приемно-карантинном отделении до получения результатов исследования.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10.1.3. В инфекционных стационарах (отделениях) для приема больных следует предусмотреть приемно-смотровые боксы, количество которых определяется в зависимости от количества коек в отделении: до 60 коек - 2 бокса; 60 - 100 коек - 3 бокса; свыше 100 коек - 3% от числа коек.</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10.1.4. В неинфекционных отделениях для приема больных детей следует предусмотреть боксы и приемно-смотровые боксы. Количество боксов должно быть равно 5%, а количество приемно-смотровых боксов - 2% от числа коек терапевтического профиля и 4% от числа коек хирургического профиля.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 Палатные отделения стационаров общесоматического профиля, в том числе дневных.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10.2.1. Минимальную площадь палат лечебных организаций следует принимать в соответствии с </w:t>
      </w:r>
      <w:hyperlink w:anchor="P1947" w:history="1">
        <w:r w:rsidRPr="00345E6D">
          <w:rPr>
            <w:rFonts w:ascii="Times New Roman" w:hAnsi="Times New Roman" w:cs="Times New Roman"/>
            <w:szCs w:val="22"/>
          </w:rPr>
          <w:t>приложением 1</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10.2.2. Палатная секция должна быть непроходной. При входе в палатное отделение/палатную секцию следует предусматривать шлюз. Количество коек в палатной секции определяется заданием на проектирование.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10.2.3. Вместимость палат следует принимать не более 4 коек.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10.2.4. В отделениях с двумя палатными секциями предусматривается не менее 2 процедурных.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10.2.5. В палатных отделениях оборудуется буфетная с моечной для столовой посуды. Столовая предусматривается заданием на проектирование.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10.2.6. По заданию на проектирование для тяжелобольных могут предусматриваться ванные комнаты с подъемниками и другим специальным оборудованием, предназначенным для гигиенической обработки больных.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10.2.7. При проектировании отделений для инвалидов-колясочников, кроме настоящих санитарных правил, следует руководствоваться </w:t>
      </w:r>
      <w:hyperlink r:id="rId63" w:history="1">
        <w:r w:rsidRPr="00345E6D">
          <w:rPr>
            <w:rFonts w:ascii="Times New Roman" w:hAnsi="Times New Roman" w:cs="Times New Roman"/>
            <w:szCs w:val="22"/>
          </w:rPr>
          <w:t>санитарными правилами</w:t>
        </w:r>
      </w:hyperlink>
      <w:r w:rsidRPr="00345E6D">
        <w:rPr>
          <w:rFonts w:ascii="Times New Roman" w:hAnsi="Times New Roman" w:cs="Times New Roman"/>
          <w:szCs w:val="22"/>
        </w:rPr>
        <w:t>, устанавливающими гигиенические требования к размещению, устройству, оборудованию, содержанию объектов организаций здравоохранения и социального обслуживания, предназначенных для постоянного проживания престарелых и инвалидов, санитарно-гигиеническому и противоэпидемическому режиму их работы, и другими действующими нормативными документами.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10.2.8. В санитарных комнатах следует предусматривать место для установки судномоечной машины (утилизатора).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10.2.9. Дневные стационары могут быть предусмотрены в составе медицинских организаций стационарной и амбулаторно-поликлинической помощи. В дневных стационарах с продолжительностью пребывания пациентов более 4 часов предусматривается помещение для подогрева и приема пищи.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10.2.10. В дневных стационарах при хосписах, а также при учреждениях психиатрического и психоневрологического профилей количество коек может быть меньше количества мест за счет оборудования вместо палат помещений для отдыха больных.</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10.3. Палатные отделения хирургического профиля. &lt;1&gt;</w:t>
      </w:r>
    </w:p>
    <w:p w:rsid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Мероприятия по профилактике внутрибольничных инфекций в хирургических стационарах (отделениях) изложены в </w:t>
      </w:r>
      <w:hyperlink w:anchor="P906" w:history="1">
        <w:r w:rsidRPr="00345E6D">
          <w:rPr>
            <w:rFonts w:ascii="Times New Roman" w:hAnsi="Times New Roman" w:cs="Times New Roman"/>
            <w:szCs w:val="22"/>
          </w:rPr>
          <w:t>главе III</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10.3.1. Пациентов с гнойно-септическими внутрибольничными заболеваниями изолируют в отделение гнойной хирургии, а при его отсутствии - в отдельную палату.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10.3.2. В отделениях с двумя палатными секциями предусматривается не менее 2 перевязочных. Перевязки пациентам, имеющим </w:t>
      </w:r>
      <w:proofErr w:type="gramStart"/>
      <w:r w:rsidRPr="00345E6D">
        <w:rPr>
          <w:rFonts w:ascii="Times New Roman" w:hAnsi="Times New Roman" w:cs="Times New Roman"/>
          <w:szCs w:val="22"/>
        </w:rPr>
        <w:t>гнойное</w:t>
      </w:r>
      <w:proofErr w:type="gramEnd"/>
      <w:r w:rsidRPr="00345E6D">
        <w:rPr>
          <w:rFonts w:ascii="Times New Roman" w:hAnsi="Times New Roman" w:cs="Times New Roman"/>
          <w:szCs w:val="22"/>
        </w:rPr>
        <w:t xml:space="preserve"> отделяемое, проводят в септической перевязочной, при ее отсутствии - в асептической перевязочной после перевязок пациентов, не имеющих гнойного отделяемого, или непосредственно в однокоечной палате. Осмотр пациентов проводят в перчатках и фартуках.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10.3.3. Пациенты с инфекцией любой локализации независимо от срока ее возникновения, вызванной метицилли</w:t>
      </w:r>
      <w:proofErr w:type="gramStart"/>
      <w:r w:rsidRPr="00345E6D">
        <w:rPr>
          <w:rFonts w:ascii="Times New Roman" w:hAnsi="Times New Roman" w:cs="Times New Roman"/>
          <w:szCs w:val="22"/>
        </w:rPr>
        <w:t>н(</w:t>
      </w:r>
      <w:proofErr w:type="gramEnd"/>
      <w:r w:rsidRPr="00345E6D">
        <w:rPr>
          <w:rFonts w:ascii="Times New Roman" w:hAnsi="Times New Roman" w:cs="Times New Roman"/>
          <w:szCs w:val="22"/>
        </w:rPr>
        <w:t>оксациллин)резистентным золотистым стафилококком или ванкомицинрезистентным энтерококком, подлежат изоляции в боксированные палаты. При работе с данной категорией больных персонал должен соблюдать следующие правила: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при входе в палату персонал надевает маску, спецодежду, перчатки и снимает их при выходе;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предметы ухода, а также стетоскоп, термометр и др. используются только для данного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перевязка пациента проводится в палате;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при входе и выходе из палаты персонал обрабатывает руки спиртосодержащим кожным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после выписки пациента проводится заключительная дезинфекция, камерное обеззараживание постельных принадлежностей, обеззараживание воздуха;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после дезинфекции проводится лабораторное обследование объектов окружающей среды (в палате). Заполнение палаты проводится после получения удовлетворительных результатов микробиологического исследования.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 Особенности размещения и устройства операционных блоков, операционных.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10.4.1. Операционные блоки должны быть размещены в помещениях, оборудованных автономной системой приточно-вытяжной вентиляции и кондиционирования, обеспечивающей нормируемые параметры микроклимата, чистоту воздуха. При размещении операционного блока изолированно от других лечебных корпусов необходимо предусмотреть удобные утепленные переходы, соединяющие операционный блок с другими лечебно-диагностическими и клиническими подразделениями. Операционные для неотложной хирургии могут размещаться в составе приемных отделений.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При условии соблюдения зонирования помещений по чистоте, обеспечения нормативных </w:t>
      </w:r>
      <w:r w:rsidRPr="00345E6D">
        <w:rPr>
          <w:rFonts w:ascii="Times New Roman" w:hAnsi="Times New Roman" w:cs="Times New Roman"/>
          <w:szCs w:val="22"/>
        </w:rPr>
        <w:lastRenderedPageBreak/>
        <w:t xml:space="preserve">параметров микроклимата и микробиологической чистоты воздушной среды, разделения технологических потоков, применения отделочных материалов, предназначенных для стерильных помещений, операционные блоки допускается не разделять </w:t>
      </w:r>
      <w:proofErr w:type="gramStart"/>
      <w:r w:rsidRPr="00345E6D">
        <w:rPr>
          <w:rFonts w:ascii="Times New Roman" w:hAnsi="Times New Roman" w:cs="Times New Roman"/>
          <w:szCs w:val="22"/>
        </w:rPr>
        <w:t>на</w:t>
      </w:r>
      <w:proofErr w:type="gramEnd"/>
      <w:r w:rsidRPr="00345E6D">
        <w:rPr>
          <w:rFonts w:ascii="Times New Roman" w:hAnsi="Times New Roman" w:cs="Times New Roman"/>
          <w:szCs w:val="22"/>
        </w:rPr>
        <w:t xml:space="preserve"> септические и асептические.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10.4.2. В операционных блоках предусматривается строгое зонирование внутренних помещений на стерильную зону (операционные), зону строгого режима (предоперационные, помещение подготовки больного - </w:t>
      </w:r>
      <w:proofErr w:type="gramStart"/>
      <w:r w:rsidRPr="00345E6D">
        <w:rPr>
          <w:rFonts w:ascii="Times New Roman" w:hAnsi="Times New Roman" w:cs="Times New Roman"/>
          <w:szCs w:val="22"/>
        </w:rPr>
        <w:t>наркозная</w:t>
      </w:r>
      <w:proofErr w:type="gramEnd"/>
      <w:r w:rsidRPr="00345E6D">
        <w:rPr>
          <w:rFonts w:ascii="Times New Roman" w:hAnsi="Times New Roman" w:cs="Times New Roman"/>
          <w:szCs w:val="22"/>
        </w:rPr>
        <w:t>, помещения хранения стерильных материалов и другие вспомогательные помещения, для которых соблюдается режим санитарного пропускника для входа персонала), зону общебольничного режима (шлюз). В шлюзе персонал отделения, сопровождающий пациента, перекладывает его с каталки отделения на каталку операционного блока. Далее персонал операционного блока перевозит пациента в операционную. Зона общебольничного режима (после шлюза) отделяется от остальных помещений операционного блока "красной чертой".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10.4.3. Вход персонала других отделений за "красную черту" запрещен. При необходимости персонал других отделений должен проходить в операционный блок через санитарные пропускники с соблюдением всех требований санитарной обработки.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10.4.4. В операционные блоки предусматриваются раздельные входы для пациентов (через шлюз) и персонала (через санитарный пропускник). В операционные персонал входит через предоперационные, пациенты доставляются через помещение подготовки больного (</w:t>
      </w:r>
      <w:proofErr w:type="gramStart"/>
      <w:r w:rsidRPr="00345E6D">
        <w:rPr>
          <w:rFonts w:ascii="Times New Roman" w:hAnsi="Times New Roman" w:cs="Times New Roman"/>
          <w:szCs w:val="22"/>
        </w:rPr>
        <w:t>наркозная</w:t>
      </w:r>
      <w:proofErr w:type="gramEnd"/>
      <w:r w:rsidRPr="00345E6D">
        <w:rPr>
          <w:rFonts w:ascii="Times New Roman" w:hAnsi="Times New Roman" w:cs="Times New Roman"/>
          <w:szCs w:val="22"/>
        </w:rPr>
        <w:t>) или из коридора оперблока.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10.4.5. Для новых и реконструируемых организаций в малые операционные амбулаторно-поликлинических организаций, а также отделений стационара пациент входит через шлюз, а персонал - через </w:t>
      </w:r>
      <w:proofErr w:type="gramStart"/>
      <w:r w:rsidRPr="00345E6D">
        <w:rPr>
          <w:rFonts w:ascii="Times New Roman" w:hAnsi="Times New Roman" w:cs="Times New Roman"/>
          <w:szCs w:val="22"/>
        </w:rPr>
        <w:t>предоперационную</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10.4.6. В операционных предусматриваются автоматически закрывающиеся двери (доводчики, фотоэлементы, прочее). Лечебно-диагностическое оборудование в операционных, по возможности, должно крепиться на консолях. Для обучения студентов должна быть предусмотрена трансляция операций в другое помещение.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10.4.7. Операционные должны быть пронумерованы и функционально разделены с учетом необходимого оборудования и степени чистоты оперативного вмешательства.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10.4.8. Для своевременного и адекватного лечения пациентов в послеоперационном периоде производится взятие материала на бактериологический посев во время операций по поводу гнойных процессов, а также при повторных операциях по поводу постоперационных осложнений любого генеза (ревизия операционных ран/полостей).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10.4.9. В операционных блоках санитарные пропускники для персонала (мужской и женский) следует проектировать каждый в составе трех смежных помещений. Первое помещение, оборудованное душем, санузлом и дозатором с раствором антисептика. В данном помещении приходящий персонал снимает спецодежду, в которой работал в отделении, принимает душ и производит гигиеническую обработку рук. Во втором помещении персонал надевает чистые хирургические костюмы, разложенные в ячейках по размерам, специальную обувь, бахилы и выходит из санпропускника в коридор операционного блока, далее - </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предоперационную. После проведения операций персонал возвращается в санпропускник через третье помещение, в котором устанавливаются контейнеры для сбора использованного белья (халатов, хирургических костюмов, масок, шапочек, бахил). Далее персонал проходит в первое помещение, где, при необходимости, принимает душ, надевает спецодежду для работы в отделении и выходит из операционного блока.</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10.5. Отделения реанимации и интенсивной терапии.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10.5.1. Состав и площадь помещений отделений реанимации и интенсивной терапии определяются в зависимости от числа и профиля коек структурных подразделений медицинской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10.5.2. В составе отделений реанимации и интенсивной терапии должен предусматриваться изолятор (боксированная палата).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10.5.3. Отделение гипербарической оксигенации (барозал) предназначено для проведения баротерапии - лечения кислородом под повышенным давлением, проводимое в специальных аппаратах - кислородных барокамерах. Может быть как самостоятельным подразделением, так и входить в состав реанимационных, инфекционных и прочих отделений. Площадь барозала определяется габаритами применяемого оборудования, но не должна быть менее 20 кв. м. Расстояние от барокамеры до стены - не менее 1 м, между двумя барокамерами - 1,5 м. Полы в </w:t>
      </w:r>
      <w:r w:rsidRPr="00345E6D">
        <w:rPr>
          <w:rFonts w:ascii="Times New Roman" w:hAnsi="Times New Roman" w:cs="Times New Roman"/>
          <w:szCs w:val="22"/>
        </w:rPr>
        <w:lastRenderedPageBreak/>
        <w:t>барозале выполняются из антистатических материалов. Для внутренней отделки используются негорючие материалы. Барозал относится к помещениям с асептическим режимом (класс Б). Воздух подлежит обеззараживанию.</w:t>
      </w:r>
    </w:p>
    <w:p w:rsidR="00345E6D" w:rsidRPr="00345E6D" w:rsidRDefault="00345E6D" w:rsidP="00942F2B">
      <w:pPr>
        <w:pStyle w:val="ConsPlusNormal"/>
        <w:jc w:val="both"/>
        <w:rPr>
          <w:rFonts w:ascii="Times New Roman" w:hAnsi="Times New Roman" w:cs="Times New Roman"/>
          <w:szCs w:val="22"/>
        </w:rPr>
      </w:pPr>
      <w:r w:rsidRPr="00345E6D">
        <w:rPr>
          <w:rFonts w:ascii="Times New Roman" w:hAnsi="Times New Roman" w:cs="Times New Roman"/>
          <w:szCs w:val="22"/>
        </w:rPr>
        <w:t>10.6. Акушерские стационары (отделения), перинатальные центры. &lt;1&gt;</w:t>
      </w:r>
    </w:p>
    <w:p w:rsidR="00345E6D" w:rsidRPr="00345E6D" w:rsidRDefault="00345E6D" w:rsidP="00942F2B">
      <w:pPr>
        <w:pStyle w:val="ConsPlusNormal"/>
        <w:jc w:val="both"/>
        <w:rPr>
          <w:rFonts w:ascii="Times New Roman" w:hAnsi="Times New Roman" w:cs="Times New Roman"/>
          <w:szCs w:val="22"/>
        </w:rPr>
      </w:pPr>
      <w:r w:rsidRPr="00345E6D">
        <w:rPr>
          <w:rFonts w:ascii="Times New Roman" w:hAnsi="Times New Roman" w:cs="Times New Roman"/>
          <w:szCs w:val="22"/>
        </w:rPr>
        <w:t xml:space="preserve">&lt;1&gt; Мероприятия по профилактике внутрибольничных инфекций в акушерских стационарах (отделениях) и перинатальных центрах изложены в </w:t>
      </w:r>
      <w:hyperlink w:anchor="P1233" w:history="1">
        <w:r w:rsidRPr="00345E6D">
          <w:rPr>
            <w:rFonts w:ascii="Times New Roman" w:hAnsi="Times New Roman" w:cs="Times New Roman"/>
            <w:szCs w:val="22"/>
          </w:rPr>
          <w:t>главе IV</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10.6.1. Для оказания акушерской помощи создаются организации трех типов: перинатальные центры, родильные дома, родильные отделения.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10.6.2. В послеродовых отделениях предусматриваются палаты совместного и раздельного пребывания родильниц и новорожденных. Соотношение тех и других палат определяется заданием на проектирование. Количество коек в палатах совместного пребывания должно быть не более 2 материнских и 2 детских.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10.6.3. Количество коек в послеродовых палатах раздельного пребывания должно быть не более 4 и соответствовать количеству коек в палатах для новорожденных.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10.6.4. Во вновь строящихся, а также реконструируемых родовспомогательных лечебных учреждениях (отделениях) необходимо предусмотреть послеродовые палаты вместимостью не более 2 материнских коек. В перинатальном центре должны быть предусмотрены палаты (отделения) для проведения реанимационных мероприятий и интенсивной терапии новорожденным.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10.6.5. В отделении для новорожденных акушерских стационаров палаты могут группироваться в отсеки не более чем на 20 кроваток.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10.6.6. В акушерских стационарах и отделениях при наличии обсервационных коек прием рожениц с подозрением на инфекционное заболевание осуществляется через блок помещений обсервационного приема.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Во вновь строящихся и реконструируемых зданиях в составе приемных отделений необходимо предусматривать индивидуальные родовые боксы, при наличии которых обсервационное отделение в структуре учреждения не выделяется. В этом случае следует предусматривать возможность планировочной изоляции части палат.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10.6.7. В составе акушерского стационара выделяется родильный блок. Помещение для обработки рук и переодевания персонала (</w:t>
      </w:r>
      <w:proofErr w:type="gramStart"/>
      <w:r w:rsidRPr="00345E6D">
        <w:rPr>
          <w:rFonts w:ascii="Times New Roman" w:hAnsi="Times New Roman" w:cs="Times New Roman"/>
          <w:szCs w:val="22"/>
        </w:rPr>
        <w:t>подготовительная</w:t>
      </w:r>
      <w:proofErr w:type="gramEnd"/>
      <w:r w:rsidRPr="00345E6D">
        <w:rPr>
          <w:rFonts w:ascii="Times New Roman" w:hAnsi="Times New Roman" w:cs="Times New Roman"/>
          <w:szCs w:val="22"/>
        </w:rPr>
        <w:t>) следует размещать перед родовыми палатами или между ними.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10.6.8. Допускается размещать палаты новорожденных между палатами родильниц. Перед входом в палату новорожденных необходимо предусматривать шлюз.</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10.6.9. Отделения второго этапа выхаживания предусматриваются только в составе перинатальных центров и детских стационаров при соответствующей планировочной изоляции.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10.7. Палатные отделения стационара для лечения детей.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10.7.1. В стенах и перегородках, отделяющих детские палаты (без матерей) от коридоров, а также в стенах и перегородках между палатами для детей в возрасте до 7 лет следует предусматривать остекленные проемы, размеры которых определяются заданием на проектирование.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10.7.2. Вместимость палат для детей до одного года (кроме новорожденных) должна быть не более чем на 2 койки. Палаты объединяются в отсеки не более чем по 8 коек.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10.7.3. В отделениях второго этапа выхаживания и отделениях для детей до 3 лет предусматриваются палаты для совместного круглосуточного пребывания матерей, фильтр для их профилактического осмотра и переодевания, а также помещения для отдыха и приема пищи приходящих родителей.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10.7.4. В детских палатах кровать для матери или другого сопровождающего лица может устанавливаться без соблюдения требования трехстороннего подхода.</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10.7.5. В детских отделениях стационара предусматриваются помещения для обучения и игровые комнаты.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10.8. Отделения для лечения инфекционных больных.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10.8.1. Инфекционные отделения следует размещать в отдельно стоящем или пристроенном здании с отдельным приемным отделением.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10.8.2. Процентное соотношение коек в боксах, боксированных палатных инфекционных отделениях следует принимать по таблице 2.</w:t>
      </w:r>
    </w:p>
    <w:p w:rsidR="00345E6D" w:rsidRDefault="00345E6D">
      <w:pPr>
        <w:rPr>
          <w:rFonts w:ascii="Times New Roman" w:hAnsi="Times New Roman" w:cs="Times New Roman"/>
        </w:rPr>
      </w:pPr>
    </w:p>
    <w:p w:rsidR="00345E6D" w:rsidRPr="00345E6D" w:rsidRDefault="00345E6D" w:rsidP="00345E6D">
      <w:pPr>
        <w:pStyle w:val="ConsPlusNormal"/>
        <w:jc w:val="right"/>
        <w:rPr>
          <w:rFonts w:ascii="Times New Roman" w:hAnsi="Times New Roman" w:cs="Times New Roman"/>
        </w:rPr>
      </w:pPr>
      <w:r w:rsidRPr="00345E6D">
        <w:rPr>
          <w:rFonts w:ascii="Times New Roman" w:hAnsi="Times New Roman" w:cs="Times New Roman"/>
        </w:rPr>
        <w:lastRenderedPageBreak/>
        <w:t>Таблица 2</w:t>
      </w:r>
    </w:p>
    <w:p w:rsidR="00345E6D" w:rsidRPr="00345E6D" w:rsidRDefault="00345E6D" w:rsidP="00345E6D">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60"/>
        <w:gridCol w:w="1800"/>
        <w:gridCol w:w="1920"/>
        <w:gridCol w:w="1800"/>
        <w:gridCol w:w="1800"/>
      </w:tblGrid>
      <w:tr w:rsidR="00345E6D" w:rsidRPr="00345E6D" w:rsidTr="00345E6D">
        <w:tc>
          <w:tcPr>
            <w:tcW w:w="2160" w:type="dxa"/>
            <w:vMerge w:val="restart"/>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Суммарное количество инфекционных коек в МО</w:t>
            </w:r>
          </w:p>
        </w:tc>
        <w:tc>
          <w:tcPr>
            <w:tcW w:w="3720" w:type="dxa"/>
            <w:gridSpan w:val="2"/>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Количество боксов (не менее)</w:t>
            </w:r>
          </w:p>
        </w:tc>
        <w:tc>
          <w:tcPr>
            <w:tcW w:w="3600" w:type="dxa"/>
            <w:gridSpan w:val="2"/>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Количество боксированных палат (не менее)</w:t>
            </w:r>
          </w:p>
        </w:tc>
      </w:tr>
      <w:tr w:rsidR="00345E6D" w:rsidRPr="00345E6D" w:rsidTr="00345E6D">
        <w:tc>
          <w:tcPr>
            <w:tcW w:w="2160" w:type="dxa"/>
            <w:vMerge/>
          </w:tcPr>
          <w:p w:rsidR="00345E6D" w:rsidRPr="00345E6D" w:rsidRDefault="00345E6D" w:rsidP="00345E6D">
            <w:pPr>
              <w:rPr>
                <w:rFonts w:ascii="Times New Roman" w:hAnsi="Times New Roman" w:cs="Times New Roman"/>
              </w:rPr>
            </w:pP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на 1 койку (</w:t>
            </w:r>
            <w:proofErr w:type="gramStart"/>
            <w:r w:rsidRPr="00345E6D">
              <w:rPr>
                <w:rFonts w:ascii="Times New Roman" w:hAnsi="Times New Roman" w:cs="Times New Roman"/>
              </w:rPr>
              <w:t>в</w:t>
            </w:r>
            <w:proofErr w:type="gramEnd"/>
            <w:r w:rsidRPr="00345E6D">
              <w:rPr>
                <w:rFonts w:ascii="Times New Roman" w:hAnsi="Times New Roman" w:cs="Times New Roman"/>
              </w:rPr>
              <w:t xml:space="preserve"> %)</w:t>
            </w:r>
          </w:p>
        </w:tc>
        <w:tc>
          <w:tcPr>
            <w:tcW w:w="192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на 2 койки (</w:t>
            </w:r>
            <w:proofErr w:type="gramStart"/>
            <w:r w:rsidRPr="00345E6D">
              <w:rPr>
                <w:rFonts w:ascii="Times New Roman" w:hAnsi="Times New Roman" w:cs="Times New Roman"/>
              </w:rPr>
              <w:t>в</w:t>
            </w:r>
            <w:proofErr w:type="gramEnd"/>
            <w:r w:rsidRPr="00345E6D">
              <w:rPr>
                <w:rFonts w:ascii="Times New Roman" w:hAnsi="Times New Roman" w:cs="Times New Roman"/>
              </w:rPr>
              <w:t xml:space="preserve"> %)</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на 1 койку (</w:t>
            </w:r>
            <w:proofErr w:type="gramStart"/>
            <w:r w:rsidRPr="00345E6D">
              <w:rPr>
                <w:rFonts w:ascii="Times New Roman" w:hAnsi="Times New Roman" w:cs="Times New Roman"/>
              </w:rPr>
              <w:t>в</w:t>
            </w:r>
            <w:proofErr w:type="gramEnd"/>
            <w:r w:rsidRPr="00345E6D">
              <w:rPr>
                <w:rFonts w:ascii="Times New Roman" w:hAnsi="Times New Roman" w:cs="Times New Roman"/>
              </w:rPr>
              <w:t xml:space="preserve"> %)</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на 2 койки (</w:t>
            </w:r>
            <w:proofErr w:type="gramStart"/>
            <w:r w:rsidRPr="00345E6D">
              <w:rPr>
                <w:rFonts w:ascii="Times New Roman" w:hAnsi="Times New Roman" w:cs="Times New Roman"/>
              </w:rPr>
              <w:t>в</w:t>
            </w:r>
            <w:proofErr w:type="gramEnd"/>
            <w:r w:rsidRPr="00345E6D">
              <w:rPr>
                <w:rFonts w:ascii="Times New Roman" w:hAnsi="Times New Roman" w:cs="Times New Roman"/>
              </w:rPr>
              <w:t xml:space="preserve"> %)</w:t>
            </w:r>
          </w:p>
        </w:tc>
      </w:tr>
      <w:tr w:rsidR="00345E6D" w:rsidRPr="00345E6D" w:rsidTr="00345E6D">
        <w:tc>
          <w:tcPr>
            <w:tcW w:w="2160" w:type="dxa"/>
          </w:tcPr>
          <w:p w:rsidR="00345E6D" w:rsidRPr="00345E6D" w:rsidRDefault="00345E6D" w:rsidP="00345E6D">
            <w:pPr>
              <w:pStyle w:val="ConsPlusNormal"/>
              <w:jc w:val="both"/>
              <w:rPr>
                <w:rFonts w:ascii="Times New Roman" w:hAnsi="Times New Roman" w:cs="Times New Roman"/>
              </w:rPr>
            </w:pPr>
            <w:r w:rsidRPr="00345E6D">
              <w:rPr>
                <w:rFonts w:ascii="Times New Roman" w:hAnsi="Times New Roman" w:cs="Times New Roman"/>
              </w:rPr>
              <w:t>До 60</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25</w:t>
            </w:r>
          </w:p>
        </w:tc>
        <w:tc>
          <w:tcPr>
            <w:tcW w:w="192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25</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15</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35</w:t>
            </w:r>
          </w:p>
        </w:tc>
      </w:tr>
      <w:tr w:rsidR="00345E6D" w:rsidRPr="00345E6D" w:rsidTr="00345E6D">
        <w:tc>
          <w:tcPr>
            <w:tcW w:w="2160" w:type="dxa"/>
          </w:tcPr>
          <w:p w:rsidR="00345E6D" w:rsidRPr="00345E6D" w:rsidRDefault="00345E6D" w:rsidP="00345E6D">
            <w:pPr>
              <w:pStyle w:val="ConsPlusNormal"/>
              <w:jc w:val="both"/>
              <w:rPr>
                <w:rFonts w:ascii="Times New Roman" w:hAnsi="Times New Roman" w:cs="Times New Roman"/>
              </w:rPr>
            </w:pPr>
            <w:r w:rsidRPr="00345E6D">
              <w:rPr>
                <w:rFonts w:ascii="Times New Roman" w:hAnsi="Times New Roman" w:cs="Times New Roman"/>
              </w:rPr>
              <w:t>61 - 100</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15</w:t>
            </w:r>
          </w:p>
        </w:tc>
        <w:tc>
          <w:tcPr>
            <w:tcW w:w="192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25</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4</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56</w:t>
            </w:r>
          </w:p>
        </w:tc>
      </w:tr>
      <w:tr w:rsidR="00345E6D" w:rsidRPr="00345E6D" w:rsidTr="00345E6D">
        <w:tc>
          <w:tcPr>
            <w:tcW w:w="2160" w:type="dxa"/>
          </w:tcPr>
          <w:p w:rsidR="00345E6D" w:rsidRPr="00345E6D" w:rsidRDefault="00345E6D" w:rsidP="00345E6D">
            <w:pPr>
              <w:pStyle w:val="ConsPlusNormal"/>
              <w:jc w:val="both"/>
              <w:rPr>
                <w:rFonts w:ascii="Times New Roman" w:hAnsi="Times New Roman" w:cs="Times New Roman"/>
              </w:rPr>
            </w:pPr>
            <w:r w:rsidRPr="00345E6D">
              <w:rPr>
                <w:rFonts w:ascii="Times New Roman" w:hAnsi="Times New Roman" w:cs="Times New Roman"/>
              </w:rPr>
              <w:t>Более 100 для взрослых</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4</w:t>
            </w:r>
          </w:p>
        </w:tc>
        <w:tc>
          <w:tcPr>
            <w:tcW w:w="192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8</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6</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82</w:t>
            </w:r>
          </w:p>
        </w:tc>
      </w:tr>
      <w:tr w:rsidR="00345E6D" w:rsidRPr="00345E6D" w:rsidTr="00345E6D">
        <w:tc>
          <w:tcPr>
            <w:tcW w:w="2160" w:type="dxa"/>
          </w:tcPr>
          <w:p w:rsidR="00345E6D" w:rsidRPr="00345E6D" w:rsidRDefault="00345E6D" w:rsidP="00345E6D">
            <w:pPr>
              <w:pStyle w:val="ConsPlusNormal"/>
              <w:jc w:val="both"/>
              <w:rPr>
                <w:rFonts w:ascii="Times New Roman" w:hAnsi="Times New Roman" w:cs="Times New Roman"/>
              </w:rPr>
            </w:pPr>
            <w:r w:rsidRPr="00345E6D">
              <w:rPr>
                <w:rFonts w:ascii="Times New Roman" w:hAnsi="Times New Roman" w:cs="Times New Roman"/>
              </w:rPr>
              <w:t>Более 100 для детей</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10</w:t>
            </w:r>
          </w:p>
        </w:tc>
        <w:tc>
          <w:tcPr>
            <w:tcW w:w="192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10</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15</w:t>
            </w:r>
          </w:p>
        </w:tc>
        <w:tc>
          <w:tcPr>
            <w:tcW w:w="18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65</w:t>
            </w:r>
          </w:p>
        </w:tc>
      </w:tr>
    </w:tbl>
    <w:p w:rsidR="00345E6D" w:rsidRDefault="00345E6D">
      <w:pPr>
        <w:rPr>
          <w:rFonts w:ascii="Times New Roman" w:hAnsi="Times New Roman" w:cs="Times New Roman"/>
        </w:rPr>
      </w:pP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64"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10.8.3. В туберкулезном стационаре необходимо предусмотреть наличие боксированных палат для пациентов с туберкулезом, вызванным возбудителем с множественной лекарственной устойчивостью.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10.8.4. Перепрофилирование специализированных туберкулезных больниц, противотуберкулезных диспансеров, иных специализированных туберкулезных (противотуберкулезных) организаций здравоохранения и их структурных подразделений и входящих в их состав отдельно стоящих зданий, сооружений (далее - объекты, туберкулезные организации) осуществляется в зависимости от степени потенциального риска загрязнения (заражения) микобактериями туберкулеза (МБТ) территории и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 степени потенциального риска загрязнения микобактериями туберкулеза объекты разделяются на классы: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класс</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(неопасные) - объекты, не предназначенные и не использовавшиеся для обследования, лечения, размещения больных туберкулезом (административные корпуса, аптеки, проходные, гаражи, мастерские, пищеблоки, другие объекты подобного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класс</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(потенциально опасные) - объекты, в которых осуществлялось обследование, лечение, размещение больных с внелегочными формами туберкулеза;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класс</w:t>
      </w:r>
      <w:proofErr w:type="gramStart"/>
      <w:r w:rsidRPr="00345E6D">
        <w:rPr>
          <w:rFonts w:ascii="Times New Roman" w:hAnsi="Times New Roman" w:cs="Times New Roman"/>
          <w:szCs w:val="22"/>
        </w:rPr>
        <w:t xml:space="preserve"> В</w:t>
      </w:r>
      <w:proofErr w:type="gramEnd"/>
      <w:r w:rsidRPr="00345E6D">
        <w:rPr>
          <w:rFonts w:ascii="Times New Roman" w:hAnsi="Times New Roman" w:cs="Times New Roman"/>
          <w:szCs w:val="22"/>
        </w:rPr>
        <w:t xml:space="preserve"> (опасные) - объекты, в которых осуществлялось обследование, лечение, размещение больных с легочными формами туберкулеза, больных туберкулезом, вызванных возбудителем с множественной лекарственной устойчивостью; микробиологические и клинико-диагностические лаборатории, патолого-анатомические отделения, очистные сооружения.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наличии в здании нескольких помещений (отделений), отнесенных к различным классам опасности, все здание должно быть отнесено к наиболее опасному классу из числа представленных в здании.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Решение о перепрофилировании туберкулезных организаций принимается органами управления здравоохранением субъектов Российской Федерации при участии органов, осуществляющих федеральный государственный санитарно-эпидемиологический надзор в субъекте Российской Федерации, при этом определяется класс потенциального риска загрязнения объекта микобактериями туберкулеза и порядок проведения работ по перепрофилированию с учетом следующих требований: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объектов класса</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(неопасные) перепрофилирование осуществляется только после проведения заключительной дезинфекции здания специализированной организацией;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объектов класса</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(потенциально опасные) перепрофилирование осуществляется только после проведения заключительной дезинфекции здания специализированной организацией с последующим капитальным ремонтом объекта, в ходе которого полностью демонтируется система вентиляции (включая воздуховоды), деревянные полы, рамы, двери, облицовочные панели, другие деревянные, пористые конструкции, удаляется штукатурка, плиточные покрытия, краска;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объектов класса</w:t>
      </w:r>
      <w:proofErr w:type="gramStart"/>
      <w:r w:rsidRPr="00345E6D">
        <w:rPr>
          <w:rFonts w:ascii="Times New Roman" w:hAnsi="Times New Roman" w:cs="Times New Roman"/>
          <w:szCs w:val="22"/>
        </w:rPr>
        <w:t xml:space="preserve"> В</w:t>
      </w:r>
      <w:proofErr w:type="gramEnd"/>
      <w:r w:rsidRPr="00345E6D">
        <w:rPr>
          <w:rFonts w:ascii="Times New Roman" w:hAnsi="Times New Roman" w:cs="Times New Roman"/>
          <w:szCs w:val="22"/>
        </w:rPr>
        <w:t xml:space="preserve"> (опасные) решение о перепрофилировании принимается органами </w:t>
      </w:r>
      <w:r w:rsidRPr="00345E6D">
        <w:rPr>
          <w:rFonts w:ascii="Times New Roman" w:hAnsi="Times New Roman" w:cs="Times New Roman"/>
          <w:szCs w:val="22"/>
        </w:rPr>
        <w:lastRenderedPageBreak/>
        <w:t xml:space="preserve">управления здравоохранением субъекта Российской Федерации при участии органов, осуществляющих федеральный государственный санитарно-эпидемиологический надзор в субъекте Российской Федерации после проведения следующих мероприятий: на объекте осуществляется заключительная дезинфекция, после чего объект консервируется на срок не менее трех лет, по истечении срока консервации проводится капитальный ремонт объекта, в ходе которого полностью демонтируется система </w:t>
      </w:r>
      <w:proofErr w:type="gramStart"/>
      <w:r w:rsidRPr="00345E6D">
        <w:rPr>
          <w:rFonts w:ascii="Times New Roman" w:hAnsi="Times New Roman" w:cs="Times New Roman"/>
          <w:szCs w:val="22"/>
        </w:rPr>
        <w:t>вентиляции (включая воздуховоды), деревянные полы, рамы, двери, облицовочные панели, другие деревянные, пористые конструкции, удаляется штукатурка, плиточные покрытия, краска; после завершения капитального ремонта повторно проводится заключительная дезинфекция;</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перепрофилирование объектов класса</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 размещенных в деревянных постройках, не допускается, неиспользуемые объекты демонтируются, строительные конструкции сжигаются;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после проведения заключительной дезинфекции осуществляется контроль ее эффективности с использованием лабораторных методов контроля;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при перепрофилировании туберкулезных организаций, оказывающих медицинскую помощь в стационарных условиях, проводится рекультивация почвы на закрепленной территории.</w:t>
      </w:r>
    </w:p>
    <w:p w:rsidR="00345E6D" w:rsidRPr="00345E6D" w:rsidRDefault="00345E6D" w:rsidP="00942F2B">
      <w:pPr>
        <w:pStyle w:val="ConsPlusNormal"/>
        <w:jc w:val="both"/>
        <w:rPr>
          <w:rFonts w:ascii="Times New Roman" w:hAnsi="Times New Roman" w:cs="Times New Roman"/>
          <w:szCs w:val="22"/>
        </w:rPr>
      </w:pPr>
      <w:r w:rsidRPr="00345E6D">
        <w:rPr>
          <w:rFonts w:ascii="Times New Roman" w:hAnsi="Times New Roman" w:cs="Times New Roman"/>
          <w:szCs w:val="22"/>
        </w:rPr>
        <w:t xml:space="preserve">(п. 10.8.4 в ред. </w:t>
      </w:r>
      <w:hyperlink r:id="rId65" w:history="1">
        <w:r w:rsidRPr="00345E6D">
          <w:rPr>
            <w:rFonts w:ascii="Times New Roman" w:hAnsi="Times New Roman" w:cs="Times New Roman"/>
            <w:szCs w:val="22"/>
          </w:rPr>
          <w:t>Изменения N 1</w:t>
        </w:r>
      </w:hyperlink>
      <w:r w:rsidRPr="00345E6D">
        <w:rPr>
          <w:rFonts w:ascii="Times New Roman" w:hAnsi="Times New Roman" w:cs="Times New Roman"/>
          <w:szCs w:val="22"/>
        </w:rPr>
        <w:t>, утв. Постановлением Главного государственного санитарного врача РФ от 04.03.2016 N 27)</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10.9. Палатные отделения для иммунокомпрометированных пациентов (отделения для пациентов с ВИЧ-инфекцией, муковисцидозом, онкогематологическими заболеваниями, ожогами).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10.9.1. Вместимость палат указанных подразделений должна быть не более 2 коек.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10.9.2. Работа отделений организуется по принципу максимального оказания медицинской помощи и обслуживания пациентов непосредственно в палате.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10.9.3. </w:t>
      </w:r>
      <w:proofErr w:type="gramStart"/>
      <w:r w:rsidRPr="00345E6D">
        <w:rPr>
          <w:rFonts w:ascii="Times New Roman" w:hAnsi="Times New Roman" w:cs="Times New Roman"/>
          <w:szCs w:val="22"/>
        </w:rPr>
        <w:t xml:space="preserve">Палаты в отделениях должны быть со шлюзом и туалетом, оборудованы системой приточно-вытяжной вентиляции с преобладанием притока над вытяжкой, обеспечивающей чистоту воздуха в соответствии с требованиями </w:t>
      </w:r>
      <w:hyperlink w:anchor="P2627" w:history="1">
        <w:r w:rsidRPr="00345E6D">
          <w:rPr>
            <w:rFonts w:ascii="Times New Roman" w:hAnsi="Times New Roman" w:cs="Times New Roman"/>
            <w:szCs w:val="22"/>
          </w:rPr>
          <w:t>приложения 3</w:t>
        </w:r>
      </w:hyperlink>
      <w:r w:rsidRPr="00345E6D">
        <w:rPr>
          <w:rFonts w:ascii="Times New Roman" w:hAnsi="Times New Roman" w:cs="Times New Roman"/>
          <w:szCs w:val="22"/>
        </w:rPr>
        <w:t>. При отсутствии механической приточно-вытяжной вентиляции должны быть предусмотрены другие устройства, обеспечивающие необходимую чистоту воздуха: установки обеззараживания воздуха рециркуляционного типа, устройство специальной палатки, оборудование однонаправленного воздушного потока над койкой пациента.</w:t>
      </w:r>
      <w:proofErr w:type="gramEnd"/>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10.9.4. По заданию на проектирование смежно с палатой для пациента предусматривается помещение/палата для пребывания лиц по уходу.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 Отделения физиотерапевтического и восстановительного лечения.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10.10.1. Отделение восстановительного и физиотерапевтического лечения может быть общим для всех структурных подразделений организации, за исключением отделений инфекционного профиля.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10.10.2. Установку и эксплуатацию аппаратуры, являющейся источником электромагнитных полей (ЭМП), проводят в соответствии с </w:t>
      </w:r>
      <w:hyperlink r:id="rId66" w:history="1">
        <w:r w:rsidRPr="00345E6D">
          <w:rPr>
            <w:rFonts w:ascii="Times New Roman" w:hAnsi="Times New Roman" w:cs="Times New Roman"/>
            <w:szCs w:val="22"/>
          </w:rPr>
          <w:t>санитарными правилами</w:t>
        </w:r>
      </w:hyperlink>
      <w:r w:rsidRPr="00345E6D">
        <w:rPr>
          <w:rFonts w:ascii="Times New Roman" w:hAnsi="Times New Roman" w:cs="Times New Roman"/>
          <w:szCs w:val="22"/>
        </w:rPr>
        <w:t xml:space="preserve"> по требованиям к электромагнитным полям в производственных условиях.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10.10.3. Физиотерапевтическая аппаратура устанавливается в изолированных кабинах, каркасы которых выполняются из пластмассовых или деревянных стоек либо из металлических (никелированных) труб, свободных от заземления (изоляция от стен и пола).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10.10.4. В кабине допускается размещение не более одного аппарата. Кабина должна иметь следующие размеры: высота стоек - 2,0 м, длина - 2,2 м, ширина - 1,8 м. При использовании аппаратов индуктотермии, микроволновой терапии, УВЧ-генераторов мощностью более 200 Вт ширина кабины принимается не менее 2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10.10.5. Аппараты для проведения УВ</w:t>
      </w:r>
      <w:proofErr w:type="gramStart"/>
      <w:r w:rsidRPr="00345E6D">
        <w:rPr>
          <w:rFonts w:ascii="Times New Roman" w:hAnsi="Times New Roman" w:cs="Times New Roman"/>
          <w:szCs w:val="22"/>
        </w:rPr>
        <w:t>Ч-</w:t>
      </w:r>
      <w:proofErr w:type="gramEnd"/>
      <w:r w:rsidRPr="00345E6D">
        <w:rPr>
          <w:rFonts w:ascii="Times New Roman" w:hAnsi="Times New Roman" w:cs="Times New Roman"/>
          <w:szCs w:val="22"/>
        </w:rPr>
        <w:t xml:space="preserve"> и СВЧ-терапии с дистанционным, в том числе и с универсальным, расположением конденсаторных пластин излучателей требуют организации специально выделенных помещений либо кабин, экранированных тканью с микропроводом.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10.10.6. Требования к размещению и эксплуатация лазерных аппаратов и приборов в МО определяются в соответствии с классом лазерной опасности. Внутренняя отделка помещений должна быть выполнена из материалов с матовой поверхностью. Запрещается использование зеркал и других отражающих поверхностей. Для аппаратов 1 и 2 классов лазерной опасности отдельных помещений не требуется. Аппараты 3 и 4 классов опасности должны размещаться в отдельных кабинетах, оснащенных наружным табло "Не входить, работает лазер", знаком лазерной опасности, внутренним запорным устройством; на данные кабинеты оформляется санитарный паспорт. При работе с лазерными аппаратами 2 - 4 классов опасности необходимо использовать индивидуальные средства защиты органов зрения для пациентов и персонала. Работа </w:t>
      </w:r>
      <w:r w:rsidRPr="00345E6D">
        <w:rPr>
          <w:rFonts w:ascii="Times New Roman" w:hAnsi="Times New Roman" w:cs="Times New Roman"/>
          <w:szCs w:val="22"/>
        </w:rPr>
        <w:lastRenderedPageBreak/>
        <w:t xml:space="preserve">с источниками лазерного излучения должна проводиться в соответствии с действующими </w:t>
      </w:r>
      <w:hyperlink r:id="rId67" w:history="1">
        <w:r w:rsidRPr="00345E6D">
          <w:rPr>
            <w:rFonts w:ascii="Times New Roman" w:hAnsi="Times New Roman" w:cs="Times New Roman"/>
            <w:szCs w:val="22"/>
          </w:rPr>
          <w:t>санитарными правилами</w:t>
        </w:r>
      </w:hyperlink>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68"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10.10.7. В составе солярия, предназначенного для искусственного ультрафиолетового облучения людей, следует предусматривать место для раздевания. Площади для размещения солярия следует предусматривать в соответствии с руководством пользователя на конкретный тип солярия, но не менее 12 кв.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Пациенты должны обеспечиваться защитными очками. После каждого пациента необходимо использовать дезинфицирующие средства для очищения акриловых стекол, подушек для головы и ног, защитных очков или лицевых пластин, а в случае вертикального солярия - также пола. Следует соблюдать режим облучения, учитывая тип кожи пациента и отсутствие противопоказаний для облучения. При солярии организуется пост медицинской сестры (оператора).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10.10.8. Кабинеты, использующие аэроионизирующее оборудование (электрические аэроионизаторы, гидроаэроионизаторы, галогенераторы, галокамеры, спелеоклиматические камеры, электростатические фильтры), а также кабинеты гипокситерапии не допускается размещать в жилых зданиях. Рабочее место персонала оборудуется за пределами лечебных помещений, которые оборудуются механической системой вентиляции. Кратность воздухообмена определяется по расчету для обеспечения гигиенических показателей.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10.10.9. Кабинеты гипокситерапии в случае использования азота для газовой гипоксической смеси должны размещаться преимущественно на первом этаже. В кабинетах предусматриваются противошумовые мероприятия от работы компрессора и естественное проветривание. Принимается площадь 4 кв. м на человека, но кабинет - не менее 10 кв. м. Для мойки и дезинфекции масок и шлангов предусматривается помещение не менее 4 кв.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Между сеансами устраивается перерыв для проветривания (10 минут). После окончания рабочей смены предусматривается уборка с применением моющих и дезинфицирующих средств, а также дезинфекция воздуха.</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10.10.10. При кабинете гидроколонотерапии предусматривается санузел.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10.11. Эндоскопические отделения.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10.11.1. В составе отделения выделяются кабинет приема врача, процедурные, помещения для обработки эндоскопического оборудования и вспомогательные помещения. Для проведения бронхоскопии, эндоскопии верхних отделов пищеварительного тракта и нижних отделов пищеварительного тракта выделяются отдельные процедурные. Проведение этих манипуляций в одной процедурной не допускается. При </w:t>
      </w:r>
      <w:proofErr w:type="gramStart"/>
      <w:r w:rsidRPr="00345E6D">
        <w:rPr>
          <w:rFonts w:ascii="Times New Roman" w:hAnsi="Times New Roman" w:cs="Times New Roman"/>
          <w:szCs w:val="22"/>
        </w:rPr>
        <w:t>процедурной</w:t>
      </w:r>
      <w:proofErr w:type="gramEnd"/>
      <w:r w:rsidRPr="00345E6D">
        <w:rPr>
          <w:rFonts w:ascii="Times New Roman" w:hAnsi="Times New Roman" w:cs="Times New Roman"/>
          <w:szCs w:val="22"/>
        </w:rPr>
        <w:t xml:space="preserve"> для исследования нижних отделов пищеварительного тракта предусматривается санитарный узел.</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10.11.2. Для соблюдения противоэпидемического режима эндоскопические отделения должны быть оснащены достаточным количеством эндоскопов, обеспечивающим возможность проведения циклов дезинфекции, очистки, стерилизации или дезинфекции высокого уровня (перед следующим использованием).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10.12. </w:t>
      </w:r>
      <w:hyperlink r:id="rId69" w:history="1">
        <w:r w:rsidRPr="00345E6D">
          <w:rPr>
            <w:rFonts w:ascii="Times New Roman" w:hAnsi="Times New Roman" w:cs="Times New Roman"/>
            <w:szCs w:val="22"/>
          </w:rPr>
          <w:t>Отделения</w:t>
        </w:r>
      </w:hyperlink>
      <w:r w:rsidRPr="00345E6D">
        <w:rPr>
          <w:rFonts w:ascii="Times New Roman" w:hAnsi="Times New Roman" w:cs="Times New Roman"/>
          <w:szCs w:val="22"/>
        </w:rPr>
        <w:t xml:space="preserve"> экстракорпорального оплодотворения (ЭКО), других вспомогательных репродуктивных технологий.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10.12.1. Состав помещений определяется технологическим процессом и мощностью учреждения. Минимальные площади специализированных и вспомогательных помещений представлены в </w:t>
      </w:r>
      <w:hyperlink w:anchor="P1947" w:history="1">
        <w:r w:rsidRPr="00345E6D">
          <w:rPr>
            <w:rFonts w:ascii="Times New Roman" w:hAnsi="Times New Roman" w:cs="Times New Roman"/>
            <w:szCs w:val="22"/>
          </w:rPr>
          <w:t>приложении 1</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10.12.2. Помещения для амбулаторно-консультативного приема могут располагаться как в едином блоке с помещениями ЭКО, так и </w:t>
      </w:r>
      <w:proofErr w:type="gramStart"/>
      <w:r w:rsidRPr="00345E6D">
        <w:rPr>
          <w:rFonts w:ascii="Times New Roman" w:hAnsi="Times New Roman" w:cs="Times New Roman"/>
          <w:szCs w:val="22"/>
        </w:rPr>
        <w:t>вне</w:t>
      </w:r>
      <w:proofErr w:type="gramEnd"/>
      <w:r w:rsidRPr="00345E6D">
        <w:rPr>
          <w:rFonts w:ascii="Times New Roman" w:hAnsi="Times New Roman" w:cs="Times New Roman"/>
          <w:szCs w:val="22"/>
        </w:rPr>
        <w:t xml:space="preserve"> </w:t>
      </w:r>
      <w:proofErr w:type="gramStart"/>
      <w:r w:rsidRPr="00345E6D">
        <w:rPr>
          <w:rFonts w:ascii="Times New Roman" w:hAnsi="Times New Roman" w:cs="Times New Roman"/>
          <w:szCs w:val="22"/>
        </w:rPr>
        <w:t>его</w:t>
      </w:r>
      <w:proofErr w:type="gramEnd"/>
      <w:r w:rsidRPr="00345E6D">
        <w:rPr>
          <w:rFonts w:ascii="Times New Roman" w:hAnsi="Times New Roman" w:cs="Times New Roman"/>
          <w:szCs w:val="22"/>
        </w:rPr>
        <w:t>. Количество и специализация консультативных кабинетов определяются заданием на проектирование.</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10.12.3. В помещении криохранилища не должно быть водопроводных труб, кранов и другого водосодержащего сантехнического оборудования. Предусматривается приточно-вытяжная вентиляция с вытяжкой из нижней зоны. Помещение оборудуется датчиками для контроля содержания кислорода. Индикаторы должны быть выведены из рабочего помещения в места постоянного присутствия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10.13. Отделения гемодиализа.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10.13.1. Допускается проектирование смежных гемодиализных залов для стационарных и амбулаторных больных. Для проведения хронического гемодиализа амбулаторным больным должна выделяться самостоятельная зона. Для амбулаторных пациентов предусматриваются помещения отдыха, переодевания и </w:t>
      </w:r>
      <w:proofErr w:type="gramStart"/>
      <w:r w:rsidRPr="00345E6D">
        <w:rPr>
          <w:rFonts w:ascii="Times New Roman" w:hAnsi="Times New Roman" w:cs="Times New Roman"/>
          <w:szCs w:val="22"/>
        </w:rPr>
        <w:t>хранения</w:t>
      </w:r>
      <w:proofErr w:type="gramEnd"/>
      <w:r w:rsidRPr="00345E6D">
        <w:rPr>
          <w:rFonts w:ascii="Times New Roman" w:hAnsi="Times New Roman" w:cs="Times New Roman"/>
          <w:szCs w:val="22"/>
        </w:rPr>
        <w:t xml:space="preserve"> личных вещей. Минимальные площади помещений, </w:t>
      </w:r>
      <w:r w:rsidRPr="00345E6D">
        <w:rPr>
          <w:rFonts w:ascii="Times New Roman" w:hAnsi="Times New Roman" w:cs="Times New Roman"/>
          <w:szCs w:val="22"/>
        </w:rPr>
        <w:lastRenderedPageBreak/>
        <w:t xml:space="preserve">в том числе вспомогательных, отражены в </w:t>
      </w:r>
      <w:hyperlink w:anchor="P1947" w:history="1">
        <w:r w:rsidRPr="00345E6D">
          <w:rPr>
            <w:rFonts w:ascii="Times New Roman" w:hAnsi="Times New Roman" w:cs="Times New Roman"/>
            <w:szCs w:val="22"/>
          </w:rPr>
          <w:t>приложении 1</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10.13.2. В отделении острого гемодиализа предусматриваются клиническая экспресс-лаборатория, малая операционная и палата интенсивной терапии.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10.13.3. Для пациентов, являющихся носителями маркеров парентеральных инфекционных заболеваний, предусматриваются отдельные залы и оборудование.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10.13.4. Процедура острого диализа может проводиться в специальных помещениях отделения гемодиализа либо в реанимационном отделении, приемном отделении при наличии стационарной или мобильной организации водоподготовки.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10.13.5. Пациенты, находящиеся на хроническом гемодиализе, должны быть привиты против гепатита B.</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10.13.6. Процедуры детоксикации (гемосорбция, плазмоферез, </w:t>
      </w:r>
      <w:proofErr w:type="gramStart"/>
      <w:r w:rsidRPr="00345E6D">
        <w:rPr>
          <w:rFonts w:ascii="Times New Roman" w:hAnsi="Times New Roman" w:cs="Times New Roman"/>
          <w:szCs w:val="22"/>
        </w:rPr>
        <w:t>экстракорпоральная</w:t>
      </w:r>
      <w:proofErr w:type="gramEnd"/>
      <w:r w:rsidRPr="00345E6D">
        <w:rPr>
          <w:rFonts w:ascii="Times New Roman" w:hAnsi="Times New Roman" w:cs="Times New Roman"/>
          <w:szCs w:val="22"/>
        </w:rPr>
        <w:t xml:space="preserve"> гемокоррекция и др.) проводятся в условиях процедурного кабинета.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10.14. Отделения лучевой диагностики.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10.14.1. Размещение рентгеновских кабинетов, помещений, связанных с работой с радиоактивными веществами, осуществляется в соответствии с требованиями </w:t>
      </w:r>
      <w:hyperlink r:id="rId70" w:history="1">
        <w:r w:rsidRPr="00345E6D">
          <w:rPr>
            <w:rFonts w:ascii="Times New Roman" w:hAnsi="Times New Roman" w:cs="Times New Roman"/>
            <w:szCs w:val="22"/>
          </w:rPr>
          <w:t>норм</w:t>
        </w:r>
      </w:hyperlink>
      <w:r w:rsidRPr="00345E6D">
        <w:rPr>
          <w:rFonts w:ascii="Times New Roman" w:hAnsi="Times New Roman" w:cs="Times New Roman"/>
          <w:szCs w:val="22"/>
        </w:rPr>
        <w:t xml:space="preserve"> радиационной безопасности и санитарных правил устройства и эксплуатации помещений для работы с источниками ионизирующих излучений.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10.14.2. Магнитно-резонансный томограф (МРТ) может размещаться в составе отделения лучевой диагностики.</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Диагностическую</w:t>
      </w:r>
      <w:proofErr w:type="gramEnd"/>
      <w:r w:rsidRPr="00345E6D">
        <w:rPr>
          <w:rFonts w:ascii="Times New Roman" w:hAnsi="Times New Roman" w:cs="Times New Roman"/>
          <w:szCs w:val="22"/>
        </w:rPr>
        <w:t xml:space="preserve"> МРТ-кабинетов (отделений) не допускается размещать смежно (по горизонтали и вертикали) с палатами для беременных, детей и кардиологических больных.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Экранирование осуществляется с помощью клетки Фарадея с учетом мощности томографа. </w:t>
      </w:r>
      <w:proofErr w:type="gramStart"/>
      <w:r w:rsidRPr="00345E6D">
        <w:rPr>
          <w:rFonts w:ascii="Times New Roman" w:hAnsi="Times New Roman" w:cs="Times New Roman"/>
          <w:szCs w:val="22"/>
        </w:rPr>
        <w:t xml:space="preserve">Конструкция стен, потолка, пола, дверей, окон в помещении диагностической должна обеспечивать снижение уровней электромагнитного поля в прилегающих помещениях до допустимых значений </w:t>
      </w:r>
      <w:hyperlink w:anchor="P5469" w:history="1">
        <w:r w:rsidRPr="00345E6D">
          <w:rPr>
            <w:rFonts w:ascii="Times New Roman" w:hAnsi="Times New Roman" w:cs="Times New Roman"/>
            <w:szCs w:val="22"/>
          </w:rPr>
          <w:t>(приложение 8)</w:t>
        </w:r>
      </w:hyperlink>
      <w:r w:rsidRPr="00345E6D">
        <w:rPr>
          <w:rFonts w:ascii="Times New Roman" w:hAnsi="Times New Roman" w:cs="Times New Roman"/>
          <w:szCs w:val="22"/>
        </w:rPr>
        <w:t>. Звукоизоляция стен, потолка, пола, дверей, окон технического помещения и диагностической должна быть выполнена в соответствии с расчетами акустического влияния оборудования и обеспечивать гигиенические требования по шуму в смежных помещениях (</w:t>
      </w:r>
      <w:hyperlink w:anchor="P5599" w:history="1">
        <w:r w:rsidRPr="00345E6D">
          <w:rPr>
            <w:rFonts w:ascii="Times New Roman" w:hAnsi="Times New Roman" w:cs="Times New Roman"/>
            <w:szCs w:val="22"/>
          </w:rPr>
          <w:t>приложения 9</w:t>
        </w:r>
      </w:hyperlink>
      <w:r w:rsidRPr="00345E6D">
        <w:rPr>
          <w:rFonts w:ascii="Times New Roman" w:hAnsi="Times New Roman" w:cs="Times New Roman"/>
          <w:szCs w:val="22"/>
        </w:rPr>
        <w:t xml:space="preserve"> и </w:t>
      </w:r>
      <w:hyperlink w:anchor="P5642" w:history="1">
        <w:r w:rsidRPr="00345E6D">
          <w:rPr>
            <w:rFonts w:ascii="Times New Roman" w:hAnsi="Times New Roman" w:cs="Times New Roman"/>
            <w:szCs w:val="22"/>
          </w:rPr>
          <w:t>10</w:t>
        </w:r>
      </w:hyperlink>
      <w:r w:rsidRPr="00345E6D">
        <w:rPr>
          <w:rFonts w:ascii="Times New Roman" w:hAnsi="Times New Roman" w:cs="Times New Roman"/>
          <w:szCs w:val="22"/>
        </w:rPr>
        <w:t>).</w:t>
      </w:r>
      <w:proofErr w:type="gramEnd"/>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10.14.3. Размещение, оборудование кабинетов ультразвуковой диагностики должны соответствовать гигиеническим требованиям к условиям труда медицинских работников, выполняющих ультразвуковые исследования. Предельно допустимые уровни ультразвука представлены в </w:t>
      </w:r>
      <w:hyperlink w:anchor="P5699" w:history="1">
        <w:r w:rsidRPr="00345E6D">
          <w:rPr>
            <w:rFonts w:ascii="Times New Roman" w:hAnsi="Times New Roman" w:cs="Times New Roman"/>
            <w:szCs w:val="22"/>
          </w:rPr>
          <w:t>приложении 11</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10.15. Подразделения скорой и неотложной помощи.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10.15.1. Для оказания скорой и неотложной медицинской помощи больным и пострадавшим на месте происшествия необходимо иметь специально оснащенный медицинскими изделиями и оборудованием автотранспорт.</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10.15.2. Для работы станции (подстанции) скорой и неотложной помощи предусматривается следующий минимальный набор помещений: диспетчерская, комната отдыха бригад, комната хранения и комплектования укладок, санузел. По заданию на проектирование могут предусматриваться кабинеты для экстренного оказания медицинской помощи, обработки и стерилизации инструментов, гараж и прочие.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10.16. </w:t>
      </w:r>
      <w:proofErr w:type="gramStart"/>
      <w:r w:rsidRPr="00345E6D">
        <w:rPr>
          <w:rFonts w:ascii="Times New Roman" w:hAnsi="Times New Roman" w:cs="Times New Roman"/>
          <w:szCs w:val="22"/>
        </w:rPr>
        <w:t>Патолого-анатомические</w:t>
      </w:r>
      <w:proofErr w:type="gramEnd"/>
      <w:r w:rsidRPr="00345E6D">
        <w:rPr>
          <w:rFonts w:ascii="Times New Roman" w:hAnsi="Times New Roman" w:cs="Times New Roman"/>
          <w:szCs w:val="22"/>
        </w:rPr>
        <w:t xml:space="preserve"> отделения и отделения судебно-медицинской экспертизы.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10.16.1. При соответствующей планировочной изоляции и наличии автономных систем вентиляции </w:t>
      </w:r>
      <w:proofErr w:type="gramStart"/>
      <w:r w:rsidRPr="00345E6D">
        <w:rPr>
          <w:rFonts w:ascii="Times New Roman" w:hAnsi="Times New Roman" w:cs="Times New Roman"/>
          <w:szCs w:val="22"/>
        </w:rPr>
        <w:t>патолого-анатомическое</w:t>
      </w:r>
      <w:proofErr w:type="gramEnd"/>
      <w:r w:rsidRPr="00345E6D">
        <w:rPr>
          <w:rFonts w:ascii="Times New Roman" w:hAnsi="Times New Roman" w:cs="Times New Roman"/>
          <w:szCs w:val="22"/>
        </w:rPr>
        <w:t xml:space="preserve"> отделение может быть сблокировано с лечебным корпусом стационара.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10.16.2. В отделении выделяются зоны: административно-хозяйственная, секционная, лабораторная, инфекционная, ритуальная. В отделении </w:t>
      </w:r>
      <w:proofErr w:type="gramStart"/>
      <w:r w:rsidRPr="00345E6D">
        <w:rPr>
          <w:rFonts w:ascii="Times New Roman" w:hAnsi="Times New Roman" w:cs="Times New Roman"/>
          <w:szCs w:val="22"/>
        </w:rPr>
        <w:t>предусматривается не менее трех входов</w:t>
      </w:r>
      <w:proofErr w:type="gramEnd"/>
      <w:r w:rsidRPr="00345E6D">
        <w:rPr>
          <w:rFonts w:ascii="Times New Roman" w:hAnsi="Times New Roman" w:cs="Times New Roman"/>
          <w:szCs w:val="22"/>
        </w:rPr>
        <w:t xml:space="preserve"> (доставка трупов, вход персонала и посетителей, вход в траурный зал). Помещения для вскрытия инфицированных трупов должны быть изолированными и иметь отдельный вход снаружи.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10.16.3. В </w:t>
      </w:r>
      <w:proofErr w:type="gramStart"/>
      <w:r w:rsidRPr="00345E6D">
        <w:rPr>
          <w:rFonts w:ascii="Times New Roman" w:hAnsi="Times New Roman" w:cs="Times New Roman"/>
          <w:szCs w:val="22"/>
        </w:rPr>
        <w:t>патолого-анатомическом</w:t>
      </w:r>
      <w:proofErr w:type="gramEnd"/>
      <w:r w:rsidRPr="00345E6D">
        <w:rPr>
          <w:rFonts w:ascii="Times New Roman" w:hAnsi="Times New Roman" w:cs="Times New Roman"/>
          <w:szCs w:val="22"/>
        </w:rPr>
        <w:t xml:space="preserve"> отделении должны быть предусмотрены как минимум две секционные, одна из которых на один секционный стол, с запасным наружным входом.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10.16.4. Секционные столы должны быть изготовлены из водонепроницаемого материала с легко очищаемым покрытием (мрамор, мозаичные плиты, оцинкованное железо, нержавеющая сталь), выдерживающим частую обработку дезинфекционными средствами, иметь подводку холодной и горячей воды и сток в канализацию, закрывающийся сеткой-уловителем. Предусматривается наличие трапа в полу </w:t>
      </w:r>
      <w:proofErr w:type="gramStart"/>
      <w:r w:rsidRPr="00345E6D">
        <w:rPr>
          <w:rFonts w:ascii="Times New Roman" w:hAnsi="Times New Roman" w:cs="Times New Roman"/>
          <w:szCs w:val="22"/>
        </w:rPr>
        <w:t>секционной</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10.16.5. Работа с секционным материалом должна проводиться с использованием средств </w:t>
      </w:r>
      <w:r w:rsidRPr="00345E6D">
        <w:rPr>
          <w:rFonts w:ascii="Times New Roman" w:hAnsi="Times New Roman" w:cs="Times New Roman"/>
          <w:szCs w:val="22"/>
        </w:rPr>
        <w:lastRenderedPageBreak/>
        <w:t>индивидуальной защиты (халат, перчатки, фартуки, очки или щитки). В случаях, не исключающих туберкулез, используются маски/респираторы. При подозрении на карантинные инфекции применяются защитные костюмы.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10.16.6. Влажные аутопсийные и биопсийные материалы должны храниться в специальном помещении (архив влажного аутопсийного и биопсийного материала) в плотно закрытых банках. По истечении срока хранения архивные материалы направляются в крематорий.</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10.16.7. В бюро судебно-медицинской экспертизы отделение экспертизы живых лиц располагается в изолированном отсеке с самостоятельным входом.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10.17. Лабораторные подразделения.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10.17.1. Клинико-диагностические, микробиологические и другие диагностические лаборатории должны размещаться в изолированных непроходных отсеках зданий. Помещение для забора материала располагают за пределами блока помещений для исследований. Размещение и состав помещений микробиологической лаборатории (отделения) определяются с учетом требований санитарных правил по безопасности работы с микроорганизмами 3 - 4 групп патогенности (опасности) и возбудителей паразитарных болезней. Доставка материала в лаборатории из сторонних организаций осуществляется через самостоятельный вход.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10.17.2. Работы с использованием вредных химических веществ (фиксирование материала, розлив формалина, концентрированных кислот, приготовление реактивов, прокаливание, выжигание, измельчение) должны проводиться в вытяжном шкафу.</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10.17.3. Летучие химические вещества хранятся в отдалении от нагревательных приборов и открытого огня. Хранение ядовитых веществ осуществляется в специальных кладовых, в металлических шкафах или сейфах. Кислоты и щелочи хранятся в стеклянной закрытой посуде на нижних полках шкафов отдельно от реактивов и красок. При разбавлении концентрированных кислот во избежание разбрызгивания кислоту добавляют в воду (а не наоборот). Для розлива из емкостей объемом 10 - 20 л в мелкую тару применяются средства малой механизации (опрокидыватели, сифоны).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10.18. Амбулаторно-поликлинический прием.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10.18.1. </w:t>
      </w:r>
      <w:proofErr w:type="gramStart"/>
      <w:r w:rsidRPr="00345E6D">
        <w:rPr>
          <w:rFonts w:ascii="Times New Roman" w:hAnsi="Times New Roman" w:cs="Times New Roman"/>
          <w:szCs w:val="22"/>
        </w:rPr>
        <w:t>В территориальных амбулаторно-поликлинических организациях мощностью до 100 посещений в смену (в том числе в офисах врача общей практики), а также в специализированных амбулаторно-поликлинических организациях неинфекционного профиля (поликлиники восстановительного лечения, врачебно-физкультурные, психоневрологические, кардиологические, наркологические, эндокринологические, онкологические) допускается наличие общей вестибюльной группы для детей и взрослых (с выделением туалета для детей), а также совместное использование диагностических отделений и отделений восстановительного лечения.</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10.18.2. Вход детей в территориальные поликлиники организуется через фильтр-бокс. В поликлиниках может предусматриваться </w:t>
      </w:r>
      <w:proofErr w:type="gramStart"/>
      <w:r w:rsidRPr="00345E6D">
        <w:rPr>
          <w:rFonts w:ascii="Times New Roman" w:hAnsi="Times New Roman" w:cs="Times New Roman"/>
          <w:szCs w:val="22"/>
        </w:rPr>
        <w:t>игровая</w:t>
      </w:r>
      <w:proofErr w:type="gramEnd"/>
      <w:r w:rsidRPr="00345E6D">
        <w:rPr>
          <w:rFonts w:ascii="Times New Roman" w:hAnsi="Times New Roman" w:cs="Times New Roman"/>
          <w:szCs w:val="22"/>
        </w:rPr>
        <w:t>.</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10.18.3. Для организации приема семейного врача или врача общей практики в минимальном наборе помещений предусматриваются: холл с зоной рекреации и отдельным входом, кабинет врача, процедурная, перевязочная, смотровая, комната персонала, санузел.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10.19. Прием косметолога-терапевта.</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10.19.1. Оказание медицинской помощи по </w:t>
      </w:r>
      <w:hyperlink r:id="rId71" w:history="1">
        <w:r w:rsidRPr="00345E6D">
          <w:rPr>
            <w:rFonts w:ascii="Times New Roman" w:hAnsi="Times New Roman" w:cs="Times New Roman"/>
            <w:szCs w:val="22"/>
          </w:rPr>
          <w:t>косметологии</w:t>
        </w:r>
      </w:hyperlink>
      <w:r w:rsidRPr="00345E6D">
        <w:rPr>
          <w:rFonts w:ascii="Times New Roman" w:hAnsi="Times New Roman" w:cs="Times New Roman"/>
          <w:szCs w:val="22"/>
        </w:rPr>
        <w:t xml:space="preserve"> терапевтической без нарушения целостности кожных покровов, в том числе с применением физиотерапевтических методов лечения, проводится в кабинете врача-косметолога. В случае применения инъекционных методов лечения предусматривается и процедурный кабинет.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10.20. Центральное стерилизационное отделение (ЦСО).</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10.20.1. Помещения ЦСО должны быть разделены на три зоны: грязную, чистую и стерильную. К грязной зоне относятся помещения приема и очистки изделий медицинского назначения, к чистой зоне относятся помещения упаковки, комплектации и загрузки в стерилизаторы. К стерильной зоне относятся стерильная половина </w:t>
      </w:r>
      <w:proofErr w:type="gramStart"/>
      <w:r w:rsidRPr="00345E6D">
        <w:rPr>
          <w:rFonts w:ascii="Times New Roman" w:hAnsi="Times New Roman" w:cs="Times New Roman"/>
          <w:szCs w:val="22"/>
        </w:rPr>
        <w:t>стерилизационной-автоклавной</w:t>
      </w:r>
      <w:proofErr w:type="gramEnd"/>
      <w:r w:rsidRPr="00345E6D">
        <w:rPr>
          <w:rFonts w:ascii="Times New Roman" w:hAnsi="Times New Roman" w:cs="Times New Roman"/>
          <w:szCs w:val="22"/>
        </w:rPr>
        <w:t>, склад стерильных материалов и экспедиция.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10.21. Фельдшерско-акушерские пункты (ФАПы).</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10.21.1. Санитарно-эпидемиологические требования к устройству, оборудованию и эксплуатации ФАПов изложены в </w:t>
      </w:r>
      <w:hyperlink w:anchor="P1819" w:history="1">
        <w:r w:rsidRPr="00345E6D">
          <w:rPr>
            <w:rFonts w:ascii="Times New Roman" w:hAnsi="Times New Roman" w:cs="Times New Roman"/>
            <w:szCs w:val="22"/>
          </w:rPr>
          <w:t>главе VI</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10.22. Здравпункты предприятий и учреждений.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10.22.1. Состав и площадь помещений определяются заданием на проектирование с учетом численности обслуживаемого контингента и видами медицинской деятельности. Помимо медицинских кабинетов, предусматриваются бытовые помещения для персонала. В здравпунктах </w:t>
      </w:r>
      <w:r w:rsidRPr="00345E6D">
        <w:rPr>
          <w:rFonts w:ascii="Times New Roman" w:hAnsi="Times New Roman" w:cs="Times New Roman"/>
          <w:szCs w:val="22"/>
        </w:rPr>
        <w:lastRenderedPageBreak/>
        <w:t>соблюдаются правила противоэпидемического режима в соответствии с требованиями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11. Санитарное содержание помещений,</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оборудования, инвентаря</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 Все помещения, оборудование, медицинский и другой инвентарь должны содержаться в чистоте. Влажная уборка помещений (обработка полов, мебели, оборудования, подоконников, дверей) должна осуществляться не менее 2 раз в сутки с использованием моющих и дезинфицирующих средств, разрешенных к использованию в установленном порядке. Администрация МО организует предварительный и периодический (не реже одного раза в год) инструктаж персонала, осуществляющего уборку помещений по вопросам санитарно-гигиенического режима и технологии уборки.</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72"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11.2.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11.3. Необходимо иметь отдельные емкости с рабочими растворами дезинфекционных средств, используемых для обработки различных объектов: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дезинфекции, для предстерилизационной очистки и для стерилизации изделий медицинского назначения, а также для их предварительной очистки (при использовании средств, обладающих фиксирующими свойствами);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дезинфекции поверхностей в помещениях, мебели, аппаратов, приборов и оборудования;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обеззараживания уборочного материала, для обеззараживания отходов классов</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 (в случае отсутствия установок для обеззараживания).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Емкости с рабочими растворами дезинфекционных средств должны быть снабжены плотно прилегающими крышками, иметь четкие надписи или этикетки с указанием средства, его концентрации, назначения, даты приготовления, предельного срока годности раствора.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11.4. При работе с дезинфекционными средствами необходимо соблюдать все меры предосторожности, включая применение средств индивидуальной защиты, указанные в инструкциях по применению.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11.5. Уборочный инвентарь (тележки, мопы, емкости, ветошь, швабры) должен иметь четкую маркировку или цветовое кодирование с учетом функционального назначения помещений и видов уборочных работ и храниться в выделенном помещении. Схема цветового кодирования размещается в зоне хранения инвентаря. Стиральные машины для стирки мопов и другой ветоши устанавливаются в местах комплектации уборочных тележек.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11.6. Мытье оконных стекол должно проводиться по мере необходимости, но не реже 2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11.7. Генеральная уборка помещений палатных отделений и других функциональных помещений и кабинетов должна проводиться по графику не реже одного раза в месяц с обработкой стен, полов, оборудования, инвентаря, светильников.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11.8. Генеральная уборка операционного блока, перевязочных, родильных залов, процедурных, манипуляционных, стерилизационных и других помещений с асептическим режимом проводится один раз в неделю. В день проведения генеральной уборки в оперблоке плановые операции не проводятся.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Вне графика генеральную уборку проводят в случае получения неудовлетворительных результатов микробной обсемененности внешней среды и по эпидемиологическим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Для проведения генеральной уборки персонал должен иметь специальную одежду и средства индивидуальной защиты (халат, шапочка, маска, резиновые перчатки, резиновый фартук и др.), промаркированный уборочный инвентарь и чистые тканевые салфетки.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11.9. При проведении генеральной уборки дезинфицирующий раствор наносят на стены путем орошения или их протирания на высоту не менее двух метров (в операционных блоках - на всю высоту стен), окна, подоконники, двери, мебель и оборудование. По окончании времени обеззараживания (персонал должен провести смену спецодежды) все поверхности отмывают чистыми тканевыми салфетками, смоченными водопроводной (питьевой) водой, а затем проводят обеззараживание воздуха в помещении.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11.10. Использованный уборочный инвентарь обеззараживают в растворе дезинфицирующего средства, затем прополаскивают в воде и сушат. Уборочный инвентарь для пола и стен должен быть раздельным, иметь четкую маркировку, применяться раздельно для кабинетов, коридоров, санузлов.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невозможности использования одноразовых тканевых салфеток многоразовые салфетки подлежат стирке.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11.11. Хранение уборочного инвентаря необходимо осуществлять в специально выделенном помещении или шкафу вне помещений рабочих кабинетов.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11.12. Для обеззараживания воздуха в помещениях с асептическим режимом следует применять разрешенные для этой цели оборудование и/или химические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Технология обработки и режимы обеззараживания воздуха изложены в соответствующих нормативно-методических документах и инструкциях по применению конкретного дезинфекционного оборудования и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целью снижения обсемененности воздуха до безопасного уровня применяются следующие технологии: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 воздействие ультрафиолетовым излучением с помощью открытых и комбинированных бактерицидных облучателей, применяемых в отсутствие людей, и закрытых облучателей, в том числе рециркуляторов, позволяющих проводить обеззараживание воздуха в присутствии людей, необходимое число облучателей для каждого помещения определяют расчетным </w:t>
      </w:r>
      <w:proofErr w:type="gramStart"/>
      <w:r w:rsidRPr="00345E6D">
        <w:rPr>
          <w:rFonts w:ascii="Times New Roman" w:hAnsi="Times New Roman" w:cs="Times New Roman"/>
          <w:szCs w:val="22"/>
        </w:rPr>
        <w:t>путем</w:t>
      </w:r>
      <w:proofErr w:type="gramEnd"/>
      <w:r w:rsidRPr="00345E6D">
        <w:rPr>
          <w:rFonts w:ascii="Times New Roman" w:hAnsi="Times New Roman" w:cs="Times New Roman"/>
          <w:szCs w:val="22"/>
        </w:rPr>
        <w:t xml:space="preserve"> согласно действующим нормам;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воздействие аэрозолями дезинфицирующих средств в отсутствие людей с помощью специальной распыливающей аппаратуры (генераторы аэрозолей) при проведении дезинфекции по типу заключительной и при проведении генеральных уборок;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применение бактериальных фильтров, в том числе электрофильтров.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11.13. Для проведения уборки (кроме помещений класса А) допускается привлекать профессиональные уборочные (клининговые) компании, работающие в круглосуточном режиме, для которых необходимо предусматривать отдельные помещения. Персонал клининговых компаний при проведении уборки в ООМД должен соблюдать настоящие санитарные правила. Требования к условиям труда персонала клининговых компаний, работающего в МО, определены </w:t>
      </w:r>
      <w:hyperlink w:anchor="P696" w:history="1">
        <w:r w:rsidRPr="00345E6D">
          <w:rPr>
            <w:rFonts w:ascii="Times New Roman" w:hAnsi="Times New Roman" w:cs="Times New Roman"/>
            <w:szCs w:val="22"/>
          </w:rPr>
          <w:t>пунктом 15 главы 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73"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11.14. Устранение текущих дефектов отделки (ликвидация протечек на потолках и стенах, следов сырости, плесени, заделка трещин, щелей, выбоин, восстановление отслоившейся облицовочной плитки, дефектов напольных покрытий и других) должно проводиться незамедлительно.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11.15. Сбор грязного белья осуществляется в закрытой таре (клеенчатые или полиэтиленовые мешки, специально оборудованные и маркированные бельевые тележки или другие аналогичные приспособления) и передаваться в центральную кладовую для грязного белья. Временное хранение грязного белья в отделениях (не более 12 часов) допускается в помещениях для грязного белья с водостойкой отделкой поверхностей, оборудованных умывальником, устройством для обеззараживания воздуха. Помещение и инвентарь ежедневно моются и дезинфицируются.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11.16. В стационарах и поликлиниках предусматриваются центральные кладовые для чистого и грязного белья. В медицинских организациях малой мощности чистое и грязное белье может храниться в раздельных шкафах, в том числе встроенных. Кладовая для чистого белья оборудуется стеллажами с влагоустойчивой поверхностью для проведения влажной уборки и дезинфекции. Центральная кладовая для грязного белья оборудуется напольными стеллажами, умывальником, вытяжной вентиляцией и устройством для обеззараживания воздуха.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11.17. Процессы, связанные с транспортировкой, погрузкой, разгрузкой белья, должны быть механизированы.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11.18. Стирка белья должна осуществляться в специальных прачечных или прачечной в составе медицинской организации. Режим стирки белья должен соответствовать действующим гигиеническим нормативам.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11.19. Транспортировка чистого белья из прачечной и грязного белья в прачечную должна осуществляться в упакованном виде (в контейнерах) специально выделенным автотранспортом.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Перевозка грязного и чистого белья в одной и той же таре не допускается. Стирка тканевой тары (мешков) должна осуществляться одновременно с бельем.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11.20. После выписки (смерти) больного, а также по мере загрязнения матрацы, подушки, одеяла должны подвергаться дезинфекционной камерной обработке. В случае использования для покрытия матрацев чехлов из материала, допускающего влажную дезинфекцию, камерная обработка не требуется. Дезинфекционной обработке подлежат кровать и тумбочка пациента. В медицинской организации должен быть обменный фонд постельных принадлежностей, для хранения которого предусматривается специальное помещение.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11.21. В строящихся и реконструируемых МО рекомендуется устройство пунктов обработки кроватей с последующей комплектацией постельными принадлежностями.</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74"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11.22. В период проведения текущего или капитального ремонта функционирование помещений должно быть прекращено.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В случае необходимости проведения ремонта в действующем здании допускается проведение ремонтных работ при обеспечении надежной изоляции функционирующих помещений (в том числе технических) </w:t>
      </w:r>
      <w:proofErr w:type="gramStart"/>
      <w:r w:rsidRPr="00345E6D">
        <w:rPr>
          <w:rFonts w:ascii="Times New Roman" w:hAnsi="Times New Roman" w:cs="Times New Roman"/>
          <w:szCs w:val="22"/>
        </w:rPr>
        <w:t>от</w:t>
      </w:r>
      <w:proofErr w:type="gramEnd"/>
      <w:r w:rsidRPr="00345E6D">
        <w:rPr>
          <w:rFonts w:ascii="Times New Roman" w:hAnsi="Times New Roman" w:cs="Times New Roman"/>
          <w:szCs w:val="22"/>
        </w:rPr>
        <w:t xml:space="preserve"> ремонтируемых. При ремонте пищеблоков питание пациентов и персонала обеспечивается другими организациями общественного питания, имеющими разрешение на приготовление лечебного питания.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11.23. В ООМД не должно быть синантропных членистоногих, крыс и мышевидных грызунов. Проведение дезинсекции и дератизации должно осуществляться в соответствии с санитарными правилами специализированными организациями.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11.24. Сбор, временное хранение и удаление отходов различных классов опасности в ООМД осуществляются в соответствии с </w:t>
      </w:r>
      <w:hyperlink r:id="rId75" w:history="1">
        <w:r w:rsidRPr="00345E6D">
          <w:rPr>
            <w:rFonts w:ascii="Times New Roman" w:hAnsi="Times New Roman" w:cs="Times New Roman"/>
            <w:szCs w:val="22"/>
          </w:rPr>
          <w:t>санитарными правилами</w:t>
        </w:r>
      </w:hyperlink>
      <w:r w:rsidRPr="00345E6D">
        <w:rPr>
          <w:rFonts w:ascii="Times New Roman" w:hAnsi="Times New Roman" w:cs="Times New Roman"/>
          <w:szCs w:val="22"/>
        </w:rPr>
        <w:t xml:space="preserve"> по обращению с медицинскими отходами.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11.25. Урны, установленные для сбора мусора у входов в здания и на территории (через каждые 50 м), должны очищаться от мусора ежедневно и содержаться в чистоте.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11.26. ООМД должна быть обеспечена необходимым количеством технологического оборудования для обращения с отходами разных классов опасности (стойки-тележки, пакеты, мешки, контейнеры, в том числе непрокалываемые, и </w:t>
      </w:r>
      <w:proofErr w:type="gramStart"/>
      <w:r w:rsidRPr="00345E6D">
        <w:rPr>
          <w:rFonts w:ascii="Times New Roman" w:hAnsi="Times New Roman" w:cs="Times New Roman"/>
          <w:szCs w:val="22"/>
        </w:rPr>
        <w:t>другое</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12. Правила обработки рук медицинского персонала и кожных</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покровов пациентов</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12.1. В целях профилактики ВБИ обеззараживанию подлежат руки медицинских работников (гигиеническая обработка рук, обработка рук хирургов) и кожные покровы пациентов (обработка операционного и инъекционного полей, локтевых сгибов доноров, санитарная обработка кожных покровов).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зависимости от выполняемой медицинской манипуляции и требуемого уровня снижения микробной контаминации кожи рук медицинский персонал осуществляет гигиеническую обработку рук или обработку рук хирургов. Администрация организует обучение и контроль выполнения требований гигиены рук медицинским персоналом.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12.2. Для достижения эффективного мытья и обеззараживания рук необходимо соблюдать следующие условия: коротко подстриженные ногти, отсутствие лака на ногтях, отсутствие искусственных ногтей, отсутствие на руках колец, перстней и других ювелирных украшений. Перед обработкой рук хирургов необходимо снять также часы, браслеты и пр. Для высушивания рук применяют чистые тканевые полотенца или бумажные салфетки однократного использования, при обработке рук хирургов - только стерильные тканевые.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12.3. Медицинский персонал должен быть обеспечен в достаточном количестве эффективными средствами для мытья и обеззараживания рук, а также средствами для ухода за кожей рук (кремы, лосьоны, бальзамы и др.) для снижения риска возникновения контактных дерматитов. При выборе кожных антисептиков, моющих средств и сре</w:t>
      </w:r>
      <w:proofErr w:type="gramStart"/>
      <w:r w:rsidRPr="00345E6D">
        <w:rPr>
          <w:rFonts w:ascii="Times New Roman" w:hAnsi="Times New Roman" w:cs="Times New Roman"/>
          <w:szCs w:val="22"/>
        </w:rPr>
        <w:t>дств дл</w:t>
      </w:r>
      <w:proofErr w:type="gramEnd"/>
      <w:r w:rsidRPr="00345E6D">
        <w:rPr>
          <w:rFonts w:ascii="Times New Roman" w:hAnsi="Times New Roman" w:cs="Times New Roman"/>
          <w:szCs w:val="22"/>
        </w:rPr>
        <w:t>я ухода за кожей рук следует учитывать индивидуальную переносимость.</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 Гигиеническая обработка рук.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12.4.1. Гигиеническую обработку рук следует проводить в следующих случаях: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перед непосредственным контактом с пациентом;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после контакта с неповрежденной кожей пациента (например, при измерении пульса или артериального давления);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 после контакта с секретами или экскретами организма, слизистыми оболочками, </w:t>
      </w:r>
      <w:r w:rsidRPr="00345E6D">
        <w:rPr>
          <w:rFonts w:ascii="Times New Roman" w:hAnsi="Times New Roman" w:cs="Times New Roman"/>
          <w:szCs w:val="22"/>
        </w:rPr>
        <w:lastRenderedPageBreak/>
        <w:t>повязками;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перед выполнением различных манипуляций по уходу за пациентом;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после контакта с медицинским оборудованием и другими объектами, находящимися в непосредственной близости от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после лечения пациентов с гнойными воспалительными процессами, после каждого контакта с загрязненными поверхностями и оборудованием.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12.4.2. Гигиеническая обработка рук проводится двумя способами: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гигиеническое мытье рук мылом и водой для удаления загрязнений и снижения количества микроорганизмов;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обработка рук кожным антисептиком для снижения количества микроорганизмов до безопасного уровня.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12.4.3. Для мытья рук применяют жидкое мыло с помощью дозатора (диспенсера). Вытирают руки индивидуальным полотенцем (салфеткой), предпочтительно одноразовым.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12.4.4. Гигиеническую обработку рук спиртосодержащим или другим разрешенным к применению антисептиком (без их предварительного мытья) проводят путем втирания его в кожу кистей рук в количестве, рекомендуемом инструкцией по применению, обращая особое внимание на обработку кончиков пальцев, кожи вокруг ногтей, между пальцами. Непременным условием эффективного обеззараживания рук является поддержание их во влажном состоянии в течение рекомендуемого времени обработки.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12.4.5. При использовании дозатора новую порцию антисептика (или мыла) наливают в дозатор после его дезинфекции, промывания водой и высушивания. Предпочтение следует отдавать локтевым дозаторам и дозаторам на фотоэлементах.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12.4.6. Кожные антисептики для обработки рук должны быть </w:t>
      </w:r>
      <w:proofErr w:type="gramStart"/>
      <w:r w:rsidRPr="00345E6D">
        <w:rPr>
          <w:rFonts w:ascii="Times New Roman" w:hAnsi="Times New Roman" w:cs="Times New Roman"/>
          <w:szCs w:val="22"/>
        </w:rPr>
        <w:t>легко доступны</w:t>
      </w:r>
      <w:proofErr w:type="gramEnd"/>
      <w:r w:rsidRPr="00345E6D">
        <w:rPr>
          <w:rFonts w:ascii="Times New Roman" w:hAnsi="Times New Roman" w:cs="Times New Roman"/>
          <w:szCs w:val="22"/>
        </w:rPr>
        <w:t xml:space="preserve"> на всех этапах лечебно-диагностического процесса. В подразделениях с высокой интенсивностью ухода за пациентами и с высокой нагрузкой на персонал (отделения реанимации и интенсивной терапии и т.п.) дозаторы с кожными антисептиками для обработки рук должны размещаться в удобных для применения персоналом местах (у входа в палату, у постели больного и др.). Следует также предусматривать возможность обеспечения медицинских работников индивидуальными емкостями (флаконами) небольших объемов (до 200 мл) с кожным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12.4.7. Использование перчаток.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12.4.7.1. Перчатки необходимо надевать во всех случаях, когда возможен конта</w:t>
      </w:r>
      <w:proofErr w:type="gramStart"/>
      <w:r w:rsidRPr="00345E6D">
        <w:rPr>
          <w:rFonts w:ascii="Times New Roman" w:hAnsi="Times New Roman" w:cs="Times New Roman"/>
          <w:szCs w:val="22"/>
        </w:rPr>
        <w:t>кт с кр</w:t>
      </w:r>
      <w:proofErr w:type="gramEnd"/>
      <w:r w:rsidRPr="00345E6D">
        <w:rPr>
          <w:rFonts w:ascii="Times New Roman" w:hAnsi="Times New Roman" w:cs="Times New Roman"/>
          <w:szCs w:val="22"/>
        </w:rPr>
        <w:t>овью или другими биологическими субстратами, потенциально или явно контаминированными микроорганизмами, слизистыми оболочками, поврежденной кожей.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12.4.7.2. Не допускается использование одной и той же пары перчаток при контакте (для ухода) с двумя и более пациентами, при переходе от одного пациента к другому или от контаминированного микроорганизмами участка тела </w:t>
      </w:r>
      <w:proofErr w:type="gramStart"/>
      <w:r w:rsidRPr="00345E6D">
        <w:rPr>
          <w:rFonts w:ascii="Times New Roman" w:hAnsi="Times New Roman" w:cs="Times New Roman"/>
          <w:szCs w:val="22"/>
        </w:rPr>
        <w:t>к</w:t>
      </w:r>
      <w:proofErr w:type="gramEnd"/>
      <w:r w:rsidRPr="00345E6D">
        <w:rPr>
          <w:rFonts w:ascii="Times New Roman" w:hAnsi="Times New Roman" w:cs="Times New Roman"/>
          <w:szCs w:val="22"/>
        </w:rPr>
        <w:t xml:space="preserve"> чистому. После снятия перчаток проводят гигиеническую обработку рук.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12.4.7.3. При загрязнении перчаток выделениями, кровью и т.п. во избежание загрязнения рук в процессе их снятия следует тампоном (салфеткой), смоченным раствором дезинфицирующего средства (или антисептика), убрать видимые загрязнения. Снять перчатки, погрузить их в раствор средства, затем утилизировать. Руки обработать антисептиком.</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12.5. Обработка рук хирургов.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12.5.1. Обработку рук хирургов проводят все участвующие в проведении оперативных вмешательств, родов, катетеризации магистральных сосудов. Обработка проводится в два этапа: I этап - мытье рук мылом и водой в течение двух минут, а затем высушивание стерильным полотенцем (салфеткой); II этап - обработка антисептиком кистей рук, запястий и предплечий.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12.5.2. Количество антисептика, необходимое для обработки, кратность обработки и ее продолжительность определяются рекомендациями, изложенными в методических указаниях/инструкциях по применению конкретного средства. Непременным условием эффективного обеззараживания рук является поддержание их во влажном состоянии в течение рекомендуемого времени обработки.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12.5.3. Стерильные перчатки надевают сразу после полного высыхания антисептика на коже рук.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12.6. Алгоритмы/стандарты всех эпидемиологически значимых лечебных и диагностических манипуляций должны включать в себя рекомендуемые средства и способы обработки рук при выполнении соответствующих манипуляций.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12.7. Необходимо осуществлять постоянный контроль выполнения требований гигиены рук медицинскими работниками и доводить эту информацию до сведения персонала с целью повышения качества медицинской помощи.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12.8. Кожные антисептики для обработки рук должны быть </w:t>
      </w:r>
      <w:proofErr w:type="gramStart"/>
      <w:r w:rsidRPr="00345E6D">
        <w:rPr>
          <w:rFonts w:ascii="Times New Roman" w:hAnsi="Times New Roman" w:cs="Times New Roman"/>
          <w:szCs w:val="22"/>
        </w:rPr>
        <w:t>легко доступны</w:t>
      </w:r>
      <w:proofErr w:type="gramEnd"/>
      <w:r w:rsidRPr="00345E6D">
        <w:rPr>
          <w:rFonts w:ascii="Times New Roman" w:hAnsi="Times New Roman" w:cs="Times New Roman"/>
          <w:szCs w:val="22"/>
        </w:rPr>
        <w:t xml:space="preserve"> на всех этапах лечебно-диагностического процесса. В подразделениях с высокой интенсивностью ухода за пациентами и нагрузкой на персонал (отделения реанимации и интенсивной терапии и т.п.) дозаторы с кожными антисептиками для обработки рук должны размещаться в удобных для применения персоналом местах (у входа в палату, у постели больного и др.). Следует также предусматривать возможность обеспечения медицинских работников индивидуальными емкостями (флаконами) небольших объемов (100 - 200 мл) с кожным антисептиком.</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12.9. Обеззараживание кожных покровов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12.9.1. Обеззараживание рук медицинских работников имеет большое значение в предотвращении передачи инфекции пациентам и персоналу. Основными методами обеззараживания рук являются гигиеническая обработка рук медицинского персонала и обработка рук хирургов.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12.9.2. Для достижения эффективного обеззараживания рук необходимо соблюдать следующие условия: коротко подстриженные ногти, отсутствие искусственных ногтей, отсутствие на руках колец, перстней и других ювелирных украшений. Перед обработкой рук хирургов снять также часы, браслеты. Для высушивания рук использовать полотенца или салфетки однократного применения, при обработке рук хирургов - только стерильные.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12.9.3. Обработку операционного поля пациента перед хирургическим вмешательством и другими манипуляциями, связанными с нарушением целостности кожных покровов (пункции, биопсии), предпочтительно проводить антисептиком, содержащим краситель.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12.9.4. Обработка инъекционного поля предусматривает обеззараживание кожи с помощью спиртосодержащего антисептика в месте инъекций (подкожных, внутримышечных, внутривенных) и взятия крови.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12.9.5. Для обработки локтевых сгибов доноров используют те же антисептики, что и для обработки операционного поля.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12.9.6. Для санитарной обработки кожных покровов пациентов (общей или частичной) используют антисептики, не содержащие спирты, обладающие дезинфицирующими и моющими свойствами. Санитарную обработку проводят накануне оперативного вмешательства или при уходе за пациентом.</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13. Требования к правилам личной гигиены пациентов</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13.1. При поступлении в стационар пациенты, при необходимости, проходят санитарную обработку в приемном отделении, включающую принятие душа или ванны, стрижку ногтей и другие процедуры, в зависимости от результатов осмотра. После санитарной обработки больному выдается комплект чистого нательного белья, пижама/халат, тапочки. Личная одежда и обувь оставляются в специальной упаковке с вешалками (полиэтиленовые мешки, чехлы из плотной ткани) в помещении для хранения вещей пациентов или передаются его родственникам (знакомым). Допускается нахождение больных в стационарах в домашней одежде. Личная одежда больных инфекционными заболеваниями должна подвергаться камерной дезинфекции в случаях, предусмотренных санитарными правилами.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13.2. </w:t>
      </w:r>
      <w:proofErr w:type="gramStart"/>
      <w:r w:rsidRPr="00345E6D">
        <w:rPr>
          <w:rFonts w:ascii="Times New Roman" w:hAnsi="Times New Roman" w:cs="Times New Roman"/>
          <w:szCs w:val="22"/>
        </w:rPr>
        <w:t>В отделении больному выдается мыло, полотенце, стакан (чашка, кружка), при необходимости, - поильник, плевательница, подкладное судно с подставкой.</w:t>
      </w:r>
      <w:proofErr w:type="gramEnd"/>
      <w:r w:rsidRPr="00345E6D">
        <w:rPr>
          <w:rFonts w:ascii="Times New Roman" w:hAnsi="Times New Roman" w:cs="Times New Roman"/>
          <w:szCs w:val="22"/>
        </w:rPr>
        <w:t xml:space="preserve"> Разрешается использовать собственные предметы личной гигиены.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13.3. Гигиеническая обработка больных (при отсутствии медицинских противопоказаний) должна осуществляться не реже 1 раза в 7 дней с отметкой в истории болезни. Гигиенический уход за тяжелобольными (умывание, протирание кожи лица, частей тела, полоскание полости рта и т.д.) проводится утром, а также после приема пищи и при загрязнении тела. Периодически должны быть организованы стрижка и бритье больных.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13.4. Смена белья пациентам должна проводиться по мере загрязнения, регулярно, но не реже 1 раза в 7 дней. Загрязненное белье подлежит немедленной замене. Смену постельного белья родильницам следует проводить 1 раз в 3 дня, нательного белья и полотенец - ежедневно, подкладных пеленок - не менее 4 - 5 раз в сутки и по необходимости. Допускается использование </w:t>
      </w:r>
      <w:r w:rsidRPr="00345E6D">
        <w:rPr>
          <w:rFonts w:ascii="Times New Roman" w:hAnsi="Times New Roman" w:cs="Times New Roman"/>
          <w:szCs w:val="22"/>
        </w:rPr>
        <w:lastRenderedPageBreak/>
        <w:t>прокладок фабричного изготовления.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Перед возвращением пациента в палату после операции производится обязательная смена белья. Смена белья пациентам после операций должна проводиться систематически до прекращения выделений из ран.</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13.5. В операционных, акушерских стационарах (родильных блоках и других помещениях с асептическим режимом, а также в палатах для новорожденных) должно применяться стерильное белье. Для новорожденных допускается использование памперсов.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13.6. При проведении лечебно-диагностических манипуляций, в том числе в условиях амбулаторно-поликлинического приема, пациент обеспечивается индивидуальным комплектом белья (простыни, подкладные пеленки, салфетки, бахилы), в том числе разовым.</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14. Требования к организации питания пациентов</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14.1. Пищеблок МО следует размещать в отдельно стоящем здании, которое может соединяться транспортными тоннелями с палатными отделениями, </w:t>
      </w:r>
      <w:proofErr w:type="gramStart"/>
      <w:r w:rsidRPr="00345E6D">
        <w:rPr>
          <w:rFonts w:ascii="Times New Roman" w:hAnsi="Times New Roman" w:cs="Times New Roman"/>
          <w:szCs w:val="22"/>
        </w:rPr>
        <w:t>кроме</w:t>
      </w:r>
      <w:proofErr w:type="gramEnd"/>
      <w:r w:rsidRPr="00345E6D">
        <w:rPr>
          <w:rFonts w:ascii="Times New Roman" w:hAnsi="Times New Roman" w:cs="Times New Roman"/>
          <w:szCs w:val="22"/>
        </w:rPr>
        <w:t xml:space="preserve"> инфекционных. Допускается размещение пищеблока в лечебных корпусах при условии соблюдения технологической поточности, включая лифтовое оборудование и оснащение автономной приточно-вытяжной вентиляцией.</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76"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 Устройство и содержание помещений пищеблока, оборудование, инвентарь, посуда, условия транспортировки и хранения пищевых продуктов должны соответствовать санитарным правилам.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14.3. Состав и планировка помещений пищеблоков МО должны обеспечивать соблюдение гигиенических требований при технологических процессах приготовления блюд в соответствии с требованиями к общественному питанию &lt;1&gt;.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77"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w:t>
      </w:r>
      <w:hyperlink r:id="rId78" w:history="1">
        <w:r w:rsidRPr="00345E6D">
          <w:rPr>
            <w:rFonts w:ascii="Times New Roman" w:hAnsi="Times New Roman" w:cs="Times New Roman"/>
            <w:szCs w:val="22"/>
          </w:rPr>
          <w:t>СП 2.3.6.1079-01</w:t>
        </w:r>
      </w:hyperlink>
      <w:r w:rsidRPr="00345E6D">
        <w:rPr>
          <w:rFonts w:ascii="Times New Roman" w:hAnsi="Times New Roman" w:cs="Times New Roman"/>
          <w:szCs w:val="22"/>
        </w:rPr>
        <w:t xml:space="preserve">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(зарегистрированы в Минюсте России 07.12.2001,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3077).</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14.4. Поточность технологического процесса приготовления блюд должна исключать возможность контакта сырых и готовых к употреблению продуктов.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14.5. Пищевые продукты, поступающие на пищеблок, должны соответствовать гигиеническим требованиям, предъявляемым к продовольственному сырью и пищевым продуктам, и сопровождаться документами, удостоверяющими их качество и безопасность, с указанием даты выработки, сроков и условий годности (хранения) продукции. Для </w:t>
      </w:r>
      <w:proofErr w:type="gramStart"/>
      <w:r w:rsidRPr="00345E6D">
        <w:rPr>
          <w:rFonts w:ascii="Times New Roman" w:hAnsi="Times New Roman" w:cs="Times New Roman"/>
          <w:szCs w:val="22"/>
        </w:rPr>
        <w:t>контроля за</w:t>
      </w:r>
      <w:proofErr w:type="gramEnd"/>
      <w:r w:rsidRPr="00345E6D">
        <w:rPr>
          <w:rFonts w:ascii="Times New Roman" w:hAnsi="Times New Roman" w:cs="Times New Roman"/>
          <w:szCs w:val="22"/>
        </w:rPr>
        <w:t xml:space="preserve"> качеством поступающей продукции проводится органолептическая оценка и делается запись в журнале бракеража продукции.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14.6. </w:t>
      </w:r>
      <w:proofErr w:type="gramStart"/>
      <w:r w:rsidRPr="00345E6D">
        <w:rPr>
          <w:rFonts w:ascii="Times New Roman" w:hAnsi="Times New Roman" w:cs="Times New Roman"/>
          <w:szCs w:val="22"/>
        </w:rPr>
        <w:t>Продукты следует хранить по видам продукции: сухие (мука, сахар, крупа, макаронные изделия и др.); хлеб; мясные, рыбные; молочно-жировые; гастрономические; овощи и фрукты.</w:t>
      </w:r>
      <w:proofErr w:type="gramEnd"/>
      <w:r w:rsidRPr="00345E6D">
        <w:rPr>
          <w:rFonts w:ascii="Times New Roman" w:hAnsi="Times New Roman" w:cs="Times New Roman"/>
          <w:szCs w:val="22"/>
        </w:rPr>
        <w:t xml:space="preserve"> Условия и сроки хранения продуктов должны соответствовать требованиям санитарных правил &lt;1&gt;.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w:t>
      </w:r>
      <w:hyperlink r:id="rId79" w:history="1">
        <w:r w:rsidRPr="00345E6D">
          <w:rPr>
            <w:rFonts w:ascii="Times New Roman" w:hAnsi="Times New Roman" w:cs="Times New Roman"/>
            <w:szCs w:val="22"/>
          </w:rPr>
          <w:t>СанПиН 2.3.2.1324-03</w:t>
        </w:r>
      </w:hyperlink>
      <w:r w:rsidRPr="00345E6D">
        <w:rPr>
          <w:rFonts w:ascii="Times New Roman" w:hAnsi="Times New Roman" w:cs="Times New Roman"/>
          <w:szCs w:val="22"/>
        </w:rPr>
        <w:t xml:space="preserve"> "Гигиенические требования к срокам годности и условиям хранения пищевых продуктов" (зарегистрированы в Минюсте России 06.06.2003,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4654).</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14.7. В холодильных камерах/холодильниках должны строго соблюдаться правила товарного соседства. Сырые и готовые продукты следует хранить отдельно. В небольших учреждениях, имеющих одну холодильную камеру, а также в камере суточного запаса продуктов допускается их совместное кратковременное хранение с соблюдением условий товарного соседства (на отдельных полках, стеллажах).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14.8. В целях предупреждения возникновения инфекционных заболеваний и пищевых отравлений среди пациентов, связанных с употреблением недоброкачественной пищи: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 не допускается принимать: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продовольственное сырье и пищевые продукты без документов, подтверждающих их качество и безопасность;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 продовольственное сырье и пищевые продукты с истекшими сроками годности, признаками порчи и загрязнения; подмоченные продукты в мягкой таре (мука, крупа, сахар и другие продукты);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крупу, муку, сухофрукты, продукты, зараженные амбарными вредителями, а также загрязненные механическими примесями;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овощи, фрукты, ягоды с наличием плесени и признаками гнили;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мясо и субпродукты сельскохозяйственных животных без клейма и ветеринарного свидетельства;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мясо и яйца водоплавающей птицы (утки, гуси);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непотрошеную птицу;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кровяные и ливерные колбасы;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яйца с загрязненной скорлупой, с насечкой "тек", "бой", а также яйца из хозяйств, неблагополучных по сальмонеллезам;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 консервы с нарушением герметичности банок, бомбажные консервы, "хлопуши", банки </w:t>
      </w:r>
      <w:proofErr w:type="gramStart"/>
      <w:r w:rsidRPr="00345E6D">
        <w:rPr>
          <w:rFonts w:ascii="Times New Roman" w:hAnsi="Times New Roman" w:cs="Times New Roman"/>
          <w:szCs w:val="22"/>
        </w:rPr>
        <w:t>со</w:t>
      </w:r>
      <w:proofErr w:type="gramEnd"/>
      <w:r w:rsidRPr="00345E6D">
        <w:rPr>
          <w:rFonts w:ascii="Times New Roman" w:hAnsi="Times New Roman" w:cs="Times New Roman"/>
          <w:szCs w:val="22"/>
        </w:rPr>
        <w:t xml:space="preserve"> ржавчиной, деформированные, без этикеток;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б) не используются: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фляжное, бочковое, непастеризованное молоко, фляжный творог и сметана без тепловой обработки (кипячения); прокисшее молоко "самоквас";</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консервированные продукты домашнего приготовления;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не изготавливаются на пищеблоке МО:</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80"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сырковая масса, творог;</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макароны с мясным фаршем ("по-флотски"), блинчики с мясом, студни, зельцы, окрошка, заливные блюда (мясные и рыбные);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яичница-глазунья;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кремы, кондитерские изделия с кремом;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изделия во фритюре, паштеты.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14.9. При составлении меню-раскладок должны учитываться основные принципы лечебного питания и </w:t>
      </w:r>
      <w:hyperlink r:id="rId81" w:history="1">
        <w:r w:rsidRPr="00345E6D">
          <w:rPr>
            <w:rFonts w:ascii="Times New Roman" w:hAnsi="Times New Roman" w:cs="Times New Roman"/>
            <w:szCs w:val="22"/>
          </w:rPr>
          <w:t>нормы</w:t>
        </w:r>
      </w:hyperlink>
      <w:r w:rsidRPr="00345E6D">
        <w:rPr>
          <w:rFonts w:ascii="Times New Roman" w:hAnsi="Times New Roman" w:cs="Times New Roman"/>
          <w:szCs w:val="22"/>
        </w:rPr>
        <w:t xml:space="preserve"> питания на одного больного.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Питание больных должно быть разнообразным и соответствовать лечебным показаниям по химическому составу, пищевой ценности, набору продуктов, режиму питания.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разработке планового меню, а также в дни замены продуктов и блюд должен осуществляться подсчет химического состава и пищевой ценности диет.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14.10. Обработка яиц, используемых для приготовления блюд, осуществляется в соответствии с требованиями, установленными </w:t>
      </w:r>
      <w:hyperlink r:id="rId82" w:history="1">
        <w:r w:rsidRPr="00345E6D">
          <w:rPr>
            <w:rFonts w:ascii="Times New Roman" w:hAnsi="Times New Roman" w:cs="Times New Roman"/>
            <w:szCs w:val="22"/>
          </w:rPr>
          <w:t>санитарными правилами</w:t>
        </w:r>
      </w:hyperlink>
      <w:r w:rsidRPr="00345E6D">
        <w:rPr>
          <w:rFonts w:ascii="Times New Roman" w:hAnsi="Times New Roman" w:cs="Times New Roman"/>
          <w:szCs w:val="22"/>
        </w:rPr>
        <w:t xml:space="preserve"> для предприятий общественного питания. Хранение необработанных яиц в кассетах, коробках в производственных цехах не допускается.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14.11. Промывка гарниров, приготовленных из макаронных изделий и риса, не допускается.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14.12. Для приготовления и хранения готовой пищи следует использовать посуду из нержавеющей стали. Алюминиевую посуду можно использовать только для приготовления и кратковременного хранения блюд. Не допускается использовать для приготовления и хранения блюд эмалированную посуду.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14.13. Выдача готовой пищи осуществляется только после снятия пробы. Оценку органолептических показателей и качества блюд проводит бракеражная комиссия МО, назначенная администрацией.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 Результат бракеража регистрируется в журнале бракеража готовой продукции.</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83"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Для членов бракеражной комиссии выделяются отдельные халаты.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14.14. В целях </w:t>
      </w:r>
      <w:proofErr w:type="gramStart"/>
      <w:r w:rsidRPr="00345E6D">
        <w:rPr>
          <w:rFonts w:ascii="Times New Roman" w:hAnsi="Times New Roman" w:cs="Times New Roman"/>
          <w:szCs w:val="22"/>
        </w:rPr>
        <w:t>контроля за</w:t>
      </w:r>
      <w:proofErr w:type="gramEnd"/>
      <w:r w:rsidRPr="00345E6D">
        <w:rPr>
          <w:rFonts w:ascii="Times New Roman" w:hAnsi="Times New Roman" w:cs="Times New Roman"/>
          <w:szCs w:val="22"/>
        </w:rPr>
        <w:t xml:space="preserve"> доброкачественностью и безопасностью приготовленной пищи на пищеблоках МО отбирается суточная проба от каждой партии приготовленных блюд.</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84"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Отбор суточной пробы проводит медицинский работник (или под его руководством повар) в специально выделенные обеззараженные и промаркированные стеклянные емкости с плотно закрывающимися крышками - отдельно каждое блюдо или кулинарное изделие. </w:t>
      </w:r>
      <w:proofErr w:type="gramStart"/>
      <w:r w:rsidRPr="00345E6D">
        <w:rPr>
          <w:rFonts w:ascii="Times New Roman" w:hAnsi="Times New Roman" w:cs="Times New Roman"/>
          <w:szCs w:val="22"/>
        </w:rPr>
        <w:t xml:space="preserve">Холодные закуски, первые блюда, гарниры и напитки (третьи блюда) отбирают в количестве не менее 100 г. Порционные вторые блюда, биточки, котлеты, сырники, оладьи, колбаса, бутерброды оставляют </w:t>
      </w:r>
      <w:r w:rsidRPr="00345E6D">
        <w:rPr>
          <w:rFonts w:ascii="Times New Roman" w:hAnsi="Times New Roman" w:cs="Times New Roman"/>
          <w:szCs w:val="22"/>
        </w:rPr>
        <w:lastRenderedPageBreak/>
        <w:t>поштучно, целиком (в объеме одной порции).</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Суточные пробы хранятся не менее 48 часов с момента окончания срока реализации блюд в специально отведенном в холодильнике месте/ холодильнике при температуре от +2 °C до +6 °C.</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Посуда для хранения суточной пробы (емкости и крышки) обрабатывается кипячением в течение 5 минут.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14.15. Для транспортирования готовой пищи в буфетные отделения МО используют термосы или плотно закрывающуюся посуду. Хлеб можно транспортировать в полиэтиленовых или клеенчатых мешках, хранение хлеба в которых не разрешается.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85"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14.16. При выдаче на пищеблоке блюд для буфетных отделений температура готовой пищи должна быть: первых - не ниже 75 °C, вторых - не ниже 65 °C, холодные блюда и напитки - от 7 °C до 14 °C. Срок раздачи готовых блюд не должен превышать 2 часов от момента приготовления.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14.17. В пищеблоке должно быть выделено помещение для мытья и хранения посуды для транспортировки пищи и тележек из отделений. При отсутствии данного помещения допускается мытье и хранение посуды для транспортировки в моечных буфетных отделений. Для этого необходимо предусмотреть дополнительную установку ванны необходимых размеров и выделить место для хранения кухонной посуды.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14.18. Для транспортировки пищевых продуктов с баз, магазинов, а также при доставке готовых блюд в отделения должен использоваться автотранспорт, имеющий санитарный паспорт.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14.19. В существующих МО в моечных помещениях (в том числе в буфетных отделениях) должны быть предусмотрены резервные электроводонагревательные установки с подводкой воды к моечным ваннам.</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86"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14.20. Для обработки посуды необходимо использовать моющие, чистящие и дезинфицирующие средства, разрешенные к применению в установленном </w:t>
      </w:r>
      <w:hyperlink r:id="rId87" w:history="1">
        <w:r w:rsidRPr="00345E6D">
          <w:rPr>
            <w:rFonts w:ascii="Times New Roman" w:hAnsi="Times New Roman" w:cs="Times New Roman"/>
            <w:szCs w:val="22"/>
          </w:rPr>
          <w:t>порядке</w:t>
        </w:r>
      </w:hyperlink>
      <w:r w:rsidRPr="00345E6D">
        <w:rPr>
          <w:rFonts w:ascii="Times New Roman" w:hAnsi="Times New Roman" w:cs="Times New Roman"/>
          <w:szCs w:val="22"/>
        </w:rPr>
        <w:t>. В моечных отделениях вывешивают инструкцию о правилах мытья посуды и инвентаря с указанием концентраций и объемов применяемых моющих и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14.21. В буфетных отделений должно быть предусмотрено два помещения: для раздачи пищи (не менее 9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 и для мытья посуды (не менее 6 м2). В помещении буфетной предусматривается раковина для мытья рук. Обработка посуды может проводиться механизированным или ручным способом. Для ручной обработки посуды предусматривается не менее 2 моечных ванн с подводкой к ним холодной и горячей воды со смесителем. Моечные ванны присоединяются к канализационной сети с воздушным разрывом не менее 20 мм от верха приемной воронки. Все приемники стоков внутренней канализации имеют гидравлические затворы (сифоны).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случае отсутствия условий для мытья транспортной посуды на пищеблоке устанавливается дополнительная ванна соответствующих размеров в моечной буфетной. При механизированной мойке используется моечная машина в соответствии с инструкцией по эксплуатации.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14.22. Обработка посуды проводится в следующей последовательности: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механическое удаление пищи и мытье в первой мойке с обезжиривающими средствами, ополаскивание горячей водой - во второй мойке и просушивание посуды на специальных полках или решетках.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14.23. Дезинфекция (обеззараживание) посуды проводится в инфекционных больницах (отделениях) и по эпидемиологическим показаниям химическим (растворы дезинфицирующих средств, в том числе в моечной машине) или термическим способом (кипячение, обработка в суховоздушном стерилизаторе и др.), а также обеззараживание остатков пищи от больного - по режимам для соответствующих инфекций.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14.24. Щетки для мытья посуды и ветошь для протирки столов после окончания работы промывают с обезжиривающими средствами, дезинфицируют (при химической дезинфекции промывают проточной водой), просушивают и хранят в специально выделенном месте.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14.25. После каждой раздачи пищи производят влажную уборку помещений буфетных. Уборочный материал промывается, обеззараживается, просушивается.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14.26. Не допускается оставлять в буфетных остатки пищи после ее раздачи больным, а также смешивать пищевые остатки со свежими блюдами.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14.27. Раздачу пищи больным производят буфетчицы и дежурные медицинские сестры отделения. Раздача пищи должна производиться в халатах с маркировкой "Для раздачи пищи". Не допускается к раздаче пищи младший обслуживающий персонал.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14.28. В местах приема передач и в отделениях должны быть вывешены списки разрешенных для передачи продуктов (с указанием их предельного количества).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14.29. Ежедневно дежурная медицинская сестра отделения проверяет соблюдение правил и сроков годности (хранения) пищевых продуктов, хранящихся в холодильниках отделения. При обнаружении пищевых продуктов в холодильниках отделения с истекшим сроком годности, хранящихся без упаковок, с указанием фамилии больного, а также имеющих признаки порчи, они должны изыматься в пищевые отходы. О правилах хранения личных пищевых продуктов пациент должен быть проинформирован при поступлении в отделение.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14.30. В строящихся и реконструируемых МО возможна организация индивидуально-порционной системы питания пациентов и персонала ("таблет-питание") - системы, при которой на раздаточной линии пищеблока для каждого пациента (сотрудника) комплектуется индивидуальный поднос с крышкой с набором порционных блюд. Доставка питания в отделения осуществляется в </w:t>
      </w:r>
      <w:proofErr w:type="gramStart"/>
      <w:r w:rsidRPr="00345E6D">
        <w:rPr>
          <w:rFonts w:ascii="Times New Roman" w:hAnsi="Times New Roman" w:cs="Times New Roman"/>
          <w:szCs w:val="22"/>
        </w:rPr>
        <w:t>специальных</w:t>
      </w:r>
      <w:proofErr w:type="gramEnd"/>
      <w:r w:rsidRPr="00345E6D">
        <w:rPr>
          <w:rFonts w:ascii="Times New Roman" w:hAnsi="Times New Roman" w:cs="Times New Roman"/>
          <w:szCs w:val="22"/>
        </w:rPr>
        <w:t xml:space="preserve"> термоконтейнерах-тележках. Использованная посуда помещается в отдельные отсеки этих же тележек и доставляется на пищеблок.</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88"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применении технологии системы "таблет-питания" в палатных отделениях могут не предусматриваться столовые, буфетная состоит из одного помещения, которое оборудуется раковиной для мытья рук, моечной ванной для дезинфекции посуды (в случае проведения противоэпидемических мероприятий), бытовым холодильником, СВЧ-печью, электрическими чайниками.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Мытье посуды осуществляется централизованно на пищеблоке, при этом выделяются отдельные моечные для обработки кухонной посуды, столовой посуды пациентов и столовой посуды персонала, организуется также помещение для обработки тележек системы "таблет-питания".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Помещения </w:t>
      </w:r>
      <w:proofErr w:type="gramStart"/>
      <w:r w:rsidRPr="00345E6D">
        <w:rPr>
          <w:rFonts w:ascii="Times New Roman" w:hAnsi="Times New Roman" w:cs="Times New Roman"/>
          <w:szCs w:val="22"/>
        </w:rPr>
        <w:t>моечных</w:t>
      </w:r>
      <w:proofErr w:type="gramEnd"/>
      <w:r w:rsidRPr="00345E6D">
        <w:rPr>
          <w:rFonts w:ascii="Times New Roman" w:hAnsi="Times New Roman" w:cs="Times New Roman"/>
          <w:szCs w:val="22"/>
        </w:rPr>
        <w:t xml:space="preserve"> оборудуются моечными ваннами и посудомоечными машинами.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14.31. В случае</w:t>
      </w:r>
      <w:proofErr w:type="gramStart"/>
      <w:r w:rsidRPr="00345E6D">
        <w:rPr>
          <w:rFonts w:ascii="Times New Roman" w:hAnsi="Times New Roman" w:cs="Times New Roman"/>
          <w:szCs w:val="22"/>
        </w:rPr>
        <w:t>,</w:t>
      </w:r>
      <w:proofErr w:type="gramEnd"/>
      <w:r w:rsidRPr="00345E6D">
        <w:rPr>
          <w:rFonts w:ascii="Times New Roman" w:hAnsi="Times New Roman" w:cs="Times New Roman"/>
          <w:szCs w:val="22"/>
        </w:rPr>
        <w:t xml:space="preserve"> если предполагается оказание медицинской помощи детям в возрасте до одного года, в составе отделения для детей предусматриваются помещения для приготовления и розлива детских смесей.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14.32. В дневных стационарах с кратковременным пребыванием пациентов (не более 4 часов) без организации горячего питания предусматриваются комнаты подогрева пищи (с умывальником, холодильником и оборудованием для разогрева пищи). Допускается использование одноразовой посуды.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14.33. Требования настоящего раздела распространяются на сторонние организации, привлекаемые для обеспечения питания пациентов и персонала МО.</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89"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bookmarkStart w:id="4" w:name="P696"/>
      <w:bookmarkEnd w:id="4"/>
      <w:r w:rsidRPr="00345E6D">
        <w:rPr>
          <w:rFonts w:ascii="Times New Roman" w:hAnsi="Times New Roman" w:cs="Times New Roman"/>
          <w:szCs w:val="22"/>
        </w:rPr>
        <w:t>15. Требования к условиям труда медицинского персонала</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15.1. Персонал ООМД должен проходить предварительные, при поступлении на работу, и периодические медицинские осмотры с оформлением акта заключительной комиссии. Периодические медицинские осмотры проводятся в организациях, имеющих лицензию на данные виды деятельности. Профилактическая иммунизация персонала проводится в соответствии с </w:t>
      </w:r>
      <w:hyperlink r:id="rId90" w:history="1">
        <w:r w:rsidRPr="00345E6D">
          <w:rPr>
            <w:rFonts w:ascii="Times New Roman" w:hAnsi="Times New Roman" w:cs="Times New Roman"/>
            <w:szCs w:val="22"/>
          </w:rPr>
          <w:t>национальным</w:t>
        </w:r>
      </w:hyperlink>
      <w:r w:rsidRPr="00345E6D">
        <w:rPr>
          <w:rFonts w:ascii="Times New Roman" w:hAnsi="Times New Roman" w:cs="Times New Roman"/>
          <w:szCs w:val="22"/>
        </w:rPr>
        <w:t xml:space="preserve"> и региональным календарем профилактических прививок.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15.2. На рабочих местах медицинского и другого персонала должно быть обеспечено соблюдение соответствующих гигиенических нормативов (параметры микроклимата, уровни освещенности, ионизирующих и неионизирующих излучений, чистоты воздуха рабочей зоны, а также шума, ультразвука, вибрации, электромагнитных полей, ультрафиолетового, лазерного излучения). Гигиенические нормативы изложены в </w:t>
      </w:r>
      <w:hyperlink w:anchor="P2627" w:history="1">
        <w:r w:rsidRPr="00345E6D">
          <w:rPr>
            <w:rFonts w:ascii="Times New Roman" w:hAnsi="Times New Roman" w:cs="Times New Roman"/>
            <w:szCs w:val="22"/>
          </w:rPr>
          <w:t>приложениях 3</w:t>
        </w:r>
      </w:hyperlink>
      <w:r w:rsidRPr="00345E6D">
        <w:rPr>
          <w:rFonts w:ascii="Times New Roman" w:hAnsi="Times New Roman" w:cs="Times New Roman"/>
          <w:szCs w:val="22"/>
        </w:rPr>
        <w:t xml:space="preserve">, </w:t>
      </w:r>
      <w:hyperlink w:anchor="P3105" w:history="1">
        <w:r w:rsidRPr="00345E6D">
          <w:rPr>
            <w:rFonts w:ascii="Times New Roman" w:hAnsi="Times New Roman" w:cs="Times New Roman"/>
            <w:szCs w:val="22"/>
          </w:rPr>
          <w:t>4</w:t>
        </w:r>
      </w:hyperlink>
      <w:r w:rsidRPr="00345E6D">
        <w:rPr>
          <w:rFonts w:ascii="Times New Roman" w:hAnsi="Times New Roman" w:cs="Times New Roman"/>
          <w:szCs w:val="22"/>
        </w:rPr>
        <w:t xml:space="preserve">, </w:t>
      </w:r>
      <w:hyperlink w:anchor="P3177" w:history="1">
        <w:r w:rsidRPr="00345E6D">
          <w:rPr>
            <w:rFonts w:ascii="Times New Roman" w:hAnsi="Times New Roman" w:cs="Times New Roman"/>
            <w:szCs w:val="22"/>
          </w:rPr>
          <w:t>5</w:t>
        </w:r>
      </w:hyperlink>
      <w:r w:rsidRPr="00345E6D">
        <w:rPr>
          <w:rFonts w:ascii="Times New Roman" w:hAnsi="Times New Roman" w:cs="Times New Roman"/>
          <w:szCs w:val="22"/>
        </w:rPr>
        <w:t xml:space="preserve">, </w:t>
      </w:r>
      <w:hyperlink w:anchor="P5469" w:history="1">
        <w:r w:rsidRPr="00345E6D">
          <w:rPr>
            <w:rFonts w:ascii="Times New Roman" w:hAnsi="Times New Roman" w:cs="Times New Roman"/>
            <w:szCs w:val="22"/>
          </w:rPr>
          <w:t>8</w:t>
        </w:r>
      </w:hyperlink>
      <w:r w:rsidRPr="00345E6D">
        <w:rPr>
          <w:rFonts w:ascii="Times New Roman" w:hAnsi="Times New Roman" w:cs="Times New Roman"/>
          <w:szCs w:val="22"/>
        </w:rPr>
        <w:t xml:space="preserve">, </w:t>
      </w:r>
      <w:hyperlink w:anchor="P5599" w:history="1">
        <w:r w:rsidRPr="00345E6D">
          <w:rPr>
            <w:rFonts w:ascii="Times New Roman" w:hAnsi="Times New Roman" w:cs="Times New Roman"/>
            <w:szCs w:val="22"/>
          </w:rPr>
          <w:t>9</w:t>
        </w:r>
      </w:hyperlink>
      <w:r w:rsidRPr="00345E6D">
        <w:rPr>
          <w:rFonts w:ascii="Times New Roman" w:hAnsi="Times New Roman" w:cs="Times New Roman"/>
          <w:szCs w:val="22"/>
        </w:rPr>
        <w:t xml:space="preserve">, </w:t>
      </w:r>
      <w:hyperlink w:anchor="P5642" w:history="1">
        <w:r w:rsidRPr="00345E6D">
          <w:rPr>
            <w:rFonts w:ascii="Times New Roman" w:hAnsi="Times New Roman" w:cs="Times New Roman"/>
            <w:szCs w:val="22"/>
          </w:rPr>
          <w:t>10</w:t>
        </w:r>
      </w:hyperlink>
      <w:r w:rsidRPr="00345E6D">
        <w:rPr>
          <w:rFonts w:ascii="Times New Roman" w:hAnsi="Times New Roman" w:cs="Times New Roman"/>
          <w:szCs w:val="22"/>
        </w:rPr>
        <w:t xml:space="preserve">, </w:t>
      </w:r>
      <w:hyperlink w:anchor="P5699" w:history="1">
        <w:r w:rsidRPr="00345E6D">
          <w:rPr>
            <w:rFonts w:ascii="Times New Roman" w:hAnsi="Times New Roman" w:cs="Times New Roman"/>
            <w:szCs w:val="22"/>
          </w:rPr>
          <w:t>11</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15.3. Условия труда медицинских работников, выполняющих ультразвуковые исследования, должны соответствовать </w:t>
      </w:r>
      <w:hyperlink r:id="rId91" w:history="1">
        <w:r w:rsidRPr="00345E6D">
          <w:rPr>
            <w:rFonts w:ascii="Times New Roman" w:hAnsi="Times New Roman" w:cs="Times New Roman"/>
            <w:szCs w:val="22"/>
          </w:rPr>
          <w:t>гигиеническим требованиям</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15.4. При использовании компьютерной техники должны соблюдаться требования действующих санитарных правил &lt;1&gt;.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w:t>
      </w:r>
      <w:hyperlink r:id="rId92" w:history="1">
        <w:r w:rsidRPr="00345E6D">
          <w:rPr>
            <w:rFonts w:ascii="Times New Roman" w:hAnsi="Times New Roman" w:cs="Times New Roman"/>
            <w:szCs w:val="22"/>
          </w:rPr>
          <w:t>СанПиН 2.2.2/2.4.1340-03</w:t>
        </w:r>
      </w:hyperlink>
      <w:r w:rsidRPr="00345E6D">
        <w:rPr>
          <w:rFonts w:ascii="Times New Roman" w:hAnsi="Times New Roman" w:cs="Times New Roman"/>
          <w:szCs w:val="22"/>
        </w:rPr>
        <w:t xml:space="preserve"> "Гигиенические требования к персональным электронно-вычислительным машинам и организации работы" (зарегистрированы в Минюсте России 10.06.2003,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4673).</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15.5. Условия труда медицинских работников, выполняющих работы на лазерных </w:t>
      </w:r>
      <w:r w:rsidRPr="00345E6D">
        <w:rPr>
          <w:rFonts w:ascii="Times New Roman" w:hAnsi="Times New Roman" w:cs="Times New Roman"/>
          <w:szCs w:val="22"/>
        </w:rPr>
        <w:lastRenderedPageBreak/>
        <w:t xml:space="preserve">установках, должны соответствовать требованиям действующих </w:t>
      </w:r>
      <w:hyperlink r:id="rId93" w:history="1">
        <w:r w:rsidRPr="00345E6D">
          <w:rPr>
            <w:rFonts w:ascii="Times New Roman" w:hAnsi="Times New Roman" w:cs="Times New Roman"/>
            <w:szCs w:val="22"/>
          </w:rPr>
          <w:t>санитарных норм и правил</w:t>
        </w:r>
      </w:hyperlink>
      <w:r w:rsidRPr="00345E6D">
        <w:rPr>
          <w:rFonts w:ascii="Times New Roman" w:hAnsi="Times New Roman" w:cs="Times New Roman"/>
          <w:szCs w:val="22"/>
        </w:rPr>
        <w:t xml:space="preserve"> устройства и эксплуатации лазеров.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15.6. Не допускается использование медицинского оборудования, в том числе наркозного, являющегося источником выделения вредных веществ, без отводящих шлангов (воздухоотсосов) или поглощающих фильтров.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15.7. Работа с вредными химическими веществами (цитостатики, психотропные средства, химические реактивы) в процедурных, аэрозольно-ингаляционных кабинетах, лаборантских, зуботехнических лабораториях и других аналогичных помещениях предусматривается при условии использования местных вытяжных устройств.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15.8. </w:t>
      </w:r>
      <w:proofErr w:type="gramStart"/>
      <w:r w:rsidRPr="00345E6D">
        <w:rPr>
          <w:rFonts w:ascii="Times New Roman" w:hAnsi="Times New Roman" w:cs="Times New Roman"/>
          <w:szCs w:val="22"/>
        </w:rPr>
        <w:t>Для предотвращения вредного влияния биологического фактора на здоровье медицинского персонала в действующих ООМД в перевязочных для гнойных и ожоговых больных при недостаточной эффективности работы механической приточно-вытяжной вентиляции следует предусматривать устройство обеззараживания воздуха рециркуляционного типа.</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15.9. В целях профилактики гемоконтактных инфекций перчатки необходимо надевать перед любыми парентеральными манипуляциями у пациента. После снятия перчаток проводят гигиеническую обработку рук.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15.10. Персонал обеспечивается средствами индивидуальной защиты в необходимом количестве и соответствующих размеров (перчатками, масками, щитками, респираторами, фартуками и пр.) в зависимости от профиля отделения и характера проводимой работы.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15.11. Для персонала стационаров предусматривается устройство гардеробных с душем и туалетом.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15.11.1. </w:t>
      </w:r>
      <w:proofErr w:type="gramStart"/>
      <w:r w:rsidRPr="00345E6D">
        <w:rPr>
          <w:rFonts w:ascii="Times New Roman" w:hAnsi="Times New Roman" w:cs="Times New Roman"/>
          <w:szCs w:val="22"/>
        </w:rPr>
        <w:t>Количество шкафов в гардеробных следует принимать равным 100% списочного состава медицинского и технического персонала; гардеробные должны быть обеспечены двухсекционными закрывающимися шкафами, обеспечивающими раздельное хранение домашней и рабочей одежды.</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15.11.2. Площадь гардеробных уличной одежды следует принимать из расчета не менее 0,08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 xml:space="preserve"> на 1 вешалку (крючок) гардеробной.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15.11.3. Площадь гардеробных для личной и рабочей одежды персонала следует принимать из расчета не менее 0,5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 xml:space="preserve"> на 1 шкаф.</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15.11.4. Количество душевых кабин в стационарах принимается из расчета: не менее 1 душевой кабины на 10 человек, работающих в отделениях инфекционного и туберкулезного профилей; в других отделениях - не менее 1 душевой кабины на 15 человек, работающих в наибольшей смене. При меньшем числе персонала следует предусматривать не менее 1 душевой кабины.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15.12. В составе подразделения следует предусматривать санузлы для персонала. Один санузел для мужчин и женщин допускается предусматривать при численности работающих в смену не более 15 чел.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15.13. </w:t>
      </w:r>
      <w:proofErr w:type="gramStart"/>
      <w:r w:rsidRPr="00345E6D">
        <w:rPr>
          <w:rFonts w:ascii="Times New Roman" w:hAnsi="Times New Roman" w:cs="Times New Roman"/>
          <w:szCs w:val="22"/>
        </w:rPr>
        <w:t>В МО по заданию на проектирование в зависимости от мощности</w:t>
      </w:r>
      <w:proofErr w:type="gramEnd"/>
      <w:r w:rsidRPr="00345E6D">
        <w:rPr>
          <w:rFonts w:ascii="Times New Roman" w:hAnsi="Times New Roman" w:cs="Times New Roman"/>
          <w:szCs w:val="22"/>
        </w:rPr>
        <w:t xml:space="preserve"> предусматриваются столовые, буфетные или комнаты приема пищи для персонала.</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94"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15.14. В каждом структурном подразделении выделяются комнаты для персонала, в которых должны быть предусмотрены условия для приема пищи.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15.15. Медицинский персонал должен быть обеспечен комплектами сменной одежды: халатами, шапочками, сменной обувью в соответствии с табелем оснащения, но не менее 3 комплектов спецодежды на одного работающего.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оперблоке врачи и другие лица, участвующие в операции, должны работать в стерильных халатах, перчатках и масках. Сменная обувь должна быть из нетканого материала.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15.16. Стирка одежды персонала должна осуществляться централизованно и раздельно от белья больных.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15.17. Смена одежды в подразделениях хирургического и акушерского профиля осуществляется ежедневно и по мере загрязнения. В учреждениях терапевтического профиля - 2 раза в неделю и по мере загрязнения. Сменная обувь персонала, работающего в помещениях с асептическим режимом, должна быть из нетканого материала, доступного для дезинфекции. Сменная одежда и обувь должны быть предусмотрены также и для медицинского персонала других подразделений, оказывающего консультативную и другую помощь, а также для инженерно-технических работников.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15.18. В ходе проведения манипуляций пациенту персонал не должен вести записи, прикасаться к телефонной трубке и тому подобное.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Прием пищи персоналом проводится в специально отведенных помещениях, на рабочем месте принимать пищу запрещено.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Нахождение в медицинской одежде и обуви за пределами МО не допускается.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95"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15.19. Профилактические мероприятия при загрязнении кожи и слизистых работника кровью или другими биологическими жидкостями, а также при уколах и порезах.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15.19.1. При загрязнении кожи рук выделениями, кровью и т.п. необходимо вымыть руки мылом и водой; тщательно высушить руки одноразовым полотенцем; дважды обработать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15.19.2. Руки в перчатках обработать салфеткой, смоченной дезинфектантом, затем вымыть проточной водой, снять перчатки, руки вымыть и обработать кожным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15.19.3. При попадании биологической жидкости пациента на слизистые ротоглотки немедленно рот и горло прополоскать 70-процентным спиртом или 0,05-процентным раствором марганцовокислого калия.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15.19.4. При попадании биологических жидкостей в глаза промыть их раствором марганцовокислого калия в воде в соотношении 1:10 000.</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15.19.5. При уколах и порезах вымыть руки, не снимая перчаток, проточной водой с мылом, снять перчатки, выдавить из ранки кровь, вымыть руки с мылом и обработать ранку 5-процентной спиртовой настойкой йода. При наличии на руках микротравм, царапин, ссадин заклеить поврежденные места лейкопластырем.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15.19.6. По показаниям проводится экстренная профилактика гепатита B и ВИЧ-инфекции в соответствии с </w:t>
      </w:r>
      <w:hyperlink w:anchor="P5722" w:history="1">
        <w:r w:rsidRPr="00345E6D">
          <w:rPr>
            <w:rFonts w:ascii="Times New Roman" w:hAnsi="Times New Roman" w:cs="Times New Roman"/>
            <w:szCs w:val="22"/>
          </w:rPr>
          <w:t>приложением 12</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15.19.7. При получении травм, в том числе микротравм (уколы, порезы), опасных в плане инфицирования, ответственный за профилактику парентеральных инфекций в МО организует регистрацию в журнале учета травм и составляет акт в соответствии с </w:t>
      </w:r>
      <w:hyperlink r:id="rId96" w:history="1">
        <w:r w:rsidRPr="00345E6D">
          <w:rPr>
            <w:rFonts w:ascii="Times New Roman" w:hAnsi="Times New Roman" w:cs="Times New Roman"/>
            <w:szCs w:val="22"/>
          </w:rPr>
          <w:t>законодательством</w:t>
        </w:r>
      </w:hyperlink>
      <w:r w:rsidRPr="00345E6D">
        <w:rPr>
          <w:rFonts w:ascii="Times New Roman" w:hAnsi="Times New Roman" w:cs="Times New Roman"/>
          <w:szCs w:val="22"/>
        </w:rPr>
        <w:t xml:space="preserve"> Российской Федерации.</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97"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15.20. Для ухода за кожей рук используются смягчающие и защитные кремы, обеспечивающие эластичность и прочность кожи.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bookmarkStart w:id="5" w:name="P740"/>
      <w:bookmarkEnd w:id="5"/>
      <w:r w:rsidRPr="00345E6D">
        <w:rPr>
          <w:rFonts w:ascii="Times New Roman" w:hAnsi="Times New Roman" w:cs="Times New Roman"/>
          <w:szCs w:val="22"/>
        </w:rPr>
        <w:t xml:space="preserve">II. Организация </w:t>
      </w:r>
      <w:proofErr w:type="gramStart"/>
      <w:r w:rsidRPr="00345E6D">
        <w:rPr>
          <w:rFonts w:ascii="Times New Roman" w:hAnsi="Times New Roman" w:cs="Times New Roman"/>
          <w:szCs w:val="22"/>
        </w:rPr>
        <w:t>дезинфекционных</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стерилизационных мероприятий в организациях,</w:t>
      </w:r>
    </w:p>
    <w:p w:rsidR="00345E6D" w:rsidRPr="00345E6D" w:rsidRDefault="00345E6D" w:rsidP="00345E6D">
      <w:pPr>
        <w:pStyle w:val="ConsPlusNormal"/>
        <w:jc w:val="center"/>
        <w:rPr>
          <w:rFonts w:ascii="Times New Roman" w:hAnsi="Times New Roman" w:cs="Times New Roman"/>
          <w:szCs w:val="22"/>
        </w:rPr>
      </w:pPr>
      <w:proofErr w:type="gramStart"/>
      <w:r w:rsidRPr="00345E6D">
        <w:rPr>
          <w:rFonts w:ascii="Times New Roman" w:hAnsi="Times New Roman" w:cs="Times New Roman"/>
          <w:szCs w:val="22"/>
        </w:rPr>
        <w:t>осуществляющих</w:t>
      </w:r>
      <w:proofErr w:type="gramEnd"/>
      <w:r w:rsidRPr="00345E6D">
        <w:rPr>
          <w:rFonts w:ascii="Times New Roman" w:hAnsi="Times New Roman" w:cs="Times New Roman"/>
          <w:szCs w:val="22"/>
        </w:rPr>
        <w:t xml:space="preserve"> медицинскую деятельность</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 Общие положения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 В целях профилактики внутрибольничных инфекций (далее - ВБИ) в медицинской организации (далее - МО) осуществляются дезинфекционные и стерилизационные мероприятия, которые включают в себя работы по профилактической и очаговой дезинфекции, дезинсекции, дератизации, обеззараживанию, предстерилизационной очистке и стерилизации изделий медицинского назначения.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98"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Ответственность за организацию и проведение дезинфекционных (дезинфекция, дезинсекция, дератизация) и стерилизационных (предстерилизационная очистка, стерилизация) мероприятий, а также за </w:t>
      </w:r>
      <w:proofErr w:type="gramStart"/>
      <w:r w:rsidRPr="00345E6D">
        <w:rPr>
          <w:rFonts w:ascii="Times New Roman" w:hAnsi="Times New Roman" w:cs="Times New Roman"/>
          <w:szCs w:val="22"/>
        </w:rPr>
        <w:t>обучение персонала по</w:t>
      </w:r>
      <w:proofErr w:type="gramEnd"/>
      <w:r w:rsidRPr="00345E6D">
        <w:rPr>
          <w:rFonts w:ascii="Times New Roman" w:hAnsi="Times New Roman" w:cs="Times New Roman"/>
          <w:szCs w:val="22"/>
        </w:rPr>
        <w:t xml:space="preserve"> данным вопросам несет руководитель ООМД, который руководствуется настоящими санитарными правилами и другими действующими нормативно-методическими документами.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 Для проведения дезинфекционных и стерилизационных мероприятий ООМД должны регулярно обеспечиваться моющими и дезинфицирующими средствами различного назначения, кожными антисептиками, средствами для стерилизации изделий медицинского назначения, а также стерилизационными упаковочными материалами и средствами контроля (в том числе химическими индикаторами).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 Необходимо иметь отдельные емкости с рабочими растворами дезинфекционных средств, используемых для обработки различных объектов: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 для дезинфекции, предстерилизационной очистки и стерилизации изделий медицинского назначения, а также для их предварительной очистки (при использовании средств, обладающих фиксирующими свойствами);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дезинфекции поверхностей в помещениях, мебели, аппаратов, приборов и оборудования;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для обеззараживания уборочного материала, отходов классов</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Емкости с рабочими растворами дезинфекционных средств должны быть снабжены плотно прилегающими крышками, иметь четкие надписи с указанием средства, его концентрации, назначения, даты приготовления, предельного срока годности раствора.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 Профилактическая дезинфекция осуществляется в формах:</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плановой</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 эпидемиологическим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 санитарно-гигиеническим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1.4.1. Плановая профилактическая дезинфекция проводится систематически в МО при отсутствии в них ВБИ, когда источник возбудителя не выявлен и возбудитель не выделен, с целью:</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99"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уменьшения микробной обсемененности объектов внутрибольничной среды и предупреждения возможности размножения микроорганизмов;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предупреждения распространения микроорганизмов через изделия медицинского назначения, руки и кожные покровы медицинского персонала и больных;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освобождения помещений МО и окружающей территории от членистоногих и грызунов.</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100"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плановой профилактической дезинфекции в МО проводится: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101"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обеззараживание всех видов поверхностей внутрибольничной среды, обеспечивающее гибель санитарно-показательных бактерий и уменьшение контаминации микроорганизмами различных объектов, в том числе воздуха, предметов ухода за больными, посуды и других;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обеззараживание изделий медицинского назначения (поверхностей, каналов и полостей) с целью умерщвления бактерий и вирусов (в том числе возбудителей парентеральных вирусных гепатитов, ВИЧ-инфекции); обеззараживанию подлежат все изделия медицинского назначения, включая эндоскопы и инструменты к ним, после их использования у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дезинфекция высокого уровня эндоскопов (ДВУ), используемых в диагностических целях (без нарушения целости тканей, то есть при "нестерильных" эндоскопических манипуляциях), обеспечивающая гибель всех вирусов, грибов рода Кандида, вегетативных форм бактерий и большинства споровых форм микроорганизмов;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гигиеническая обработка рук медицинского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обработка рук хирургов и других лиц, участвующих в проведении оперативных вмешательств и приеме родов;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обработка операционного и инъекционного полей;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полная или частичная санитарная обработка кожных покровов;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обеззараживание медицинских отходов классов</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дезинсекция, обеспечивающая освобождение или снижение численности членистоногих в помещении и на окружающей территории;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дератизация, обеспечивающая освобождение помещений от грызунов и снижение их численности на окружающей территории.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1.4.2. Профилактическая дезинфекция по эпидемиологическим показаниям проводится с целью не допустить распространения возбудителей ВБИ и их переносчиков в отделениях (палатах) из соседних отделений (палат).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Профилактическая дезинфекция по эпидемиологическим показаниям проводится с учетом эпидемиологических особенностей конкретной внутрибольничной инфекции (инкубационный период, устойчивость и длительность выживания возбудителя на объектах, имеющих наибольшее эпидемиологическое значение) и режимов применения средств обеззараживания (дезинфекции, дезинсекции, дератизации).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1.4.3. Профилактическая дезинфекция по санитарно-гигиеническим показаниям проводится как разовое мероприятие в помещениях организаций, находящихся в неудовлетворительном санитарном состоянии, по методике проведения генеральных уборок.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Генеральная уборка осуществляется с целью удаления загрязнений и снижения микробной обсемененности в помещениях организаций.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генеральной уборке проводится мытье, очистка и обеззараживание поверхностей помещений (в том числе труднодоступных), дверей, мебели, оборудования (в том числе осветительных приборов), аппаратуры с использованием моющих и дезинфицирующих средств и последующим обеззараживанием воздуха.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Генеральная уборка функциональных помещений, палат и кабинетов проводится по графику не реже одного раза в месяц; операционных блоков, перевязочных, родильных залов, процедурных, манипуляционных, стерилизационных - один раз в неделю.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генеральной уборке режимы применения дезинфицирующих средств определяются с учетом профиля стационара и микробной контаминации объектов.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 Очаговая дезинфекция проводится при выявлении источника инфекции (больные, носители) в стационарах (отделениях), амбулаторно-поликлинических организациях любого профиля с учетом эпидемиологических особенностей инфекции и механизма передачи ее возбудителя.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Целью очаговой дезинфекции является предупреждение распространения возбудителей инфекций от больных (носителей) с их выделениями и через объекты, имевшие контакт с больными в стационаре (отделении) и за его пределами.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очаговой дезинфекции обеззараживаются различные объекты, имеющие эпидемиологическое значение в передаче возбудителя; проводится гигиеническая обработка рук медицинского персонала, полная или частичная обработка кожных покровов больных и персонала; дезинсекция и дератизация.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Очаговая дезинфекция осуществляется в формах текущей и заключительной очаговой дезинфекции.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1.5.1. Текущая очаговая дезинфекция объектов внутрибольничной среды в окружении больного проводится с момента выявления у больного внутрибольничной инфекции и до выписки (или перевода в другое отделение/стационар).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ходе текущей очаговой дезинфекции проводится систематическое обеззараживание потенциально контаминированных выделений больного и всех объектов внутрибольничной среды, с которыми больной имел контакт: изделий медицинского назначения, предметов ухода, посуды, белья, поверхностей в помещениях, в том числе мебели и оборудования, обеззараживание медицинских отходов классов</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 дезинсекция и дератизация. При текущей дезинфекции проводится гигиеническая обработка рук медицинского персонала, полная или частичная обработка кожных покровов больных и персонала, инъекционного поля.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1.5.2. Заключительная очаговая дезинфекция проводится после выписки, смерти или перевода больного в другое отделение или стационар с целью обеззараживания объектов внутрибольничной среды, с которыми он контактировал в процессе пребывания в стационаре.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ходе заключительной очаговой дезинфекции: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обеззараживаются поверхности помещений, в которых находился больной, и места общего пользования; поверхности оборудования и приборов; изделия медицинского назначения; предметы ухода за больным, медицинские отходы;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обеззараживаются в дезинфекционных камерах постельные принадлежности, нательное белье и вещи больного, выдаваемые ему перед выпиской;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обеззараживается санитарный транспорт, перевозивший больного;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проводится полная или частичная санитарная обработка кожных покровов больных перед выпиской;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проводятся дезинсекция и дератизация.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1.6. Мероприятия по дезинфекции водных систем МО (систем водоснабжения, централизованных систем кондиционирования и увлажнения воздуха и др.) проводятся с целью профилактики распространения легионеллезной инфекции. Микробиологический мониторинг на наличие легионелл необходимо осуществлять не реже 2 раз в год для централизованных систем кондиционирования и увлажнения воздуха, систем горячего и холодного водоснабжения и ежеквартально для бассейнов.</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02"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1.7. При проведении инвазивных манипуляций во всех отделениях и амбулаторно-поликлинических организациях используются стерильные изделия медицинского назначения, которые после использования подвергаются при профилактической и очаговой дезинфекции </w:t>
      </w:r>
      <w:r w:rsidRPr="00345E6D">
        <w:rPr>
          <w:rFonts w:ascii="Times New Roman" w:hAnsi="Times New Roman" w:cs="Times New Roman"/>
          <w:szCs w:val="22"/>
        </w:rPr>
        <w:lastRenderedPageBreak/>
        <w:t>обеззараживанию, а изделия многократного применения - также предстерилизационной очистке и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Предстерилизационная очистка и стерилизация проводятся в централизованных стерилизационных отделениях (далее - ЦСО), а при их отсутствии - в отделениях МО систематически во всех случаях при подготовке изделий к предстоящим медицинским манипуляциям, при которых эти изделия будут соприкасаться с кровью, раневой поверхностью, инъекционными препаратами или при которых имеется риск повреждения слизистых оболочек.</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03"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1.7.1. Предстерилизационная очистка осуществляется в качестве самостоятельного процесса после дезинфекции изделий или при совмещении с ней. Ее цель - удаление с изделий медицинского назначения любых неорганических и органических загрязнений (включая белковые, жировые, механические и другие), в том числе остатков лекарственных препаратов, сопровождающееся снижением общей микробной контаминации для облегчения последующей стерилизации этих изделий.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1.7.2. Целью стерилизации изделий медицинского назначения, в том числе эндоскопов и инструментов к ним, используемых в диагностических и лечебных целях с нарушением целостности тканей (то есть используемых при стерильных эндоскопических манипуляциях), является обеспечение гибели на изделиях (и внутри них) микроорганизмов всех видов, в том числе и споровых форм.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1.8. </w:t>
      </w:r>
      <w:proofErr w:type="gramStart"/>
      <w:r w:rsidRPr="00345E6D">
        <w:rPr>
          <w:rFonts w:ascii="Times New Roman" w:hAnsi="Times New Roman" w:cs="Times New Roman"/>
          <w:szCs w:val="22"/>
        </w:rPr>
        <w:t xml:space="preserve">Для дезинфекции, предстерилизационной очистки, стерилизации, дезинсекции и дератизации используются химические, физические средства, оборудование, аппаратура и материалы, разрешенные к применению в МО в установленном в Российской Федерации </w:t>
      </w:r>
      <w:hyperlink r:id="rId104" w:history="1">
        <w:r w:rsidRPr="00345E6D">
          <w:rPr>
            <w:rFonts w:ascii="Times New Roman" w:hAnsi="Times New Roman" w:cs="Times New Roman"/>
            <w:szCs w:val="22"/>
          </w:rPr>
          <w:t>порядке</w:t>
        </w:r>
      </w:hyperlink>
      <w:r w:rsidRPr="00345E6D">
        <w:rPr>
          <w:rFonts w:ascii="Times New Roman" w:hAnsi="Times New Roman" w:cs="Times New Roman"/>
          <w:szCs w:val="22"/>
        </w:rPr>
        <w:t>, не оказывающие неблагоприятного воздействия на человека.</w:t>
      </w:r>
      <w:proofErr w:type="gramEnd"/>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05"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выборе средств необходимо учитывать рекомендации изготовителей изделий медицинского назначения, применяемых в организации, касающиеся воздействия конкретных дезинфекционных средств на материалы этих изделий.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Для проведения текущей и профилактической дезинфекции в присутствии больных применяются малоопасные дезинфекционные средства (IV класса опасности).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1.9. В целях предупреждения возможного формирования резистентных к дезинфектантам штаммов микроорганизмов следует проводить мониторинг устойчивости госпитальных штаммов к применяемым дезинфицирующим средствам с последующей их ротацией (последовательная замена дезинфектанта из одной химической группы на дезинфектант из другой химической группы) при необходимости.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1.10. В ООМД должен быть не менее чем месячный запас разнообразных дезинфицирующих средств (ДС) различного химического состава и назначения в соответствии с расчетной потребностью.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 Емкости с дезинфицирующими, моющими и стерилизующими средствами должны быть снабжены крышками, иметь четкие надписи с указанием названия дезинфицирующего средства, его концентрации, назначения, даты приготовления рабочих растворов.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1.12. Хранение ДС допускается только в специально отведенных местах, отвечающих установленным требованиям &lt;1&gt;, в оригинальной упаковке производителя отдельно от лекарственных препаратов в местах, недоступных детям.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w:t>
      </w:r>
      <w:hyperlink r:id="rId106" w:history="1">
        <w:r w:rsidRPr="00345E6D">
          <w:rPr>
            <w:rFonts w:ascii="Times New Roman" w:hAnsi="Times New Roman" w:cs="Times New Roman"/>
            <w:szCs w:val="22"/>
          </w:rPr>
          <w:t>СП 3.5.1378-03</w:t>
        </w:r>
      </w:hyperlink>
      <w:r w:rsidRPr="00345E6D">
        <w:rPr>
          <w:rFonts w:ascii="Times New Roman" w:hAnsi="Times New Roman" w:cs="Times New Roman"/>
          <w:szCs w:val="22"/>
        </w:rPr>
        <w:t xml:space="preserve"> "Санитарно-эпидемиологические требования к организации и осуществлению дезинфекционной деятельности" (зарегистрированы в Минюсте России 19.06.2003,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4757).</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2. Требования к проведению дезинфекции,</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предстерилизационной очистки и стерилизации изделий</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медицинского назначения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 Медицинские изделия многократного применения подлежат последовательно: дезинфекции, предстерилизационной очистке, стерилизации, последующему хранению в условиях, исключающих вторичную контаминацию микроорганизмами.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 Изделия однократного применения после использования при манипуляциях у пациентов подлежат обеззараживанию/обезвреживанию, их повторное использование запрещается.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2.3. При выборе дезинфекционных средств необходимо учитывать рекомендации </w:t>
      </w:r>
      <w:r w:rsidRPr="00345E6D">
        <w:rPr>
          <w:rFonts w:ascii="Times New Roman" w:hAnsi="Times New Roman" w:cs="Times New Roman"/>
          <w:szCs w:val="22"/>
        </w:rPr>
        <w:lastRenderedPageBreak/>
        <w:t>изготовителей изделий медицинского назначения, касающиеся воздействия конкретных дезинфекционных средств на материалы этих изделий.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2.4. ООМД должны быть обеспечены медицинской техникой и изделиями медицинского назначения в количестве, достаточном для бесперебойной работы с учетом времени, необходимого для их обработки между манипуляциями у пациентов &lt;1&gt;.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Правила обработки эндоскопов и инструментов к ним изложены в </w:t>
      </w:r>
      <w:hyperlink r:id="rId107" w:history="1">
        <w:r w:rsidRPr="00345E6D">
          <w:rPr>
            <w:rFonts w:ascii="Times New Roman" w:hAnsi="Times New Roman" w:cs="Times New Roman"/>
            <w:szCs w:val="22"/>
          </w:rPr>
          <w:t>СП 3.1.1275-03</w:t>
        </w:r>
      </w:hyperlink>
      <w:r w:rsidRPr="00345E6D">
        <w:rPr>
          <w:rFonts w:ascii="Times New Roman" w:hAnsi="Times New Roman" w:cs="Times New Roman"/>
          <w:szCs w:val="22"/>
        </w:rPr>
        <w:t xml:space="preserve"> "Профилактика инфекционных заболеваний при эндоскопических манипуляциях" (зарегистрированы в Минюсте России 14.04.2003,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4417).</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2.5. Изделия медицинского назначения после применения подлежат дезинфекции независимо от дальнейшего их использования (изделия однократного и многократного применения). Дезинфекцию можно проводить физическими и химическими методами. Выбор метода зависит от особенностей изделия и его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2.6. Для дезинфекции изделий медицинского назначения применяют дезинфицирующие средства, обладающие широким спектром антимикробного (вирулицидное, </w:t>
      </w:r>
      <w:proofErr w:type="gramStart"/>
      <w:r w:rsidRPr="00345E6D">
        <w:rPr>
          <w:rFonts w:ascii="Times New Roman" w:hAnsi="Times New Roman" w:cs="Times New Roman"/>
          <w:szCs w:val="22"/>
        </w:rPr>
        <w:t>бактерицидное</w:t>
      </w:r>
      <w:proofErr w:type="gramEnd"/>
      <w:r w:rsidRPr="00345E6D">
        <w:rPr>
          <w:rFonts w:ascii="Times New Roman" w:hAnsi="Times New Roman" w:cs="Times New Roman"/>
          <w:szCs w:val="22"/>
        </w:rPr>
        <w:t>,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 в микологических стационарах (кабинетах) - по режимам, эффективным в отношении грибов рода Трихофитон.</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Дезинфекцию изделий выполняют ручным (в специально предназначенных для этой цели емкостях) или механизированным (моюще-дезинфицирующие машины, ультразвуковые установки) способом.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2.7. С целью предотвращения перекрестного инфицирования пациентов через наркозно-дыхательную аппаратуру целесообразно использовать специальные дыхательные фильтры, предназначенные для оснащения указанной аппаратуры, в частности, индивидуальные дыхательные складчатые гидрофобные фильтры однократного применения. Установку фильтров осуществляют в соответствии с инструкцией по применению конкретного фильтра.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Съемные детали аппаратов дезинфицируют так же, как изделия медицинского назначения из соответствующих материалов. Рекомендуется использование дыхательных контуров однократного применения в течение не более 72 часов, если иное не предусмотрено производителем.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Обеззараживание наркозно-дыхательных аппаратов проводят с учетом рекомендаций, изложенных в руководстве по эксплуатации аппарата конкретной модели.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2.8. При проведении дезинфекции, предстерилизационной очистки и стерилизации растворами химических средств изделия медицинского назначения погружают в рабочий раствор средства (далее - раствор) с заполнением каналов и полостей. Разъемные изделия погружают в разобранном виде, инструменты с замковыми частями замачивают раскрытыми, сделав этими инструментами в растворе несколько рабочих движений.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2.9. Объем емкости для проведения обработки и объем раствора средства в ней должны быть достаточными для обеспечения полного погружения изделий медицинского назначения в раствор; толщина слоя раствора над изделиями должна быть не менее одного сантиметра.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2.10. Дезинфекцию способом протирания допускается применять для тех изделий медицинского назначения, которые не соприкасаются непосредственно с пациентом или конструкционные особенности которых не позволяют применять способ погружения.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2.11. После дезинфекции изделия медицинского назначения многократного применения должны быть отмыты от остатков дезинфицирующего средства в соответствии с рекомендациями, изложенными в инструкции по применению конкретного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2.12. Предстерилизационную очистку изделий осуществляют после дезинфекции или при совмещении с дезинфекцией в одном процессе (в зависимости от применяемого средства): ручным или механизированным (в соответствии с инструкцией по эксплуатации, прилагаемой к конкретному оборудованию) способом.</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Предстерилизационную очистку изделий проводят в централизованных стерилизационных, при отсутствии централизованных стерилизационных этот этап обработки осуществляют в отделениях лечебных организаций.</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2.13. </w:t>
      </w:r>
      <w:proofErr w:type="gramStart"/>
      <w:r w:rsidRPr="00345E6D">
        <w:rPr>
          <w:rFonts w:ascii="Times New Roman" w:hAnsi="Times New Roman" w:cs="Times New Roman"/>
          <w:szCs w:val="22"/>
        </w:rPr>
        <w:t xml:space="preserve">Качество предстерилизационной очистки изделий оценивают путем постановки азопирамовой или амидопириновой пробы на наличие остаточного количества крови, а также путем постановки фенолфталеиновой пробы на наличие остаточного количества щелочных </w:t>
      </w:r>
      <w:r w:rsidRPr="00345E6D">
        <w:rPr>
          <w:rFonts w:ascii="Times New Roman" w:hAnsi="Times New Roman" w:cs="Times New Roman"/>
          <w:szCs w:val="22"/>
        </w:rPr>
        <w:lastRenderedPageBreak/>
        <w:t>компонентов моющих средств (только в случаях применения средств, рабочие растворы которых имеют pH более 8,5) в соответствии с действующими методическими документами и инструкциями по применению конкретных средств.</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2.14. Контроль качества предстерилизационной очистки проводят ежедневно. </w:t>
      </w:r>
      <w:proofErr w:type="gramStart"/>
      <w:r w:rsidRPr="00345E6D">
        <w:rPr>
          <w:rFonts w:ascii="Times New Roman" w:hAnsi="Times New Roman" w:cs="Times New Roman"/>
          <w:szCs w:val="22"/>
        </w:rPr>
        <w:t>Контролю подлежат: в стерилизационной - 1% от каждого наименования изделий, обработанных за смену; при децентрализованной обработке - 1% одновременно обработанных изделий каждого наименования, но не менее трех единиц.</w:t>
      </w:r>
      <w:proofErr w:type="gramEnd"/>
      <w:r w:rsidRPr="00345E6D">
        <w:rPr>
          <w:rFonts w:ascii="Times New Roman" w:hAnsi="Times New Roman" w:cs="Times New Roman"/>
          <w:szCs w:val="22"/>
        </w:rPr>
        <w:t xml:space="preserve"> Результаты контроля регистрируют в журнале.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2.15. Стерилизации подвергают все изделия медицинского назначения, контактирующие с раневой поверхностью, кровью (в организме пациента или вводимой в него) и/или инъекционными препаратами, а также отдельные виды медицинских инструментов, которые в процессе эксплуатации соприкасаются со слизистой оболочкой и могут вызвать ее повреждение.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Изделия однократного применения, предназначенные для осуществления таких манипуляций, выпускаются в стерильном виде предприятиями-изготовителями. Их повторное использование запрещается.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2.16. Стерилизацию изделий медицинского назначения осуществляют физическими (паровой, воздушный, инфракрасный) или химическими (применение растворов химических средств, газовый, плазменный) методами, используя для этого соответствующие стерилизующие агенты и типы оборудования. Выбор адекватного метода стерилизации зависит от особенностей стерилизуемых изделий. Стерилизацию осуществляют по режимам, указанным в инструкции по применению конкретного средства и в руководстве по эксплуатации стерилизатора конкретной модели.</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Стерилизацию изделий проводят в централизованных стерилизационных, при отсутствии централизованных стерилизационных этот этап обработки осуществляют в отделениях лечебных организаций.</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2.17. Паровым методом стерилизуют общие хирургические и специальные инструменты, детали приборов, аппаратов из коррозионно-стойких металлов, стекла, белье, перевязочный материал, изделия из резин, латекса и отдельных видов пластмасс.</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2.18. Воздушным методом стерилизуют хирургические, гинекологические, стоматологические инструменты, детали приборов и аппаратов, в том числе изготовленные из коррозионно-нестойких металлов, изделия из силиконовой резины. Перед стерилизацией воздушным методом изделия после предстерилизационной очистки обязательно высушивают в сушильном шкафу при температуре 85 °C до исчезновения видимой влаги. Использование сушильных шкафов (типа ШСС) для стерилизации воздушным методом запрещается.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2.19. Химический метод стерилизации с применением растворов химических средств, как правило, применяют для стерилизации изделий, в конструкции которых использованы термолабильные материалы, не позволяющие использовать другие официально рекомендуемые доступные методы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Для химической стерилизации применяют растворы альдегидсодержащих, кислородсодержащих и некоторых хлорсодержащих средств, проявляющих спороцидное действие.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Во избежание разбавления рабочих растворов, особенно используемых многократно, погружаемые в них изделия должны быть сухими.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стерилизации растворами химических сре</w:t>
      </w:r>
      <w:proofErr w:type="gramStart"/>
      <w:r w:rsidRPr="00345E6D">
        <w:rPr>
          <w:rFonts w:ascii="Times New Roman" w:hAnsi="Times New Roman" w:cs="Times New Roman"/>
          <w:szCs w:val="22"/>
        </w:rPr>
        <w:t>дств вс</w:t>
      </w:r>
      <w:proofErr w:type="gramEnd"/>
      <w:r w:rsidRPr="00345E6D">
        <w:rPr>
          <w:rFonts w:ascii="Times New Roman" w:hAnsi="Times New Roman" w:cs="Times New Roman"/>
          <w:szCs w:val="22"/>
        </w:rPr>
        <w:t>е манипуляции проводят, строго соблюдая правила асептики; используют стерильные емкости для стерилизации и отмывания изделий стерильной питьевой водой от остатков средства. Изделия промывают согласно рекомендациям, изложенным в инструкции по применению конкретного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2.20. Газовым методом стерилизуют изделия из различных, в том числе термолабильных, материалов, используя в качестве стерилизующих средств окись этилена, формальдегид, озон. Перед стерилизацией газовым методом с изделий после предстерилизационной очистки удаляют видимую влагу. Стерилизацию осуществляют в соответствии с режимами применения сре</w:t>
      </w:r>
      <w:proofErr w:type="gramStart"/>
      <w:r w:rsidRPr="00345E6D">
        <w:rPr>
          <w:rFonts w:ascii="Times New Roman" w:hAnsi="Times New Roman" w:cs="Times New Roman"/>
          <w:szCs w:val="22"/>
        </w:rPr>
        <w:t>дств дл</w:t>
      </w:r>
      <w:proofErr w:type="gramEnd"/>
      <w:r w:rsidRPr="00345E6D">
        <w:rPr>
          <w:rFonts w:ascii="Times New Roman" w:hAnsi="Times New Roman" w:cs="Times New Roman"/>
          <w:szCs w:val="22"/>
        </w:rPr>
        <w:t>я стерилизации конкретных групп изделий, а также согласно инструкциям по эксплуатации стерилизаторов, разрешенных к применению.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2.21. Плазменным методом, используя стерилизующие средства на основе перекиси водорода в плазменных стерилизаторах, стерилизуют хирургические, эндоскопические инструменты, эндоскопы, оптические устройства и приспособления, волоконные световодные кабели, зонды и датчики, электропроводные шнуры и кабели и другие изделия из металлов, латекса, пластмасс, стекла и кремния.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2.22. В стоматологических медицинских организациях (кабинетах) допускается применять гласперленовые стерилизаторы, в которых стерилизуют боры различного вида и другие мелкие инструменты при полном погружении их в среду нагретых стеклянных шариков. Не рекомендуется использовать данный метод для стерилизации рабочих частей более крупных стоматологических инструментов, которые невозможно полностью погрузить в среду нагретых стеклянных шариков.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2.23. Инфракрасным методом стерилизуют стоматологические и некоторые другие инструменты из металлов.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2.24. </w:t>
      </w:r>
      <w:proofErr w:type="gramStart"/>
      <w:r w:rsidRPr="00345E6D">
        <w:rPr>
          <w:rFonts w:ascii="Times New Roman" w:hAnsi="Times New Roman" w:cs="Times New Roman"/>
          <w:szCs w:val="22"/>
        </w:rPr>
        <w:t>При паровом, воздушном, газовом и плазменном методах изделия стерилизуют в упакованном виде, используя бумажные, комбинированные и пластиковые стерилизационные упаковочные материалы, а также пергамент и бязь (в зависимости от метода стерилизации), разрешенные для этой цели в установленном порядке.</w:t>
      </w:r>
      <w:proofErr w:type="gramEnd"/>
      <w:r w:rsidRPr="00345E6D">
        <w:rPr>
          <w:rFonts w:ascii="Times New Roman" w:hAnsi="Times New Roman" w:cs="Times New Roman"/>
          <w:szCs w:val="22"/>
        </w:rPr>
        <w:t xml:space="preserve"> Упаковочные материалы используют однократно.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паровом методе, кроме того, используют стерилизационные коробки с фильтрами.</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При воздушном и инфракрасном методах допускается стерилизация инструментов в неупакованном виде (в открытых лотках), после чего их сразу используют по назначению.</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2.25. Хранение изделий, простерилизованных в упакованном виде, осуществляют в шкафах, рабочих столах. Сроки хранения указываются на упаковке и определяются видом упаковочного материала согласно инструкции по его применению.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2.26. Стерилизация изделий в неупакованном виде допускается только при децентрализованной системе обработки в следующих случаях: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при стерилизации изделий медицинского назначения растворами химических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 при стерилизации металлических инструментов термическими методами (гласперленовый, </w:t>
      </w:r>
      <w:proofErr w:type="gramStart"/>
      <w:r w:rsidRPr="00345E6D">
        <w:rPr>
          <w:rFonts w:ascii="Times New Roman" w:hAnsi="Times New Roman" w:cs="Times New Roman"/>
          <w:szCs w:val="22"/>
        </w:rPr>
        <w:t>инфракрасный</w:t>
      </w:r>
      <w:proofErr w:type="gramEnd"/>
      <w:r w:rsidRPr="00345E6D">
        <w:rPr>
          <w:rFonts w:ascii="Times New Roman" w:hAnsi="Times New Roman" w:cs="Times New Roman"/>
          <w:szCs w:val="22"/>
        </w:rPr>
        <w:t>, воздушный, паровой) в портативных стерилизаторах.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Все изделия, простерилизованные в неупакованном виде, целесообразно сразу использовать по назначению. Запрещается перенос их из кабинета в кабинет.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2.27. </w:t>
      </w:r>
      <w:proofErr w:type="gramStart"/>
      <w:r w:rsidRPr="00345E6D">
        <w:rPr>
          <w:rFonts w:ascii="Times New Roman" w:hAnsi="Times New Roman" w:cs="Times New Roman"/>
          <w:szCs w:val="22"/>
        </w:rPr>
        <w:t>При необходимости инструменты, простерилизованные в неупакованном виде одним из термических методов, после окончания стерилизации допускается хранить в разрешенных к применению в установленном порядке бактерицидных (оснащенных ультрафиолетовыми лампами) камерах в течение срока, указанного в руководстве по эксплуатации оборудования, а в случае отсутствия таких камер - на стерильном столе не более 6 часов.</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2.28. Изделия медицинского назначения, простерилизованные в стерилизационных коробках, допускается извлекать для использования из стерилизационных коробок не более чем в течение 6 часов после их вскрытия.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2.29. Бактерицидные камеры, оснащенные ультрафиолетовыми лампами, допускается применять только с целью хранения инструментов для снижения риска их вторичной контаминации микроорганизмами в соответствии с инструкцией по эксплуатации. Категорически запрещается применять такое оборудование с целью дезинфекции или стерилизации изделий.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2.30. При стерилизации изделий в неупакованном виде воздушным методом не допускается хранение простерилизованных изделий в воздушном стерилизаторе и их использование на следующий день после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2.31. При стерилизации химическим методом с применением растворов химических средств отмытые стерильной водой простерилизованные изделия используют сразу по назначению или помещают на хранение в стерильную стерилизационную коробку с фильтром, выложенную стерильной простыней, на срок не более 3 суток.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2.32. Все манипуляции по накрытию стерильного стола проводят в стерильном халате, маске и перчатках с использованием стерильных простыней. Обязательно делают отметку о дате и времени накрытия стерильного стола. Стерильный стол накрывают на 6 часов. Не использованные в течение этого срока материалы и инструменты со стерильного стола направляют на повторную стерилизацию.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2.33. Не допускается использование простерилизованных изделий медицинского назначения с истекшим сроком хранения после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2.34. Учет стерилизации изделий медицинского назначения ведут в журнале по учетной статистической форме.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2.35. Контроль стерилизации включает контроль работы стерилизаторов, проверку значений параметров режимов стерилизации и оценку ее эффективности.</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 xml:space="preserve">Контроль работы стерилизаторов проводят в соответствии с действующими документами: </w:t>
      </w:r>
      <w:r w:rsidRPr="00345E6D">
        <w:rPr>
          <w:rFonts w:ascii="Times New Roman" w:hAnsi="Times New Roman" w:cs="Times New Roman"/>
          <w:szCs w:val="22"/>
        </w:rPr>
        <w:lastRenderedPageBreak/>
        <w:t>физическим (с использованием контрольно-измерительных приборов), химическим (с использованием химических индикаторов) и бактериологическим (с использованием биологических индикаторов) методами.</w:t>
      </w:r>
      <w:proofErr w:type="gramEnd"/>
      <w:r w:rsidRPr="00345E6D">
        <w:rPr>
          <w:rFonts w:ascii="Times New Roman" w:hAnsi="Times New Roman" w:cs="Times New Roman"/>
          <w:szCs w:val="22"/>
        </w:rPr>
        <w:t xml:space="preserve"> Параметры режимов стерилизации контролируют физическим и химическим методами.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Эффективность стерилизации оценивают на основании результатов бактериологических исследований при контроле стерильности изделий медицинского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2.36. Стерилизаторы подлежат бактериологическому контролю после их установки (ремонта), а также в ходе эксплуатации не реже двух раз в год в порядке производственного контроля.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2.37. Техническое обслуживание, гарантийный и текущий ремонт стерилизаторов осуществляют специалисты сервисных служб.</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2.38. Контроль качества дезинфекции, предстерилизационной очистки и стерилизации изделий медицинского назначения проводят ответственные лица в рамках производственного контроля, а также органы, уполномоченные осуществлять государственный санитарно-эпидемиологический надзор.</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3. Обеспечение проведения </w:t>
      </w:r>
      <w:proofErr w:type="gramStart"/>
      <w:r w:rsidRPr="00345E6D">
        <w:rPr>
          <w:rFonts w:ascii="Times New Roman" w:hAnsi="Times New Roman" w:cs="Times New Roman"/>
          <w:szCs w:val="22"/>
        </w:rPr>
        <w:t>дезинфекционных</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стерилизационных мероприятий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 В целях защиты пациентов и персонала от внутрибольничной инфекции организуется и проводится производственный контроль соблюдения требований настоящих санитарных правил в медицинских организациях при проведении дезинфекционных и стерилизационных мероприятий, работ и услуг.</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08"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 Производственный контроль включает: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наличие в организации официально изданных санитарно-эпидемиологических правил и нормативов;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назначение лиц, ответственных за организацию и осуществление производственного контроля;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организацию лабораторно-инструментальных исследований;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контроль наличия в организации документов, подтверждающих безопасность и безвредность продукции, работ и услуг;</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визуальный контроль уполномоченными должностными лицами за выполнением санитарно-противоэпидемических (профилактических) мероприятий, соблюдением санитарно-эпидемиологических правил, разработкой и реализацией мер, направленных на устранение выявленных нарушений.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3.2.1. Производственный контроль проведения дезинфекционных и стерилизационных мероприятий осуществляется на основании соответствующего раздела плана производственного контроля МО, включающего программу лабораторно-инструментального контроля. План производственного контроля разрабатывает лицо, ответственное за организацию и проведение производственного контроля, а утверждает руководитель медицинской организации.</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09"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3.2.2. Лицо, ответственное за проведение производственного контроля, представляет отчет руководителю организации (индивидуальному предпринимателю) об исполнении плана для принятия соответствующих организационных мер.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3.2.3. Юридические лица и индивидуальные предприниматели являются ответственными за своевременность, полноту и достоверность осуществляемого производственного контроля.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 Материально-техническое обеспечение дезинфекционных и стерилизационных мероприятий определяется санитарными требованиями к помещению и прилегающей к нему территории, профилем организации, видами и количеством проводимых медицинских манипуляций.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 Критериями оценки качества проведения дезинфекционных и стерилизационных мероприятий в МО являются: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110"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отрицательные результаты посевов проб со всех объектов внутрибольничной среды (в том числе контроль стерильности);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показатели обсемененности воздуха, не превышающие установленные нормативы;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отсутствие в помещениях МО грызунов, подтвержденное с применением субъективной оценки и объективных методов обнаружения;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111"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отсутствие в помещениях МО членистоногих, подтвержденное с применением субъективной оценки и объективных методов обнаружения.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 xml:space="preserve">(в ред. </w:t>
      </w:r>
      <w:hyperlink r:id="rId112"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bookmarkStart w:id="6" w:name="P906"/>
      <w:bookmarkEnd w:id="6"/>
      <w:r w:rsidRPr="00345E6D">
        <w:rPr>
          <w:rFonts w:ascii="Times New Roman" w:hAnsi="Times New Roman" w:cs="Times New Roman"/>
          <w:szCs w:val="22"/>
        </w:rPr>
        <w:t>III. Профилактика внутрибольничных инфекций в стационарах</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отделениях</w:t>
      </w:r>
      <w:proofErr w:type="gramEnd"/>
      <w:r w:rsidRPr="00345E6D">
        <w:rPr>
          <w:rFonts w:ascii="Times New Roman" w:hAnsi="Times New Roman" w:cs="Times New Roman"/>
          <w:szCs w:val="22"/>
        </w:rPr>
        <w:t>) хирургического профиля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 Организация мероприятий по профилактике</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внутрибольничных инфекций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 </w:t>
      </w:r>
      <w:proofErr w:type="gramStart"/>
      <w:r w:rsidRPr="00345E6D">
        <w:rPr>
          <w:rFonts w:ascii="Times New Roman" w:hAnsi="Times New Roman" w:cs="Times New Roman"/>
          <w:szCs w:val="22"/>
        </w:rPr>
        <w:t>Любое клинически выраженное заболевание микробного происхождения, которое поражает больного в результате его поступления в больницу или обращения за медицинской помощью, вне зависимости от появления симптомов заболевания у пациента во время пребывания в стационаре или после его выписки, а также инфекционное заболевание сотрудника лечебной организации вследствие его инфицирования при работе в данной организации подлежит учету и регистрации как внутрибольничная инфекция.</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1.2. В целях предупреждения возникновения и распространения внутрибольничных инфекций в лечебных организациях должны своевременно и в полном объеме проводиться предусмотренные данными санитарными правилами и иными актами Российской Федерации профилактические и санитарно-противоэпидемические мероприятия.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 Ответственным за организацию и выполнение профилактических и санитарно-противоэпидемических мероприятий в лечебной организации является руководитель данной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 Организацию противоэпидемических и профилактических мероприятий по профилактике внутрибольничных инфекций осуществляет врач-эпидемиолог (заместитель руководителя лечебной организации по эпидемиологической работе) и/или помощник врача-эпидемиолога, имеющие специальную подготовку (далее - врач-эпидемиолог). В случае отсутствия таких специалистов вопросы организации противоэпидемических и профилактических мероприятий возлагаются на одного из заместителей руководителя лечебной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 С целью контроля внутрибольничных инфекций в лечебной организации создается комиссия по профилактике ВБИ, полномочия которой распространяются на все подразделения и службы лечебной организации. В своей деятельности комиссия руководствуется положением, разработанным и утвержденным для каждой конкретной лечебной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1.6. </w:t>
      </w:r>
      <w:proofErr w:type="gramStart"/>
      <w:r w:rsidRPr="00345E6D">
        <w:rPr>
          <w:rFonts w:ascii="Times New Roman" w:hAnsi="Times New Roman" w:cs="Times New Roman"/>
          <w:szCs w:val="22"/>
        </w:rPr>
        <w:t>В состав комиссии входят: председатель - заместитель руководителя лечебной организации по эпидемиологической работе (при его отсутствии - один из заместителей руководителя лечебной организации по лечебной работе), врач-эпидемиолог и/или помощник врача-эпидемиолога, главная медицинская сестра, врач-хирург (заведующий одним из хирургических отделений), врач анестезиолог-реаниматолог (заведующий реанимационным отделением), врач-бактериолог (заведующий лабораторией), заведующий аптекой, врач-инфекционист, патологоанатом, другие специалисты.</w:t>
      </w:r>
      <w:proofErr w:type="gramEnd"/>
      <w:r w:rsidRPr="00345E6D">
        <w:rPr>
          <w:rFonts w:ascii="Times New Roman" w:hAnsi="Times New Roman" w:cs="Times New Roman"/>
          <w:szCs w:val="22"/>
        </w:rPr>
        <w:t xml:space="preserve"> Заседания комиссии проводятся не реже одного раза в квартал.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1.7. Основными задачами комиссии являются: принятие решений по результатам эпидемиологического анализа, разработка программ и планов эпидемиологического надзора в лечебной организации, координация мероприятий с руководством лечебной организации; обеспечение взаимодействия всех служб стационара (отделения), а также взаимодействие с органами, уполномоченными осуществлять государственный санитарно-эпидемиологический надзор.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1.8. Инструктаж по проведению санитарно-противоэпидемических мероприятий для медицинских работников проводит сотрудник лечебной организации (заместитель руководителя лечебной организации по эпидемиологической работе, врач-эпидемиолог и/или помощник врача-эпидемиолога, заведующий отделением, старшая медицинская сестра и другие) в зависимости от функциональных обязанностей, утвержденных в данной лечебной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1.9. При поступлении на работу в стационары (отделения) хирургического профиля медицинские работники проходят предварительный медицинский осмотр врачей: терапевта, </w:t>
      </w:r>
      <w:r w:rsidRPr="00345E6D">
        <w:rPr>
          <w:rFonts w:ascii="Times New Roman" w:hAnsi="Times New Roman" w:cs="Times New Roman"/>
          <w:szCs w:val="22"/>
        </w:rPr>
        <w:lastRenderedPageBreak/>
        <w:t>невролога, гинеколога, дерматовенеролога, отоларинголога, офтальмолога. В дальнейшем осмотр у тех же специалистов проводится один раз в год. Дополнительные медицинские осмотры проводятся по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Медицинские работники проходят следующие обследования: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рентгенологическое обследование на туберкулез - крупнокадровая флюорография грудной клетки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крови на гепатит C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крови на гепатит B непривитых (в дальнейшем - один раз в год); привитые обследуются через 5 лет, затем ежегодно при отсутствии ревакцинации;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крови на сифилис (в дальнейшем - по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мазков на гонорею (в дальнейшем - по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крови на ВИЧ-инфекцию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Проводятся лабораторные исследования: общий анализ крови и общий анализ мочи, в дальнейшем - один раз в год перед периодическим медицинским осмотром.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зависимости от появившейся (выявленной) у медицинских работников патологии проводятся другие диагностические исследования.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1.10. К работе не допускаются лица с изменениями в легких туберкулезного характера, а также лица с гнойно-воспалительными заболеваниями.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 Плановое обследование медицинского персонала хирургических стационаров (отделений) на носительство золотистого стафилококка не проводят. Обследование медицинского персонала на носительство условно-патогенных микроорганизмов проводят только по эпидемиологическим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1.12. Персонал стационаров (отделений) хирургического профиля подлежит профилактической иммунизации против гепатита B в обязательном порядке при поступлении на работу в случае отсутствия данных о прививке. Один раз в 10 лет персоналу проводится прививка против дифтерии и столбняка. В связи с задачей ликвидации кори в стране проводится дополнительная иммунизация лиц до 35 лет, не болевших корью и не привитых живой коревой вакциной или привитых однократно. Иммунизация против других инфекционных заболеваний проводится в соответствии с </w:t>
      </w:r>
      <w:hyperlink r:id="rId113" w:history="1">
        <w:r w:rsidRPr="00345E6D">
          <w:rPr>
            <w:rFonts w:ascii="Times New Roman" w:hAnsi="Times New Roman" w:cs="Times New Roman"/>
            <w:szCs w:val="22"/>
          </w:rPr>
          <w:t>национальным календарем</w:t>
        </w:r>
      </w:hyperlink>
      <w:r w:rsidRPr="00345E6D">
        <w:rPr>
          <w:rFonts w:ascii="Times New Roman" w:hAnsi="Times New Roman" w:cs="Times New Roman"/>
          <w:szCs w:val="22"/>
        </w:rPr>
        <w:t xml:space="preserve"> прививок, а также по </w:t>
      </w:r>
      <w:hyperlink r:id="rId114" w:history="1">
        <w:r w:rsidRPr="00345E6D">
          <w:rPr>
            <w:rFonts w:ascii="Times New Roman" w:hAnsi="Times New Roman" w:cs="Times New Roman"/>
            <w:szCs w:val="22"/>
          </w:rPr>
          <w:t>эпидемиологическим показаниям</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1.13. В хирургических стационарах (отделениях) должен быть налажен учет травм и чрезвычайных ситуаций (порезы, уколы, попадание крови на видимые слизистые, поврежденные кожные покровы и др.), связанных с профессиональной деятельностью персонала, с указанием проведенных профилактических мероприятий (экстренная профилактика).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1.14. Весь персонал должен проходить ежегодное диспансерное наблюдение для своевременного выявления заболеваний и проведения соответствующих лечебных мероприятий.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1.15. Результаты периодических осмотров, лечения, сведения о профилактических прививках заносятся в </w:t>
      </w:r>
      <w:hyperlink r:id="rId115" w:history="1">
        <w:r w:rsidRPr="00345E6D">
          <w:rPr>
            <w:rFonts w:ascii="Times New Roman" w:hAnsi="Times New Roman" w:cs="Times New Roman"/>
            <w:szCs w:val="22"/>
          </w:rPr>
          <w:t>контрольную карту</w:t>
        </w:r>
      </w:hyperlink>
      <w:r w:rsidRPr="00345E6D">
        <w:rPr>
          <w:rFonts w:ascii="Times New Roman" w:hAnsi="Times New Roman" w:cs="Times New Roman"/>
          <w:szCs w:val="22"/>
        </w:rPr>
        <w:t xml:space="preserve"> диспансерного наблюдения и доводятся до сведения лица, ответственного за организацию и проведение мероприятий по профилактике ВБИ.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2. Эпидемиологический надзор</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 Эпидемиологический надзор за ВБИ в хирургических стационарах (отделениях) предусматривает: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выявление, учет и регистрацию ВБИ у пациентов на основе клинических, лабораторных, эпидемиологических и </w:t>
      </w:r>
      <w:proofErr w:type="gramStart"/>
      <w:r w:rsidRPr="00345E6D">
        <w:rPr>
          <w:rFonts w:ascii="Times New Roman" w:hAnsi="Times New Roman" w:cs="Times New Roman"/>
          <w:szCs w:val="22"/>
        </w:rPr>
        <w:t>патолого-анатомических</w:t>
      </w:r>
      <w:proofErr w:type="gramEnd"/>
      <w:r w:rsidRPr="00345E6D">
        <w:rPr>
          <w:rFonts w:ascii="Times New Roman" w:hAnsi="Times New Roman" w:cs="Times New Roman"/>
          <w:szCs w:val="22"/>
        </w:rPr>
        <w:t xml:space="preserve"> данных;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заболеваемости ВБИ у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выявление групп и факторов риска возникновения ВБИ среди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характеристику лечебно-диагностического процесса (данные о хирургических и других инвазивных манипуляциях);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данные об антибиотикопрофилактике и терапии;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микробиологический мониторинг за возбудителями ВБИ (данные видовой идентификации возбудителей ВБИ, выделенных от пациентов, персонала, из объектов внешней среды; определение чувствительности/резистентности выделенных штаммов к антимикробным средствам: антибиотикам, антисептикам, дезинфектантам и другим);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выявление, учет и регистрацию ВБИ у медицинского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заболеваемости ВБИ среди медицинского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оценку эффективности проводимых мер борьбы и профилактики.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 Врач-эпидемиолог лечебной организации совместно с заведующими отделениями: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организует контроль за выявлением ВБИ и оперативный (</w:t>
      </w:r>
      <w:proofErr w:type="gramStart"/>
      <w:r w:rsidRPr="00345E6D">
        <w:rPr>
          <w:rFonts w:ascii="Times New Roman" w:hAnsi="Times New Roman" w:cs="Times New Roman"/>
          <w:szCs w:val="22"/>
        </w:rPr>
        <w:t xml:space="preserve">ежедневный) </w:t>
      </w:r>
      <w:proofErr w:type="gramEnd"/>
      <w:r w:rsidRPr="00345E6D">
        <w:rPr>
          <w:rFonts w:ascii="Times New Roman" w:hAnsi="Times New Roman" w:cs="Times New Roman"/>
          <w:szCs w:val="22"/>
        </w:rPr>
        <w:t>учет внутрибольничных инфекций;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организует сбор ежедневной информации из всех функциональных подразделений (отделений) о случаях инфекционных заболеваний среди пациентов, расследует причины их возникновения и информирует руководство для принятия неотложных мер;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разрабатывает и организует профилактические и противоэпидемические меры на основе результатов эпидемиологической диагностики;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контролирует выполнение профилактических и противоэпидемических мероприятий, включая </w:t>
      </w:r>
      <w:proofErr w:type="gramStart"/>
      <w:r w:rsidRPr="00345E6D">
        <w:rPr>
          <w:rFonts w:ascii="Times New Roman" w:hAnsi="Times New Roman" w:cs="Times New Roman"/>
          <w:szCs w:val="22"/>
        </w:rPr>
        <w:t>дезинфекционные</w:t>
      </w:r>
      <w:proofErr w:type="gramEnd"/>
      <w:r w:rsidRPr="00345E6D">
        <w:rPr>
          <w:rFonts w:ascii="Times New Roman" w:hAnsi="Times New Roman" w:cs="Times New Roman"/>
          <w:szCs w:val="22"/>
        </w:rPr>
        <w:t xml:space="preserve"> и стерилизационные.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 Учет и регистрация ВБИ осуществляются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2.4. Учету и регистрации подлежат заболевания и осложнения в соответствии с международной статистической </w:t>
      </w:r>
      <w:hyperlink r:id="rId116" w:history="1">
        <w:r w:rsidRPr="00345E6D">
          <w:rPr>
            <w:rFonts w:ascii="Times New Roman" w:hAnsi="Times New Roman" w:cs="Times New Roman"/>
            <w:szCs w:val="22"/>
          </w:rPr>
          <w:t>классификацией</w:t>
        </w:r>
      </w:hyperlink>
      <w:r w:rsidRPr="00345E6D">
        <w:rPr>
          <w:rFonts w:ascii="Times New Roman" w:hAnsi="Times New Roman" w:cs="Times New Roman"/>
          <w:szCs w:val="22"/>
        </w:rPr>
        <w:t xml:space="preserve"> болезней, травм и состояний, влияющих на здоровье, 10-го пересмотра (далее - МКБ-10) (</w:t>
      </w:r>
      <w:hyperlink w:anchor="P5741" w:history="1">
        <w:r w:rsidRPr="00345E6D">
          <w:rPr>
            <w:rFonts w:ascii="Times New Roman" w:hAnsi="Times New Roman" w:cs="Times New Roman"/>
            <w:szCs w:val="22"/>
          </w:rPr>
          <w:t>приложение 13</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2.5. При хирургическом вмешательстве отмечаются следующие виды инфекций: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а) поверхностная инфекция разреза возникает не позднее 30 дней после операции и вовлекает только кожу и подкожные ткани в области разреза; у пациента имеется одно </w:t>
      </w:r>
      <w:proofErr w:type="gramStart"/>
      <w:r w:rsidRPr="00345E6D">
        <w:rPr>
          <w:rFonts w:ascii="Times New Roman" w:hAnsi="Times New Roman" w:cs="Times New Roman"/>
          <w:szCs w:val="22"/>
        </w:rPr>
        <w:t>из</w:t>
      </w:r>
      <w:proofErr w:type="gramEnd"/>
      <w:r w:rsidRPr="00345E6D">
        <w:rPr>
          <w:rFonts w:ascii="Times New Roman" w:hAnsi="Times New Roman" w:cs="Times New Roman"/>
          <w:szCs w:val="22"/>
        </w:rPr>
        <w:t xml:space="preserve"> перечисленного:</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гнойное</w:t>
      </w:r>
      <w:proofErr w:type="gramEnd"/>
      <w:r w:rsidRPr="00345E6D">
        <w:rPr>
          <w:rFonts w:ascii="Times New Roman" w:hAnsi="Times New Roman" w:cs="Times New Roman"/>
          <w:szCs w:val="22"/>
        </w:rPr>
        <w:t xml:space="preserve"> отделяемое из поверхностного разреза;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выделение микроорганизмов из жидкости или ткани, полученной асептически пункцией области поверхностного разреза или из мазка из раны при наличии микроскопических признаков гнойного воспаления;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имеется не менее двух из следующих симптомов: боль или болезненность; ограниченная припухлость; краснота; местное повышение температуры.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Диагноз ставится хирургом или другим лечащим врачом (нагноение послеоперационной раны и другие);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б) глубокая инфекция в области хирургического вмешательства возникает не позднее 30 дней после операции при отсутствии имплантата или не позднее одного года при наличии имплантата в месте операции и вовлекает глубокие мягкие ткани (например, фасциальный и мышечный слой) в области разреза; у пациента имеется хотя бы одно </w:t>
      </w:r>
      <w:proofErr w:type="gramStart"/>
      <w:r w:rsidRPr="00345E6D">
        <w:rPr>
          <w:rFonts w:ascii="Times New Roman" w:hAnsi="Times New Roman" w:cs="Times New Roman"/>
          <w:szCs w:val="22"/>
        </w:rPr>
        <w:t>из</w:t>
      </w:r>
      <w:proofErr w:type="gramEnd"/>
      <w:r w:rsidRPr="00345E6D">
        <w:rPr>
          <w:rFonts w:ascii="Times New Roman" w:hAnsi="Times New Roman" w:cs="Times New Roman"/>
          <w:szCs w:val="22"/>
        </w:rPr>
        <w:t xml:space="preserve"> перечисленного:</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гнойное</w:t>
      </w:r>
      <w:proofErr w:type="gramEnd"/>
      <w:r w:rsidRPr="00345E6D">
        <w:rPr>
          <w:rFonts w:ascii="Times New Roman" w:hAnsi="Times New Roman" w:cs="Times New Roman"/>
          <w:szCs w:val="22"/>
        </w:rPr>
        <w:t xml:space="preserve"> отделяемое из глубины разреза в месте данного хирургического вмешательства, но не из органа/полости;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выделение микроорганизмов из жидкости или ткани, полученное асептически пункцией области глубокого разреза или из мазка из глубины раны при наличии микроскопических признаков гнойного воспаления;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спонтанное расхождение краев раны или намеренное ее открытие хирургом, когда у пациента имеются следующие признаки и симптомы: лихорадка (&gt; 37,5 °C), локализованная боль или болезненность;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непосредственном осмотре, во время повторной операции, при гистологическом или рентгенологическом исследовании обнаружен абсцесс или иные признаки инфекции в области глубокого разреза.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Диагноз ставится хирургом или другим лечащим врачом (абсцесс, флегмона и другие);</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в) инфекция полости/органа возникает не позднее 30 дней после операции при отсутствии имплантата или не позднее одного года при наличии имплантата в месте операции, вовлекает любую часть организма (например, органа или полости), кроме области разреза, которая была вскрыта или подверглась манипуляциям в процессе операции; у пациента имеется одно из перечисленного:</w:t>
      </w:r>
      <w:proofErr w:type="gramEnd"/>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гнойное</w:t>
      </w:r>
      <w:proofErr w:type="gramEnd"/>
      <w:r w:rsidRPr="00345E6D">
        <w:rPr>
          <w:rFonts w:ascii="Times New Roman" w:hAnsi="Times New Roman" w:cs="Times New Roman"/>
          <w:szCs w:val="22"/>
        </w:rPr>
        <w:t xml:space="preserve"> отделяемое из дренажа, установленного в органе/полости через специальный разрез;</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выделение микроорганизмов из жидкости или ткани, полученной асептически из органа/полости;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лихорадочное состояние;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непосредственном осмотре, во время повторной операции, при гистологическом или рентгенологическом исследовании обнаружен абсцесс или иные признаки инфекции, вовлекающие орган/полость.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Диагноз ставится хирургом или другим лечащим врачом (перитонит, остеомиелит, пневмония, пиелонефрит, медиастенит, эндометрит и другие, возникшие после операции на </w:t>
      </w:r>
      <w:r w:rsidRPr="00345E6D">
        <w:rPr>
          <w:rFonts w:ascii="Times New Roman" w:hAnsi="Times New Roman" w:cs="Times New Roman"/>
          <w:szCs w:val="22"/>
        </w:rPr>
        <w:lastRenderedPageBreak/>
        <w:t>соответствующем органе).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2.6. К внутрибольничным послеоперационным инфекциям относятся заболевания, возникающие в течение 30 дней после оперативного вмешательства, а при наличии имплантата в месте операции - до года.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2.7. Специалист, выявивший случай ВБИ, формулирует диагноз в соответствии с международной статистической </w:t>
      </w:r>
      <w:hyperlink r:id="rId117" w:history="1">
        <w:r w:rsidRPr="00345E6D">
          <w:rPr>
            <w:rFonts w:ascii="Times New Roman" w:hAnsi="Times New Roman" w:cs="Times New Roman"/>
            <w:szCs w:val="22"/>
          </w:rPr>
          <w:t>классификацией</w:t>
        </w:r>
      </w:hyperlink>
      <w:r w:rsidRPr="00345E6D">
        <w:rPr>
          <w:rFonts w:ascii="Times New Roman" w:hAnsi="Times New Roman" w:cs="Times New Roman"/>
          <w:szCs w:val="22"/>
        </w:rPr>
        <w:t xml:space="preserve"> болезней, травм и состояний, влияющих на здоровье, 10-го пересмотра, регистрирует в журнале учета инфекционных заболеваний и доводит информацию до врача-эпидемиолога лечебной организации или заместителя главного врача по противоэпидемическим вопросам в целях своевременного проведения противоэпидемических или профилактических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bookmarkStart w:id="7" w:name="P976"/>
      <w:bookmarkEnd w:id="7"/>
      <w:r w:rsidRPr="00345E6D">
        <w:rPr>
          <w:rFonts w:ascii="Times New Roman" w:hAnsi="Times New Roman" w:cs="Times New Roman"/>
          <w:szCs w:val="22"/>
        </w:rPr>
        <w:t xml:space="preserve">2.8. Информация о каждом пациенте с </w:t>
      </w:r>
      <w:proofErr w:type="gramStart"/>
      <w:r w:rsidRPr="00345E6D">
        <w:rPr>
          <w:rFonts w:ascii="Times New Roman" w:hAnsi="Times New Roman" w:cs="Times New Roman"/>
          <w:szCs w:val="22"/>
        </w:rPr>
        <w:t>выявленной</w:t>
      </w:r>
      <w:proofErr w:type="gramEnd"/>
      <w:r w:rsidRPr="00345E6D">
        <w:rPr>
          <w:rFonts w:ascii="Times New Roman" w:hAnsi="Times New Roman" w:cs="Times New Roman"/>
          <w:szCs w:val="22"/>
        </w:rPr>
        <w:t xml:space="preserve"> ВБИ предусматривает: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дату рождения;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отделение;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дату поступления;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перенесенну</w:t>
      </w:r>
      <w:proofErr w:type="gramStart"/>
      <w:r w:rsidRPr="00345E6D">
        <w:rPr>
          <w:rFonts w:ascii="Times New Roman" w:hAnsi="Times New Roman" w:cs="Times New Roman"/>
          <w:szCs w:val="22"/>
        </w:rPr>
        <w:t>ю(</w:t>
      </w:r>
      <w:proofErr w:type="gramEnd"/>
      <w:r w:rsidRPr="00345E6D">
        <w:rPr>
          <w:rFonts w:ascii="Times New Roman" w:hAnsi="Times New Roman" w:cs="Times New Roman"/>
          <w:szCs w:val="22"/>
        </w:rPr>
        <w:t>ые) операцию(ии);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дат</w:t>
      </w:r>
      <w:proofErr w:type="gramStart"/>
      <w:r w:rsidRPr="00345E6D">
        <w:rPr>
          <w:rFonts w:ascii="Times New Roman" w:hAnsi="Times New Roman" w:cs="Times New Roman"/>
          <w:szCs w:val="22"/>
        </w:rPr>
        <w:t>у(</w:t>
      </w:r>
      <w:proofErr w:type="gramEnd"/>
      <w:r w:rsidRPr="00345E6D">
        <w:rPr>
          <w:rFonts w:ascii="Times New Roman" w:hAnsi="Times New Roman" w:cs="Times New Roman"/>
          <w:szCs w:val="22"/>
        </w:rPr>
        <w:t>ы) операции(ий);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время начала и окончания операци</w:t>
      </w:r>
      <w:proofErr w:type="gramStart"/>
      <w:r w:rsidRPr="00345E6D">
        <w:rPr>
          <w:rFonts w:ascii="Times New Roman" w:hAnsi="Times New Roman" w:cs="Times New Roman"/>
          <w:szCs w:val="22"/>
        </w:rPr>
        <w:t>и(</w:t>
      </w:r>
      <w:proofErr w:type="gramEnd"/>
      <w:r w:rsidRPr="00345E6D">
        <w:rPr>
          <w:rFonts w:ascii="Times New Roman" w:hAnsi="Times New Roman" w:cs="Times New Roman"/>
          <w:szCs w:val="22"/>
        </w:rPr>
        <w:t>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оперировавших хирургов;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номер операционной;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номер палаты;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дату заболевания;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дату регистрации (выявления)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тип чистоты операции (класс раны);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оценку тяжести состояния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данные микробиологических исследований;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диагноз в соответствии с </w:t>
      </w:r>
      <w:hyperlink r:id="rId118" w:history="1">
        <w:r w:rsidRPr="00345E6D">
          <w:rPr>
            <w:rFonts w:ascii="Times New Roman" w:hAnsi="Times New Roman" w:cs="Times New Roman"/>
            <w:szCs w:val="22"/>
          </w:rPr>
          <w:t>МКБ-10</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наличие инфекции иной локализации.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2.9. О каждом случае ВБИ у оперированных больных лечебная организация информирует органы, осуществляющие государственный санитарно-эпидемиологический надзор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2.10. Поскольку внутрибольничные инфекции развиваются и выявляются не только во время пребывания больного в стационаре, но и после выписки или перевода в другой стационар и характеризуются многообразием клинических проявлений, организация сбора информации осуществляется не только в стационарах, но и в других лечебных организациях. Все эти лечебные организации должны оперативно сообщать в органы, осуществляющие государственный санитарно-эпидемиологический надзор, и в стационар, в котором проводилась операция, об установленном диагнозе ВБИ у оперированного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2.11. Врач-эпидемиолог лечебной организации совместно с заведующими структурными подразделениями проводит активное выявление ВБИ путем проспективного наблюдения, оперативного и ретроспективного анализа.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2.12. С целью корректного расчета показателей заболеваемости необходимо собирать информацию обо всех прооперированных пациентах вне зависимости от наличия или отсутствия у них ВБИ в послеоперационном периоде. Минимальный набор данных обо всех пациентах, подвергшихся оперативному вмешательству, определен в </w:t>
      </w:r>
      <w:hyperlink w:anchor="P976" w:history="1">
        <w:r w:rsidRPr="00345E6D">
          <w:rPr>
            <w:rFonts w:ascii="Times New Roman" w:hAnsi="Times New Roman" w:cs="Times New Roman"/>
            <w:szCs w:val="22"/>
          </w:rPr>
          <w:t>пункте 2.8</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2.13. Общие требования к микробиологическому обеспечению эпидемиологического надзора: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результаты микробиологических исследований необходимы для осуществления эффективного эпидемиологического надзора;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при проведении клинических и санитарно-бактериологических исследований должны преобладать исследования по клиническим показаниям, направленные на расшифровку этиологии ВБИ и определение тактики лечения. Объем санитарно-бактериологических исследований определяется эпидемиологической необходимостью.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2.14. Возникновение или подозрение на ВБИ у пациента и персонала является показанием к проведению микробиологических исследований.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2.15. Забор материала следует проводить непосредственно из патологического очага до начала антибактериальной терапии, а также во время операции по поводу гнойных процессов.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2.16. Забор и транспортирование клинического материала на микробиологические </w:t>
      </w:r>
      <w:r w:rsidRPr="00345E6D">
        <w:rPr>
          <w:rFonts w:ascii="Times New Roman" w:hAnsi="Times New Roman" w:cs="Times New Roman"/>
          <w:szCs w:val="22"/>
        </w:rPr>
        <w:lastRenderedPageBreak/>
        <w:t xml:space="preserve">исследования осуществляются в соответствии с </w:t>
      </w:r>
      <w:hyperlink r:id="rId119" w:history="1">
        <w:r w:rsidRPr="00345E6D">
          <w:rPr>
            <w:rFonts w:ascii="Times New Roman" w:hAnsi="Times New Roman" w:cs="Times New Roman"/>
            <w:szCs w:val="22"/>
          </w:rPr>
          <w:t>техникой сбора</w:t>
        </w:r>
      </w:hyperlink>
      <w:r w:rsidRPr="00345E6D">
        <w:rPr>
          <w:rFonts w:ascii="Times New Roman" w:hAnsi="Times New Roman" w:cs="Times New Roman"/>
          <w:szCs w:val="22"/>
        </w:rPr>
        <w:t xml:space="preserve"> и транспортирования биоматериалов в микробиологические лаборатории.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2.17. При вялотекущих гнойно-воспалительных ранах, свищевых ходах и другом целесообразно проводить обследования пациентов на актиномицеты, дрожжевые и плесневые грибы.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2.18. К клиническому образцу должно быть приложено направление, содержащее сведения: характер материала, фамилия, имя, отчество и возраст больного, название отделения, номер истории болезни, диагноз заболевания, дата и время взятия материала, данные о ранее проводимой антибактериальной терапии, подпись врача, направляющего материал на анализ.</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2.19. Микробиологическая служба представляет лечащему врачу и эпидемиологу информацию для дальнейшего анализа: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количество клинических образцов, направленных на исследование из каждого отделения;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количество выделенных и идентифицированных микроорганизмов, включая грибы (отдельно по каждому из видов);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количество выделенных микробных ассоциаций;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количество микроорганизмов, тестированных на чувствительность к каждому из антибиотиков;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чувствительность выделенных микроорганизмов к антибиотикам и другим антимикробным средствам.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2.20. Необходимо обращать особое внимание на метициллин (оксациллин) резистентные стафилококки, ванкомицинрезистентные энтерококки, микроорганизмы с множественной лекарственной устойчивостью для проведения целенаправленных лечебных, профилактических и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bookmarkStart w:id="8" w:name="P1012"/>
      <w:bookmarkEnd w:id="8"/>
      <w:r w:rsidRPr="00345E6D">
        <w:rPr>
          <w:rFonts w:ascii="Times New Roman" w:hAnsi="Times New Roman" w:cs="Times New Roman"/>
          <w:szCs w:val="22"/>
        </w:rPr>
        <w:t xml:space="preserve">2.21. При расследовании вспышек для успешного выявления источников инфекции, путей и факторов передачи проводят </w:t>
      </w:r>
      <w:proofErr w:type="gramStart"/>
      <w:r w:rsidRPr="00345E6D">
        <w:rPr>
          <w:rFonts w:ascii="Times New Roman" w:hAnsi="Times New Roman" w:cs="Times New Roman"/>
          <w:szCs w:val="22"/>
        </w:rPr>
        <w:t>внутривидовое</w:t>
      </w:r>
      <w:proofErr w:type="gramEnd"/>
      <w:r w:rsidRPr="00345E6D">
        <w:rPr>
          <w:rFonts w:ascii="Times New Roman" w:hAnsi="Times New Roman" w:cs="Times New Roman"/>
          <w:szCs w:val="22"/>
        </w:rPr>
        <w:t xml:space="preserve"> типирование микроорганизмов, выделенных от больных, медицинского персонала, объектов окружающей среды.</w:t>
      </w:r>
    </w:p>
    <w:p w:rsidR="00345E6D" w:rsidRPr="00345E6D" w:rsidRDefault="00345E6D" w:rsidP="00345E6D">
      <w:pPr>
        <w:pStyle w:val="ConsPlusNormal"/>
        <w:ind w:firstLine="540"/>
        <w:jc w:val="both"/>
        <w:rPr>
          <w:rFonts w:ascii="Times New Roman" w:hAnsi="Times New Roman" w:cs="Times New Roman"/>
          <w:szCs w:val="22"/>
        </w:rPr>
      </w:pPr>
      <w:bookmarkStart w:id="9" w:name="P1013"/>
      <w:bookmarkEnd w:id="9"/>
      <w:r w:rsidRPr="00345E6D">
        <w:rPr>
          <w:rFonts w:ascii="Times New Roman" w:hAnsi="Times New Roman" w:cs="Times New Roman"/>
          <w:szCs w:val="22"/>
        </w:rPr>
        <w:t xml:space="preserve">2.22. Лабораторное исследование объектов окружающей среды в лечебной организации проводят в соответствии с санитарными правилами по организации и проведению производственного </w:t>
      </w:r>
      <w:proofErr w:type="gramStart"/>
      <w:r w:rsidRPr="00345E6D">
        <w:rPr>
          <w:rFonts w:ascii="Times New Roman" w:hAnsi="Times New Roman" w:cs="Times New Roman"/>
          <w:szCs w:val="22"/>
        </w:rPr>
        <w:t>контроля за</w:t>
      </w:r>
      <w:proofErr w:type="gramEnd"/>
      <w:r w:rsidRPr="00345E6D">
        <w:rPr>
          <w:rFonts w:ascii="Times New Roman" w:hAnsi="Times New Roman" w:cs="Times New Roman"/>
          <w:szCs w:val="22"/>
        </w:rPr>
        <w:t xml:space="preserve"> соблюдением санитарных правил и выполнением санитарно-противоэпидемических (профилактических) мероприятий по разработанному плану производственного контроля, обращая особое внимание на контроль стерильности инструментов, инъекционных растворов, перевязочного и шовного материала.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2.23. Плановые микробиологические обследования объектов окружающей среды, кроме тех, которые предусмотрены </w:t>
      </w:r>
      <w:hyperlink w:anchor="P1012" w:history="1">
        <w:r w:rsidRPr="00345E6D">
          <w:rPr>
            <w:rFonts w:ascii="Times New Roman" w:hAnsi="Times New Roman" w:cs="Times New Roman"/>
            <w:szCs w:val="22"/>
          </w:rPr>
          <w:t>пунктами 2.21</w:t>
        </w:r>
      </w:hyperlink>
      <w:r w:rsidRPr="00345E6D">
        <w:rPr>
          <w:rFonts w:ascii="Times New Roman" w:hAnsi="Times New Roman" w:cs="Times New Roman"/>
          <w:szCs w:val="22"/>
        </w:rPr>
        <w:t xml:space="preserve">, </w:t>
      </w:r>
      <w:hyperlink w:anchor="P1013" w:history="1">
        <w:r w:rsidRPr="00345E6D">
          <w:rPr>
            <w:rFonts w:ascii="Times New Roman" w:hAnsi="Times New Roman" w:cs="Times New Roman"/>
            <w:szCs w:val="22"/>
          </w:rPr>
          <w:t>2.22</w:t>
        </w:r>
      </w:hyperlink>
      <w:r w:rsidRPr="00345E6D">
        <w:rPr>
          <w:rFonts w:ascii="Times New Roman" w:hAnsi="Times New Roman" w:cs="Times New Roman"/>
          <w:szCs w:val="22"/>
        </w:rPr>
        <w:t>, не проводятся.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2.24. Эпидемиологический анализ заболеваемости предусматривает изучение уровня, структуры, динамики заболеваемости ВБИ для оценки эпидемиологической ситуации в стационаре (отделении) хирургического профиля и разработки комплекса профилактических и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2.25. Оперативный и ретроспективный анализ предусматривает изучение заболеваемости ВБИ по локализации патологического процесса, этиологии и срокам развития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2.26. Оперативный (текущий) анализ заболеваемости ВБИ проводят на основании данных ежедневного учета по первичным диагнозам.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2.27. В ходе оперативного анализа заболеваемости проводится оценка текущей эпидемиологической обстановки и решается вопрос о благополучии или осложнении в эпидемиологическом плане, адекватности проводимых мер или необходимости их коррекции.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2.28. Анализ заболеваемости ВБИ проводится с учетом: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сроков возникновения заболевания после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места проведения операции (номера операционной);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длительности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времени, прошедшего с момента поступления до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продолжительности пребывания в стационаре;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профилактического применения антибиотиков;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типа чистоты операции (класса раны);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оценки тяжести состояния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2.29. Групповыми заболеваниями следует считать появление 5 и более случаев внутрибольничных заболеваний, связанных одним источником инфекции и общими факторами передачи. О возникновении групповых заболеваний лечебная организация в соответствии с </w:t>
      </w:r>
      <w:r w:rsidRPr="00345E6D">
        <w:rPr>
          <w:rFonts w:ascii="Times New Roman" w:hAnsi="Times New Roman" w:cs="Times New Roman"/>
          <w:szCs w:val="22"/>
        </w:rPr>
        <w:lastRenderedPageBreak/>
        <w:t xml:space="preserve">установленным </w:t>
      </w:r>
      <w:hyperlink r:id="rId120" w:history="1">
        <w:r w:rsidRPr="00345E6D">
          <w:rPr>
            <w:rFonts w:ascii="Times New Roman" w:hAnsi="Times New Roman" w:cs="Times New Roman"/>
            <w:szCs w:val="22"/>
          </w:rPr>
          <w:t>порядком</w:t>
        </w:r>
      </w:hyperlink>
      <w:r w:rsidRPr="00345E6D">
        <w:rPr>
          <w:rFonts w:ascii="Times New Roman" w:hAnsi="Times New Roman" w:cs="Times New Roman"/>
          <w:szCs w:val="22"/>
        </w:rPr>
        <w:t xml:space="preserve"> представления внеочередных донесений о чрезвычайных ситуациях санитарно-эпидемиологического характера сообщает в органы, осуществляющие государственный санитарно-эпидемиологический надзор.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2.30. Ретроспективный анализ заболеваемости ВБИ предусматривает: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многолетней динамики заболеваемости с определением тенденции (рост, снижение, стабилизация) и темпов роста или снижения;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годового, помесячного уровней заболеваемости;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сравнительную характеристику заболеваемости по отделениям;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изучение структуры заболеваемости по локализации патологического процесса и этиологии;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оперативных вмешательств;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распределение заболеваемости по срокам клинических проявлений (во время пребывания в стационаре и после выписки);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данных о формировании госпитальных штаммов;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определение удельного веса вспышечной заболеваемости в общей структуре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анализ летальности (по локализации патологического процесса и этиологии), уровень летальности и удельный вес </w:t>
      </w:r>
      <w:proofErr w:type="gramStart"/>
      <w:r w:rsidRPr="00345E6D">
        <w:rPr>
          <w:rFonts w:ascii="Times New Roman" w:hAnsi="Times New Roman" w:cs="Times New Roman"/>
          <w:szCs w:val="22"/>
        </w:rPr>
        <w:t>умерших</w:t>
      </w:r>
      <w:proofErr w:type="gramEnd"/>
      <w:r w:rsidRPr="00345E6D">
        <w:rPr>
          <w:rFonts w:ascii="Times New Roman" w:hAnsi="Times New Roman" w:cs="Times New Roman"/>
          <w:szCs w:val="22"/>
        </w:rPr>
        <w:t xml:space="preserve"> от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2.31. Ретроспективный анализ заболеваемости ВБИ у пациентов выявляет фоновый уровень заболеваемости, основные источники инфекции, ведущие факторы передачи и является основой для разработки профилактических и противоэпидемических мероприятий, адекватных конкретной эпидемиологической обстановке в данном стационаре (отделении).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2.32. Для корректного сравнения показателей частоты послеоперационных инфекционных заболеваний их расчет проводится с учетом основных факторов риска: типа операции, длительности операции, тяжести состояния пациента. Не рекомендуется сравнение абсолютного количества ВБИ, а также интенсивных показателей, рассчитанных на 100 операций без учета факторов риска.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2.33. Ретроспективный анализ заболеваемости медицинского персонала позволяет определить круг источников инфекции и провести мероприятия, направленные на ограничение их роли в заносе в лечебную организацию и распространении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2.34. В зависимости от степени контаминации раны во время операции выделяют: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чистые раны (неинфицированные операционные раны без признаков воспаления);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условно чистые раны (операционные раны, проникающие в дыхательные пути, пищеварительный тракт, половые или мочевыводящие пути при отсутствии необычного заражения);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загрязненные (контаминированные) раны (операционные раны со значительным нарушением техники стерильности или со значительной утечкой содержимого из желудочно-кишечного тракта);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грязные (инфицированные) раны (операционные раны, в которых микроорганизмы, вызвавшие послеоперационную инфекцию, присутствовали в операционном плане до начала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2.35. </w:t>
      </w:r>
      <w:proofErr w:type="gramStart"/>
      <w:r w:rsidRPr="00345E6D">
        <w:rPr>
          <w:rFonts w:ascii="Times New Roman" w:hAnsi="Times New Roman" w:cs="Times New Roman"/>
          <w:szCs w:val="22"/>
        </w:rPr>
        <w:t>Риск развития ВБИ для чистых ран составляет 1 - 5%, для условно чистых - 3 - 11%, для загрязненных - 10 - 17% и для грязных - более 25 - 27%.</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2.36. Помимо интенсивных показателей заболеваемости, рассчитывают показатели, позволяющие определить действие ряда факторов риска (стратифицированные показатели), - частоту инфекций: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нижних дыхательных путей на 1000 пациентодней искусственной вентиляции легких и их структуру (у пациентов, подвергавшихся искусственной вентиляции легких (ИВЛ);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кровотока на 1000 пациентодней сосудистых катетеризаций и их структуру (у пациентов, подвергавшихся катетеризации сосудов);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мочевыводящих путей на 1000 пациентодней уринарных катетеризаций и их структуру (у пациентов, подвергавшихся катетеризации мочевого пузыря).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3. Основные принципы профилактики внутрибольничных инфекций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 Перед проведением плановых операций необходимо обеспечить выявление и санацию очагов имеющейся у пациента хронической инфекции на догоспитальном уровне.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 Обеспечить коррекцию клинических показателей у пациентов в предоперационном периоде.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3.3. Следует максимально сокращать сроки пребывания пациента в стационаре (отделении) в период предоперационной подготовки.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 При поступлении пациента на операцию, выполняемую в плановом порядке, предварительное обследование проводится в амбулаторно-поликлинических условиях с проведением хирургического вмешательства в стационаре (отделении) без повторного обследования. Каждый лишний день пребывания в стационаре увеличивает риск присоединения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 Сроки выписки пациентов из хирургического стационара (отделения) определяются состоянием здоровья. С эпидемиологических позиций оправдана ранняя выписка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 Разрешается посещение пациентов родственниками, знакомыми. Порядок посещения отделения устанавливается администрацией лечебной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 Для пациентов, состояние которых не требует круглосуточного наблюдения и лечения, организуются отделения дневного пребывания больных (далее - ОДПБ). Первичный прием (оформление) в ОДПБ осуществляется в приемно-смотровом отделении, где после осмотра врачом заполняется история болезни.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3.8. В ОДПБ соблюдается санитарно-противоэпидемический режим в соответствии с установленным порядком для стационаров (отделений) хирургического профиля.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3.9. Персонал должен соблюдать меры эпидемиологической предосторожности при работе с любым пациентом.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3.10. Независимо от использования перчаток до и после контакта с пациентом, после снятия перчаток и каждый раз после контакта с кровью, биологическими жидкостями, секретами, выделениями или потенциально контаминированными предметами и оборудованием проводится гигиеническая обработка рук.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3.11. Персонал проводит гигиеническую обработку рук или обработку рук хирургов в соответствии с правилами, изложенными в </w:t>
      </w:r>
      <w:hyperlink w:anchor="P46" w:history="1">
        <w:r w:rsidRPr="00345E6D">
          <w:rPr>
            <w:rFonts w:ascii="Times New Roman" w:hAnsi="Times New Roman" w:cs="Times New Roman"/>
            <w:szCs w:val="22"/>
          </w:rPr>
          <w:t>главе I</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3.12. При проведении манипуляций/операций, сопровождающихся образованием брызг крови, секретов, экскретов, персонал надевает маску, приспособления для защиты глаз (очки, щитки). При загрязнении любых средств индивидуальной защиты проводится их замена. Предпочтение отдается средствам защиты однократного применения.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3.13. Запрещается надевание колпачков на использованные иглы. После использования шприцы с иглами сбрасываются в непрокалываемые контейнеры. В случае необходимости отделения игл от шприцев необходимо предусмотреть их безопасное отсечение (специальные настольные контейнеры с иглоотсекателями или другими безопасными приспособлениями, прошедшими регистрацию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3.14. Острые предметы сбрасывают в непрокалываемые контейнеры.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3.15. Любой пациент рассматривается как потенциальный источник инфекции, представляющий эпидемиологическую опасность для медицинского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3.16. Пациентов с хирургической инфекцией изолируют в отделение гнойной хирургии, а при его отсутствии - в отдельную палату.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3.17. Перевязки пациентов, имеющих </w:t>
      </w:r>
      <w:proofErr w:type="gramStart"/>
      <w:r w:rsidRPr="00345E6D">
        <w:rPr>
          <w:rFonts w:ascii="Times New Roman" w:hAnsi="Times New Roman" w:cs="Times New Roman"/>
          <w:szCs w:val="22"/>
        </w:rPr>
        <w:t>гнойное</w:t>
      </w:r>
      <w:proofErr w:type="gramEnd"/>
      <w:r w:rsidRPr="00345E6D">
        <w:rPr>
          <w:rFonts w:ascii="Times New Roman" w:hAnsi="Times New Roman" w:cs="Times New Roman"/>
          <w:szCs w:val="22"/>
        </w:rPr>
        <w:t xml:space="preserve"> отделяемое, проводят в отдельной перевязочной или, при ее отсутствии, после перевязки пациентов, не имеющих гнойного отделяемого. Осмотр пациентов проводят в перчатках и одноразовых фартуках.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3.18. Персонал обрабатывает руки спиртосодержащим кожным антисептиком не только до осмотра и перевязки инфицированных пациентов, но и после.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3.19. Пациенты с острым инфекционным заболеванием подлежат госпитализации в специализированный стационар (отделение); по жизненным показаниям из-за оперативного вмешательства - изоляции в отдельную палату.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3.20. Все инвазивные диагностические и лечебные манипуляции проводятся в перчатках. Перчатки необходимы также при контакте со слизистыми оболочками пациентов и использованными инструментами.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3.21. Пациенты с инфекцией любой локализации независимо от срока ее возникновения, вызванной метицилли</w:t>
      </w:r>
      <w:proofErr w:type="gramStart"/>
      <w:r w:rsidRPr="00345E6D">
        <w:rPr>
          <w:rFonts w:ascii="Times New Roman" w:hAnsi="Times New Roman" w:cs="Times New Roman"/>
          <w:szCs w:val="22"/>
        </w:rPr>
        <w:t>н(</w:t>
      </w:r>
      <w:proofErr w:type="gramEnd"/>
      <w:r w:rsidRPr="00345E6D">
        <w:rPr>
          <w:rFonts w:ascii="Times New Roman" w:hAnsi="Times New Roman" w:cs="Times New Roman"/>
          <w:szCs w:val="22"/>
        </w:rPr>
        <w:t>оксациллин)резистентным золотистым стафилококком, ванкомицинрезистентным энтерококком, подлежат изоляции в отдельные палаты: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входе в палату персонал надевает маску, спецодежду, перчатки и снимает их при выходе;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предметы ухода, а также стетоскоп, термометр и </w:t>
      </w:r>
      <w:proofErr w:type="gramStart"/>
      <w:r w:rsidRPr="00345E6D">
        <w:rPr>
          <w:rFonts w:ascii="Times New Roman" w:hAnsi="Times New Roman" w:cs="Times New Roman"/>
          <w:szCs w:val="22"/>
        </w:rPr>
        <w:t>другое</w:t>
      </w:r>
      <w:proofErr w:type="gramEnd"/>
      <w:r w:rsidRPr="00345E6D">
        <w:rPr>
          <w:rFonts w:ascii="Times New Roman" w:hAnsi="Times New Roman" w:cs="Times New Roman"/>
          <w:szCs w:val="22"/>
        </w:rPr>
        <w:t xml:space="preserve"> используются только для данного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перевязка пациентов проводится в палате;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входе и выходе из палаты персонал обрабатывает руки спиртосодержащим кожным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после выписки пациента проводится заключительная дезинфекция, камерное обеззараживание постельных принадлежностей, ультрафиолетовое обеззараживание воздуха;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после заключительной дезинфекции проводится лабораторное обследование объектов окружающей среды (в палате).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3.22. При необходимости персонал принимает дополнительные меры предосторожности, соответствующие эпидемиологическим особенностям конкретной инфекции, и организует весь комплекс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3.23. Медицинский персонал, имеющий поражения кожи, отстраняется от работы и направляется на обследование и лечение.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3.24. Медицинский персонал проводит обработку рук в соответствии с требованиями, изложенными в </w:t>
      </w:r>
      <w:hyperlink w:anchor="P46" w:history="1">
        <w:r w:rsidRPr="00345E6D">
          <w:rPr>
            <w:rFonts w:ascii="Times New Roman" w:hAnsi="Times New Roman" w:cs="Times New Roman"/>
            <w:szCs w:val="22"/>
          </w:rPr>
          <w:t>главе I</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3.25. При нарушении целости перчаток и загрязнении рук кровью, выделениями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снять перчатки;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вымыть руки мылом и водой;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тщательно высушить руки полотенцем однократного использования;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обработать кожным антисептиком дважды.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3.26. Перчатки необходимо надевать во всех случаях, когда возможен контакт со слизистыми оболочками, поврежденной кожей, с кровью или другими биологическими субстратами, потенциально или явно контаминированными микроорганизмами.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3.27. При обработке операционного поля пациента перед хирургическим вмешательством и другими манипуляциями, связанными с нарушением целости кожных покровов и слизистых оболочек (пункции различных полостей, биопсии), предпочтение следует отдавать спиртосодержащим кожным антисептикам с красителем.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3.28. Не следует удалять волосы перед операцией, если только волосы возле или вокруг операционного поля не будут мешать ее проведению. Если их необходимо удалять, то следует делать это непосредственно перед операцией, используя депиляторы (кремы, гели) или другие методы, не травмирующие кожные покровы.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3.29. Перед обработкой антисептиком кожи операционного поля следует тщательно вымыть и очистить ее и прилегающие области для устранения явных загрязнений.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3.30. Обработку операционного поля проводят путем протирания отдельными стерильными марлевыми салфетками, смоченными кожным антисептиком, в течение времени обеззараживания, рекомендованного методическими указаниями/инструкциями по применению конкретного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3.31. Кожный антисептик при обработке неповрежденной кожи перед операцией следует наносить концентрическими кругами от центра к периферии, а при наличии гнойной раны - от периферии к центру. Подготовленная область должна быть достаточно велика, чтобы в случае необходимости продолжить разрез или сделать новые разрезы для установки дренажей.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3.32. Для изоляции кожи операционного поля применяют стерильные простыни, полотенца, салфетки. Может также использоваться специальная разрезаемая хирургическая пленка с антимикробным покрытием, через которую делают разрез кожи.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3.33. Обработка инъекционного поля предусматривает обеззараживание кожи с помощью спиртосодержащего кожного антисептика в месте инъекций (подкожных, внутримышечных, внутривенных и других) и взятия крови.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3.34. Обработку инъекционного поля проводят последовательно, двукратно, стерильной салфеткой, смоченной кожным антисептиком. Время обеззараживания должно соответствовать рекомендациям, изложенным в методических указаниях/инструкции по применению конкретного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3.35. Для обработки локтевых сгибов доноров используют те же кожные антисептики, что и для обработки операционного поля. Кожу локтевого сгиба протирают двукратно раздельными стерильными салфетками, смоченными кожным антисептиком, и оставляют на необходимое время.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3.36. Для санитарной (общей или частичной) обработки кожных покровов используют антисептики, не содержащие спирты, обладающие дезинфицирующими и моющими свойствами. Санитарную обработку проводят накануне оперативного вмешательства или </w:t>
      </w:r>
      <w:proofErr w:type="gramStart"/>
      <w:r w:rsidRPr="00345E6D">
        <w:rPr>
          <w:rFonts w:ascii="Times New Roman" w:hAnsi="Times New Roman" w:cs="Times New Roman"/>
          <w:szCs w:val="22"/>
        </w:rPr>
        <w:t xml:space="preserve">при уходе за </w:t>
      </w:r>
      <w:r w:rsidRPr="00345E6D">
        <w:rPr>
          <w:rFonts w:ascii="Times New Roman" w:hAnsi="Times New Roman" w:cs="Times New Roman"/>
          <w:szCs w:val="22"/>
        </w:rPr>
        <w:lastRenderedPageBreak/>
        <w:t>пациентом в соответствии с действующими документами по обеззараживанию</w:t>
      </w:r>
      <w:proofErr w:type="gramEnd"/>
      <w:r w:rsidRPr="00345E6D">
        <w:rPr>
          <w:rFonts w:ascii="Times New Roman" w:hAnsi="Times New Roman" w:cs="Times New Roman"/>
          <w:szCs w:val="22"/>
        </w:rPr>
        <w:t xml:space="preserve"> кожных покровов.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3.37. Профилактическое назначение антибиотиков (антибиотикопрофилактика) является одним из наиболее эффективных мероприятий по предупреждению инфекционных осложнений после хирургических вмешательств.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3.38. При проведении антибиотикопрофилактики необходимо учитывать как пользу, так и возможный риск </w:t>
      </w:r>
      <w:proofErr w:type="gramStart"/>
      <w:r w:rsidRPr="00345E6D">
        <w:rPr>
          <w:rFonts w:ascii="Times New Roman" w:hAnsi="Times New Roman" w:cs="Times New Roman"/>
          <w:szCs w:val="22"/>
        </w:rPr>
        <w:t>исходя</w:t>
      </w:r>
      <w:proofErr w:type="gramEnd"/>
      <w:r w:rsidRPr="00345E6D">
        <w:rPr>
          <w:rFonts w:ascii="Times New Roman" w:hAnsi="Times New Roman" w:cs="Times New Roman"/>
          <w:szCs w:val="22"/>
        </w:rPr>
        <w:t xml:space="preserve"> прежде всего: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 оценки риска возникновения инфекционных осложнений;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 эффективности применения антибиотикопрофилактики при данной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 возможных неблагоприятных последствий применения антибиотиков.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3.39. При выборе антибиотиков следует отдавать предпочтение препаратам, активным в отношении ожидаемых (наиболее вероятных) при определенных операциях возбудителей инфекционных осложнений.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3.40. Антибиотики для профилактики ВБИ в большинстве случаев следует применять в тех же дозах, что и для лечения (ближе к верхней границе допустимой дозы).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3.41. Следует рекомендовать внутривенное введение антибиотиков. Другие способы (внутримышечное введение, местное применение - в рану) уступают по своей эффективности. Оральное применение антибиотиков допустимо, однако недостаточно эффективно.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3.42. Антибиотики для профилактики ВБИ следует вводить до (в крайнем </w:t>
      </w:r>
      <w:proofErr w:type="gramStart"/>
      <w:r w:rsidRPr="00345E6D">
        <w:rPr>
          <w:rFonts w:ascii="Times New Roman" w:hAnsi="Times New Roman" w:cs="Times New Roman"/>
          <w:szCs w:val="22"/>
        </w:rPr>
        <w:t>случае</w:t>
      </w:r>
      <w:proofErr w:type="gramEnd"/>
      <w:r w:rsidRPr="00345E6D">
        <w:rPr>
          <w:rFonts w:ascii="Times New Roman" w:hAnsi="Times New Roman" w:cs="Times New Roman"/>
          <w:szCs w:val="22"/>
        </w:rPr>
        <w:t xml:space="preserve"> во время) операции; с учетом периода полувыведения для большинства препаратов, рекомендуемых для профилактики ВБИ, - не ранее 2 ч до операции, в идеале - за 15 - 20 мин. до разреза.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3.43. Целесообразно вводить антибиотик одновременно с началом анестезии.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3.44. В большинстве случаев для эффективной профилактики достаточно одной дозы антибиотика. Дополнительные дозы могут быть оправданы при массивной кровопотере (более 1000 мл во время операции) и в случае применения антибиотиков с коротким периодом полувыведения при продолжительных (более 3 ч) операциях.</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4. Профилактика внутрибольничных инфекций в </w:t>
      </w:r>
      <w:proofErr w:type="gramStart"/>
      <w:r w:rsidRPr="00345E6D">
        <w:rPr>
          <w:rFonts w:ascii="Times New Roman" w:hAnsi="Times New Roman" w:cs="Times New Roman"/>
          <w:szCs w:val="22"/>
        </w:rPr>
        <w:t>операционном</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блоке и </w:t>
      </w:r>
      <w:proofErr w:type="gramStart"/>
      <w:r w:rsidRPr="00345E6D">
        <w:rPr>
          <w:rFonts w:ascii="Times New Roman" w:hAnsi="Times New Roman" w:cs="Times New Roman"/>
          <w:szCs w:val="22"/>
        </w:rPr>
        <w:t>перевязочных</w:t>
      </w:r>
      <w:proofErr w:type="gramEnd"/>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4.1. Территория операционного блока разделяется на </w:t>
      </w:r>
      <w:proofErr w:type="gramStart"/>
      <w:r w:rsidRPr="00345E6D">
        <w:rPr>
          <w:rFonts w:ascii="Times New Roman" w:hAnsi="Times New Roman" w:cs="Times New Roman"/>
          <w:szCs w:val="22"/>
        </w:rPr>
        <w:t>три функциональные</w:t>
      </w:r>
      <w:proofErr w:type="gramEnd"/>
      <w:r w:rsidRPr="00345E6D">
        <w:rPr>
          <w:rFonts w:ascii="Times New Roman" w:hAnsi="Times New Roman" w:cs="Times New Roman"/>
          <w:szCs w:val="22"/>
        </w:rPr>
        <w:t xml:space="preserve"> зоны: неограниченная, полусвободная, ограниченная: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неограниченная зона состоит из служебных помещений, помещений для сбора, дезинфекции, временного хранения отходов классов</w:t>
      </w:r>
      <w:proofErr w:type="gramStart"/>
      <w:r w:rsidRPr="00345E6D">
        <w:rPr>
          <w:rFonts w:ascii="Times New Roman" w:hAnsi="Times New Roman" w:cs="Times New Roman"/>
          <w:szCs w:val="22"/>
        </w:rPr>
        <w:t xml:space="preserve"> А</w:t>
      </w:r>
      <w:proofErr w:type="gramEnd"/>
      <w:r w:rsidRPr="00345E6D">
        <w:rPr>
          <w:rFonts w:ascii="Times New Roman" w:hAnsi="Times New Roman" w:cs="Times New Roman"/>
          <w:szCs w:val="22"/>
        </w:rPr>
        <w:t xml:space="preserve"> и Б, использованного белья, а также технических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полусвободная зона состоит из помещений санпропускника, помещения для хранения аппаратуры, инструментария, расходных материалов, белья;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ограниченная зона состоит из операционных залов, предоперационных, </w:t>
      </w:r>
      <w:proofErr w:type="gramStart"/>
      <w:r w:rsidRPr="00345E6D">
        <w:rPr>
          <w:rFonts w:ascii="Times New Roman" w:hAnsi="Times New Roman" w:cs="Times New Roman"/>
          <w:szCs w:val="22"/>
        </w:rPr>
        <w:t>стерилизационной</w:t>
      </w:r>
      <w:proofErr w:type="gramEnd"/>
      <w:r w:rsidRPr="00345E6D">
        <w:rPr>
          <w:rFonts w:ascii="Times New Roman" w:hAnsi="Times New Roman" w:cs="Times New Roman"/>
          <w:szCs w:val="22"/>
        </w:rPr>
        <w:t>, комнат для наркоза. Предпочтительнее предстерилизационную обработку и стерилизацию проводить в централизованном стерилизационном отделении (далее - ЦСО).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 Все двери операционной должны оставаться закрытыми, за исключением тех случаев, когда есть необходимость перемещения оборудования, персонала или больного. Число персонала, которому разрешено входить в операционную, особенно после начала операции, должно быть сведено к минимуму.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 Операционный блок оборудуют вентиляционными установками с преобладанием притока воздуха над вытяжкой.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 При подготовке стерильных столов необходимо соблюдать меры асептики: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стол предварительно дезинфицируют способом протирания одним из средств, рекомендованных для дезинфекции поверхностей в помещениях;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простыни, используемые для подготовки стерильных столов, перед стерилизацией проверяют на целость материала. При наличии повреждений их следует заменить. Альтернативой является использование стерильного одноразового хирургического белья или стерильных одноразовых специальных комплектов.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4.5. Перед извлечением простерилизованных материалов и инструментов (до вскрытия стерилизационных коробок/упаковок):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визуально оценивают плотность закрытия крышки стерилизационной коробки или целость стерилизационной упаковки однократного применения;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проверяют цвет индикаторных меток химических индикаторов, в том числе на </w:t>
      </w:r>
      <w:r w:rsidRPr="00345E6D">
        <w:rPr>
          <w:rFonts w:ascii="Times New Roman" w:hAnsi="Times New Roman" w:cs="Times New Roman"/>
          <w:szCs w:val="22"/>
        </w:rPr>
        <w:lastRenderedPageBreak/>
        <w:t>стерилизационных упаковочных материалах;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проверяют дату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 бирке бикса, упаковочном пакете ставят дату, время вскрытия и подпись вскрывавшего.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4.6. Перед подготовкой стерильных столов операционная сестра обрабатывает руки спиртосодержащим кожным антисептиком по технологии обработки рук хирургов, надевает стерильные халат и перчатки (без шапочки и маски вход в операционную запрещен).</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4.7. При подготовке большого инструментального стола две стерильные простыни, каждая из которых сложена вдвое, раскладывают на левую и правую половины стола местами сгиба к стене. </w:t>
      </w:r>
      <w:proofErr w:type="gramStart"/>
      <w:r w:rsidRPr="00345E6D">
        <w:rPr>
          <w:rFonts w:ascii="Times New Roman" w:hAnsi="Times New Roman" w:cs="Times New Roman"/>
          <w:szCs w:val="22"/>
        </w:rPr>
        <w:t>Простыни располагают внахлест таким образом, чтобы по центру стола края одной простыни заходили на другую простыню не менее чем на 10 см, а края простыней со всех сторон стола свисали примерно на 15 см. Поверх этих простыней выстилают третью простыню в развернутом виде так, чтобы ее края свисали не менее чем на 25 см. Стол с разложенными на нем инструментами</w:t>
      </w:r>
      <w:proofErr w:type="gramEnd"/>
      <w:r w:rsidRPr="00345E6D">
        <w:rPr>
          <w:rFonts w:ascii="Times New Roman" w:hAnsi="Times New Roman" w:cs="Times New Roman"/>
          <w:szCs w:val="22"/>
        </w:rPr>
        <w:t xml:space="preserve"> сверху накрывают стерильной простыней, сложенной вдвое по длине простынного полотна, или двумя простынями в развернутом виде.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4.8. Большой инструментальный стол накрывают один раз в день непосредственно перед первой операцией. Во время работы инструменты и материалы с большого инструментального стола разрешается брать только в стерильных перчатках с помощью стерильного корнцанга/пинцета. После проведенной операции на большой инструментальный стол дополнительно, пополняя из стерильной укладки, выкладывают инструменты и материалы, необходимые для следующей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4.9. При подготовке малого инструментального рабочего стола его накрывают стерильной простыней, сложенной вдвое, а затем стерильной пеленкой в развернутом виде, края которой должны равномерно свисать со всех сторон стола. Выкладывают стерильные инструменты и материалы и сверху накрывают их стерильной пеленкой, сложенной вдвое. Альтернативой является использование простыни-чехла однократного применения из нетканого, воздухопроницаемого материала, устойчивого к проникновению жидкостей.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4.10. Малый инструментальный рабочий стол после каждой операции накрывают заново для следующей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4.11. Альтернативой стерильных столов являются индивидуальные укладки на каждую операцию, включая стандартный набор инструментов и отдельно упакованные инструменты.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4.12. Члены операционной бригады входят на территорию операционного блока через санпропускник, где принимают душ и меняют одежду на операционные костюмы и шапочки.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4.13. Члены операционной бригады перед входом в ограниченную зону надевают маски (предпочтительно однократного применения), закрывающие нос, рот и область подбородка, и проходят в предоперационную, где проводят обработку рук хирургов по технологии, указанной в </w:t>
      </w:r>
      <w:hyperlink w:anchor="P46" w:history="1">
        <w:r w:rsidRPr="00345E6D">
          <w:rPr>
            <w:rFonts w:ascii="Times New Roman" w:hAnsi="Times New Roman" w:cs="Times New Roman"/>
            <w:szCs w:val="22"/>
          </w:rPr>
          <w:t>главе I</w:t>
        </w:r>
      </w:hyperlink>
      <w:r w:rsidRPr="00345E6D">
        <w:rPr>
          <w:rFonts w:ascii="Times New Roman" w:hAnsi="Times New Roman" w:cs="Times New Roman"/>
          <w:szCs w:val="22"/>
        </w:rPr>
        <w:t xml:space="preserve"> настоящих санитарных правил. После этого члены операционной бригады надевают стерильные халат и перчатки с помощью медицинской сестры. Перчатки надевают после надевания стерильного халата.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4.14. Хирургические халаты, используемые в оперблоке, должны быть воздухопроницаемы и устойчивы к проникновению влаги.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4.15. При нарушении целости перчаток во время операции их необходимо немедленно заменить, а руки обработать спиртосодержащим кожным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4.16. При возникновении "аварийной ситуации" во время операции (нарушение целости кожных покровов рук членов операционной бригады) немедленно должны быть проведены мероприятия по экстренной профилактике гепатита B и ВИЧ-инфекции.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4.17. Для проведения операций с высоким риском нарушения целости перчаток следует надевать 2 пары перчаток или перчатки повышенной прочности.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4.18. При подготовке к работе перевязочной до начала работы проводится влажная уборка помещения перевязочной с обработкой всех поверхностей дезинфектантом.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4.19. Для уборки перевязочной используют специально выделенный халат, перчатки, маску и шапочку, промаркированный инвентарь, салфетки, емкость.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4.20. После проведения уборки перевязочной медицинский персонал снимает спецодежду, моет руки с мылом и проводит их гигиеническую обработку.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4.21. В структуре хирургического отделения с коечным фондом на 30 и более пациентов необходимо иметь две перевязочные - для проведения "чистых" и "грязных" перевязок. В хирургическом отделении, имеющем до 30 коек, допускается наличие одной перевязочной. Очередность перевязок планируется с учетом чистоты раны.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4.22. Перевязочная должна быть обеспечена необходимым количеством стерильных инструментов и расходного материала. Наборы для проведения перевязок должны быть индивидуальными.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4.23. Стерильный перевязочный стол накрывается медицинской сестрой на каждую перевязку.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4.24. Перевязочный стол для пациента (кушетка) дезинфицируют способом протирания и накрывают чистой простыней (пеленкой) перед каждой новой перевязкой.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4.25. Медицинская сестра и врач должны работать в халате (при необходимости - и в фартуке), перчатках, шапочке, маске. Предпочтительны халаты однократного применения.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4.26. Снятие повязки проводится перевязочной сестрой в чистых (нестерильных) перчатках.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4.27. Лечащий врач (оперирующий хирург) проводит перевязку в стерильных перчатках, которые меняет при каждой перевязке.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4.28. Все предметы со стерильного перевязочного стола берутся стерильным корнцангом (пинцетом).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4.29. По окончании перевязки отработанный материал, использованные перчатки, халаты сбрасывают в емкость для сбора отходов класса</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 дальнейшем подвергают дезинфекции и утилизации.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4.30. Инструменты многократного применения после перевязки дезинфицируют способом погружения в дезинфицирующий раствор, затем подвергают предстерилизационной очистке и стерилизации (в ЦСО - при его наличии в лечебной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4.31. В конце рабочего дня проводят уборку </w:t>
      </w:r>
      <w:proofErr w:type="gramStart"/>
      <w:r w:rsidRPr="00345E6D">
        <w:rPr>
          <w:rFonts w:ascii="Times New Roman" w:hAnsi="Times New Roman" w:cs="Times New Roman"/>
          <w:szCs w:val="22"/>
        </w:rPr>
        <w:t>перевязочной</w:t>
      </w:r>
      <w:proofErr w:type="gramEnd"/>
      <w:r w:rsidRPr="00345E6D">
        <w:rPr>
          <w:rFonts w:ascii="Times New Roman" w:hAnsi="Times New Roman" w:cs="Times New Roman"/>
          <w:szCs w:val="22"/>
        </w:rPr>
        <w:t xml:space="preserve"> с последующим обеззараживанием воздуха. Один раз в неделю проводят генеральную уборку в перевязочной, о чем делают запись в журнале регистрации уборок.</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5. Профилактика внутрибольничных инфекций в отделениях</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реанимации и интенсивной терапии</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 Необходимо выделение отдельных помещений и закрепление среднего медицинского персонала для ухода за пациентами, требующими длительного реанимационного пособия (реанимационный зал), и для ухода за пациентами, поступающими в отделение для выхода из наркоза и кратковременного наблюдения в послеоперационном периоде (палаты).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 Персонал реанимационного отделения обеспечивается специальной одеждой (комплект из блузы и брюк, шапочки, тапочек, халата) с ежедневной сменой комплектов.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 При входе и выходе из реанимационной палаты персонал обрабатывает руки кожным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 После выписки больного из отделения прикроватная тумбочка, кровать обрабатываются дезинфицирующим раствором. Постельные принадлежности (матрас, подушка, одеяло) обязательно подвергают камерной дезинфекции. При наличии на матрасах непроницаемых для влаги чехлов их протирают растворами дезинфектантов.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5.5. Перед поступлением больного кровать заправляют чистым комплектом постельных принадлежностей (матрас, простыня, подушка, наволочка, одеяло, пододеяльник). Смена постельного белья проводится ежедневно, а также при его загрязнении.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 Постановку сосудистых катетеров и уход за ними должен проводить специально обученный персонал (врачи).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5.7. Для постановки центральных венозных и артериальных катетеров используют стерильное оснащение, включая стерильную одежду и перчатки, маску и большие стерильные салфетки.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5.8. Место ввода катетера обрабатывают кожным антисептиком до постановки катетера.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5.9. После того как кожа была очищена кожным антисептиком, место постановки катетера не пальпируют.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5.10. В истории болезни записывают место и дату постановки </w:t>
      </w:r>
      <w:proofErr w:type="gramStart"/>
      <w:r w:rsidRPr="00345E6D">
        <w:rPr>
          <w:rFonts w:ascii="Times New Roman" w:hAnsi="Times New Roman" w:cs="Times New Roman"/>
          <w:szCs w:val="22"/>
        </w:rPr>
        <w:t>катетера</w:t>
      </w:r>
      <w:proofErr w:type="gramEnd"/>
      <w:r w:rsidRPr="00345E6D">
        <w:rPr>
          <w:rFonts w:ascii="Times New Roman" w:hAnsi="Times New Roman" w:cs="Times New Roman"/>
          <w:szCs w:val="22"/>
        </w:rPr>
        <w:t xml:space="preserve"> и дату его удаления.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5.11. Перед любой манипуляцией с катетером персонал обрабатывает руки кожным антисептиком и надевает стерильные перчатки.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5.12. Для закрытия места ввода катетера используют специальные стерильные повязки или прозрачную повязку.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5.13. Необходимо ежедневно пальпировать через неповрежденную повязку место постановки катетера для определения болезненности. В случае болезненности, лихорадки </w:t>
      </w:r>
      <w:r w:rsidRPr="00345E6D">
        <w:rPr>
          <w:rFonts w:ascii="Times New Roman" w:hAnsi="Times New Roman" w:cs="Times New Roman"/>
          <w:szCs w:val="22"/>
        </w:rPr>
        <w:lastRenderedPageBreak/>
        <w:t>неясного генеза, бактериемии необходимо осматривать место катетеризации. Если повязка мешает осмотру и пальпации места катетеризации, ее удаляют и после осмотра накладывают новую.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5.14. При появлении первых признаков инфекции катетер удаляется и направляется на бактериологическое исследование.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5.15. Резиновые пробки многодозовых флаконов обтирают 70-процентным раствором спирта перед введением иглы во флакон.</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5.16. Все парентеральные растворы готовятся в аптеке в шкафу с ламинарным потоком воздуха, использованием асептической технологии.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5.17. Перед использованием флаконы с парентеральными растворами визуально проверяют на мутность, наличие частиц, трещины и срок годности.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5.18. Перед каждым доступом в систему персонал обрабатывает руки и место доступа кожным спиртовым антисептиком.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5.19. Для введения растворов через катетер используют только стерильные одноразовые шприцы.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5.20. Назначение катетеризации мочевого пузыря должно производиться только по строгим клиническим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5.21. Следует использовать только стерильные катетеры.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5.22. Перед постановкой катетера тщательно обрабатывают антисептиком периуретральную область.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5.23. Катетеризацию проводят только в стерильных перчатках.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5.24. Необходимо закрепить катетер для ограничения его подвижности в уретре.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5.25. Для сбора мочи следует применять закрытые дренажные системы.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5.26. При отсутствии закрытых дренажных систем применяется прерывистая катетеризация.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5.27. Для предотвращения нарушения целости дренажной системы используют дренажные системы со специальным выходом для взятия анализов; при их отсутствии мочу берут стерильным шприцем, не отсоединяя сумки; промывают катетер с соблюдением принципа асептики в случаях удаления сгустков крови; не проводят рутинного промывания мочевого пузыря.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5.28. Для опорожнения мочеприемника у каждого пациента необходимо использовать индивидуальные контейнеры.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5.29. Замену катетера производят только по строгим показаниям (например, обструкция катетера).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5.30. Для снижения риска контаминации мочеприемника и предупреждения рефлюкса мочи емкость для сбора мочи должна находиться выше уровня пола, но ниже уровня кровати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5.31. Удаление катетеров должно проводиться в максимально короткие сроки.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5.32. При использовании дыхательной аппаратуры следует удалять эндотрахеальные, трахеостомические и/или энтеральные (наз</w:t>
      </w:r>
      <w:proofErr w:type="gramStart"/>
      <w:r w:rsidRPr="00345E6D">
        <w:rPr>
          <w:rFonts w:ascii="Times New Roman" w:hAnsi="Times New Roman" w:cs="Times New Roman"/>
          <w:szCs w:val="22"/>
        </w:rPr>
        <w:t>о-</w:t>
      </w:r>
      <w:proofErr w:type="gramEnd"/>
      <w:r w:rsidRPr="00345E6D">
        <w:rPr>
          <w:rFonts w:ascii="Times New Roman" w:hAnsi="Times New Roman" w:cs="Times New Roman"/>
          <w:szCs w:val="22"/>
        </w:rPr>
        <w:t>, оро-, гастральные, интестинальные) трубки немедленно по устранении клинических показаний.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5.33. Следует обеспечивать постоянное удаление секрета из надманжеточного пространства.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5.34. Для профилактики орофарингеальной колонизации следует проводить адекватный туалет ротоглотки.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5.35. Если возможно загрязнение респираторными секретами от пациента, следует надевать халат, который необходимо сменить при переходе к другому пациенту.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5.36. Замену трахеостомической трубки следует выполнять в асептических условиях, трахеостомические трубки необходимо подвергать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5.37. При выполнении санации трахеобронхиального дерева следует надевать одноразовые перчатки.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5.38. При использовании открытых систем для аспирации секретов дыхательных путей следует применять стерильные отсосные катетеры однократного применения.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5.39. Следует использовать стерильные расходные материалы, соприкасающиеся с дыхательными путями больного (эндотрахеальные трубки, трахеостомические канюли, катетеры для аспирации секрета трахеобронхиального дерева).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5.40. Не следует без особых показаний (явное загрязнение, нарушение функционирования и т.п.) производить замену дыхательного контура исходя только из продолжительности его применения при использовании контура у того же самого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5.41. Следует своевременно удалять любой конденсат в контуре.</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6. Дезинфекционные и стерилизационные мероприятия</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 В целях профилактики и борьбы с ВБИ систематически осуществляется профилактическая дезинфекция (текущие и генеральные уборки), а при появлении случая ВБИ - текущая (дезинфекция всех предметов, имеющих контакт с заболевшим пациентом) и/или заключительная (обеззараживание всех предметов в палате после перевода пациента в другое отделение, выздоровления и др.) дезинфекция. Дезинфекционные и стерилизационные мероприятия проводятся в соответствии с требованиями </w:t>
      </w:r>
      <w:hyperlink w:anchor="P46" w:history="1">
        <w:r w:rsidRPr="00345E6D">
          <w:rPr>
            <w:rFonts w:ascii="Times New Roman" w:hAnsi="Times New Roman" w:cs="Times New Roman"/>
            <w:szCs w:val="22"/>
          </w:rPr>
          <w:t>глав I</w:t>
        </w:r>
      </w:hyperlink>
      <w:r w:rsidRPr="00345E6D">
        <w:rPr>
          <w:rFonts w:ascii="Times New Roman" w:hAnsi="Times New Roman" w:cs="Times New Roman"/>
          <w:szCs w:val="22"/>
        </w:rPr>
        <w:t xml:space="preserve"> и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 В целях предупреждения возможного формирования резистентных к дезинфектантам штаммов микроорганизмов следует проводить мониторинг устойчивости госпитальных штаммов к применяемым дезинфицирующим средствам с последующей их ротацией при необходимости.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6.3. </w:t>
      </w:r>
      <w:proofErr w:type="gramStart"/>
      <w:r w:rsidRPr="00345E6D">
        <w:rPr>
          <w:rFonts w:ascii="Times New Roman" w:hAnsi="Times New Roman" w:cs="Times New Roman"/>
          <w:szCs w:val="22"/>
        </w:rPr>
        <w:t>Дезинфекции подлежат объекты, которые могут быть факторами передачи ВБИ: изделия медицинского назначения, руки персонала, кожные покровы (операционное и инъекционное поле) пациентов, предметы ухода за больными, воздух в помещениях, постельные принадлежности, тумбочки, посуда, поверхности, выделения больных и биологические жидкости (мокрота, кровь и др.), медицинские отходы и другие.</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6.4. Подготовка к применению и обработка использованных изделий медицинского назначения проводятся в соответствии с требованиями </w:t>
      </w:r>
      <w:hyperlink w:anchor="P46" w:history="1">
        <w:r w:rsidRPr="00345E6D">
          <w:rPr>
            <w:rFonts w:ascii="Times New Roman" w:hAnsi="Times New Roman" w:cs="Times New Roman"/>
            <w:szCs w:val="22"/>
          </w:rPr>
          <w:t>глав I</w:t>
        </w:r>
      </w:hyperlink>
      <w:r w:rsidRPr="00345E6D">
        <w:rPr>
          <w:rFonts w:ascii="Times New Roman" w:hAnsi="Times New Roman" w:cs="Times New Roman"/>
          <w:szCs w:val="22"/>
        </w:rPr>
        <w:t xml:space="preserve">,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6.5. В лечебной организации должен использоваться шовный материал, выпускаемый в стерильном виде.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Категорически запрещено обрабатывать и хранить шовный материал в этиловом спирте, поскольку последний не является стерилизующим средством и может содержать жизнеспособные, в частности, спорообразующие микроорганизмы, что может привести к инфицированию шовного материала.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6.6. При подготовке к использованию наркозно-дыхательной аппаратуры с целью предотвращения перекрестного инфицирования пациентов через наркозно-дыхательную аппаратуру используют специальные бактериальные фильтры, предназначенные для оснащения указанной аппаратуры. Установку и замену фильтров осуществляют в соответствии с инструкцией по применению конкретного фильтра. Для заполнения резервуаров увлажнителей следует использовать стерильную дистиллированную воду. Рекомендуется использование тепловлагообменников. Съемные детали аппаратов дезинфицируют так же, как изделия медицинского назначения из соответствующих материалов.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6.7. Профилактическая (текущие и генеральные уборки) дезинфекция в помещениях различных структурных подразделений хирургического стационара осуществляется в соответствии с </w:t>
      </w:r>
      <w:hyperlink w:anchor="P46" w:history="1">
        <w:r w:rsidRPr="00345E6D">
          <w:rPr>
            <w:rFonts w:ascii="Times New Roman" w:hAnsi="Times New Roman" w:cs="Times New Roman"/>
            <w:szCs w:val="22"/>
          </w:rPr>
          <w:t>главой I</w:t>
        </w:r>
      </w:hyperlink>
      <w:r w:rsidRPr="00345E6D">
        <w:rPr>
          <w:rFonts w:ascii="Times New Roman" w:hAnsi="Times New Roman" w:cs="Times New Roman"/>
          <w:szCs w:val="22"/>
        </w:rPr>
        <w:t xml:space="preserve"> настоящих санитарных правил. Виды уборок и кратность их проведения определяются назначением подразделения.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6.8. При проведении текущих уборок с применением растворов ДС (профилактическая дезинфекция при отсутствии ВБИ или текущая дезинфекция при наличии ВБИ) поверхности в помещениях, приборов, оборудования и другого дезинфицируют способом протирания. Для этого целесообразно использовать дезинфицирующие средства с моющими свойствами, что позволяет объединить обеззараживание объекта с его мойкой. При необходимости экстренной обработки небольших по площади или труднодоступных поверхностей возможно применение готовых форм ДС, например, на основе спиртов с коротким временем обеззараживания (способом орошения с помощью ручных распылителей), или способом протирания растворами ДС, или готовыми к применению дезинфицирующими салфетками.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6.9. Текущие уборки в помещениях проводят по режимам, обеспечивающим гибель бактериальной микрофлоры; при появлении в стационаре ВБИ - по режиму, эффективному в отношении возбудителя соответствующей инфекции. При дезинфекции объектов, загрязненных кровью и другими биологическими субстратами, представляющими опасность в распространении парентеральных вирусных гепатитов и ВИЧ-инфекции, следует применять дезинфицирующие средства по противовирусному режиму.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6.10. Генеральные уборки в операционных блоках, перевязочных, процедурных, манипуляционных, стерилизационных проводят дезинфицирующими средствами с широким спектром антимикробного действия по режимам, обеспечивающим гибель бактерий, вирусов и грибов.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6.11. Генеральные уборки в палатных отделениях, врачебных кабинетах, административно-хозяйственных помещениях, отделениях и кабинетах физиотерапии и функциональной диагностики и других проводят дезинфицирующими средствами по режимам, рекомендованным </w:t>
      </w:r>
      <w:r w:rsidRPr="00345E6D">
        <w:rPr>
          <w:rFonts w:ascii="Times New Roman" w:hAnsi="Times New Roman" w:cs="Times New Roman"/>
          <w:szCs w:val="22"/>
        </w:rPr>
        <w:lastRenderedPageBreak/>
        <w:t>для профилактики и борьбы с бактериальными инфекциями.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6.12. При использовании дезинфектантов в присутствии пациентов (профилактическая и текущая дезинфекция) запрещается обеззараживание поверхностей растворами ДС способом орошения, а также применение способом протирания ДС, обладающих раздражающим действием, сенсибилизирующими свойствами.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6.13. Заключительную дезинфекцию проводят в отсутствие пациентов, при этом персонал, выполняющий обработку, должен использовать средства индивидуальной защиты (респиратор, перчатки, фартук), а также промаркированный уборочный инвентарь и чистые тканевые салфетки.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6.14. При проведении заключительной дезинфекции следует применять средства с широким спектром антимикробного действия. Обработку поверхностей осуществляют способом орошения с помощью гидропульта и других распыливающих устройств (установок). Норма расхода ДС составляет в среднем от 100 до 300 мл на 1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6.15. Воздух в помещениях стационаров (отделений) хирургического профиля следует обеззараживать с помощью разрешенных для этой цели оборудования и/или химических средств, применяя следующие технологии: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воздействие ультрафиолетовым излучением с помощью открытых и комбинированных бактерицидных облучателей, применяемых в отсутствие людей, и закрытых облучателей, в том числе рециркуляторов, позволяющих проводить обеззараживание воздуха в присутствии людей; необходимое число облучателей для каждого кабинета определяется расчетным </w:t>
      </w:r>
      <w:proofErr w:type="gramStart"/>
      <w:r w:rsidRPr="00345E6D">
        <w:rPr>
          <w:rFonts w:ascii="Times New Roman" w:hAnsi="Times New Roman" w:cs="Times New Roman"/>
          <w:szCs w:val="22"/>
        </w:rPr>
        <w:t>путем</w:t>
      </w:r>
      <w:proofErr w:type="gramEnd"/>
      <w:r w:rsidRPr="00345E6D">
        <w:rPr>
          <w:rFonts w:ascii="Times New Roman" w:hAnsi="Times New Roman" w:cs="Times New Roman"/>
          <w:szCs w:val="22"/>
        </w:rPr>
        <w:t xml:space="preserve"> согласно действующим нормам;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воздействие аэрозолями дезинфицирующих средств в отсутствие людей с помощью специальной распыляющей аппаратуры (генераторы аэрозолей) при проведении дезинфекции по типу заключительной и при проведении генеральных уборок;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воздействие озоном с помощью установок - генераторов озона в отсутствие людей при проведении дезинфекции по типу заключительной и при проведении генеральных уборок;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применение антимикробных фильтров.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Технология обработки и режимы обеззараживания воздуха изложены в действующих нормативных документах, а также в инструкциях по применению конкретных ДС и руководствах по эксплуатации конкретного оборудования, предназначенного для обеззараживания воздуха в помещениях.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6.16. </w:t>
      </w:r>
      <w:proofErr w:type="gramStart"/>
      <w:r w:rsidRPr="00345E6D">
        <w:rPr>
          <w:rFonts w:ascii="Times New Roman" w:hAnsi="Times New Roman" w:cs="Times New Roman"/>
          <w:szCs w:val="22"/>
        </w:rPr>
        <w:t>Предметы ухода за пациентами (подкладные клеенки, фартуки, чехлы матрасов из полимерной пленки и клеенки) дезинфицируют способом протирания тканевой салфеткой, смоченной раствором ДС; кислородные маски, рожки от кислородной подушки, шланги электровакуумотсосов, судна, мочеприемники, тазики эмалированные, наконечники для клизм, резиновые клизмы и др. - способом погружения в раствор ДС с последующим промыванием водой.</w:t>
      </w:r>
      <w:proofErr w:type="gramEnd"/>
      <w:r w:rsidRPr="00345E6D">
        <w:rPr>
          <w:rFonts w:ascii="Times New Roman" w:hAnsi="Times New Roman" w:cs="Times New Roman"/>
          <w:szCs w:val="22"/>
        </w:rPr>
        <w:t xml:space="preserve"> Этим же способом обеззараживают медицинские термометры. Для обработки предметов ухода (без их маркировки) за пациентами возможно использование моюще-дезинфицирующих установок, разрешенных для применения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6.17. Посуду столовую и чайную в хирургическом стационаре обрабатывают в соответствии с </w:t>
      </w:r>
      <w:hyperlink w:anchor="P46" w:history="1">
        <w:r w:rsidRPr="00345E6D">
          <w:rPr>
            <w:rFonts w:ascii="Times New Roman" w:hAnsi="Times New Roman" w:cs="Times New Roman"/>
            <w:szCs w:val="22"/>
          </w:rPr>
          <w:t>главой I</w:t>
        </w:r>
      </w:hyperlink>
      <w:r w:rsidRPr="00345E6D">
        <w:rPr>
          <w:rFonts w:ascii="Times New Roman" w:hAnsi="Times New Roman" w:cs="Times New Roman"/>
          <w:szCs w:val="22"/>
        </w:rPr>
        <w:t xml:space="preserve"> настоящих санитарных правил. Механическая мойка посуды в специальных моечных машинах проводится в соответствии с прилагающимися инструкциями по их эксплуатации. Мытье посуды ручным способом осуществляют в трехсекционных ваннах для столовой посуды и в двухсекционных - для стеклянной посуды и столовых приборов. Посуду освобождают от остатков пищи, моют с применением моющих средств, погружают в дезинфицирующий раствор и после экспозиции промывают водой и высушивают.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обработке посуды по эпидемиологическим показаниям столовую посуду освобождают от остатков пищи и погружают в дезинфицирующий раствор, используя режим дезинфекции, рекомендованный для соответствующей инфекции. После дезинфекции посуду тщательно промывают водой и высушивают.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6.18. </w:t>
      </w:r>
      <w:proofErr w:type="gramStart"/>
      <w:r w:rsidRPr="00345E6D">
        <w:rPr>
          <w:rFonts w:ascii="Times New Roman" w:hAnsi="Times New Roman" w:cs="Times New Roman"/>
          <w:szCs w:val="22"/>
        </w:rPr>
        <w:t>Обеззараживание загрязненных выделениями и биологическими жидкостями изделий из текстильных материалов (нательного, постельного белья, полотенец, спецодежды медицинского персонала и др.) осуществляют в прачечных путем замачивания в растворах ДС перед стиркой или в процессе стирки с использованием разрешенных для этих целей ДС в стиральных машинах проходного типа по программе стирки N 10 (90 °C) согласно технологии обработки белья в медицинских организациях.</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6.19. После выписки пациента постельные принадлежности (матрасы, подушки, одеяла), одежду и обувь подвергают камерной дезинфекции. При наличии на матрасах и подушках чехлов </w:t>
      </w:r>
      <w:r w:rsidRPr="00345E6D">
        <w:rPr>
          <w:rFonts w:ascii="Times New Roman" w:hAnsi="Times New Roman" w:cs="Times New Roman"/>
          <w:szCs w:val="22"/>
        </w:rPr>
        <w:lastRenderedPageBreak/>
        <w:t>из влагонепроницаемых материалов их обеззараживают раствором ДС способом протирания.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Допускается дезинфицировать обувь из резин и пластика погружением в разрешенные для этого растворы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6.20. Обеззараживание медицинских отходов классов</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 (комплекты однократного использования, перевязочный материал, ватно-марлевые повязки, тампоны, белье, маски, спецодежда, салфетки, изделия медицинского назначения однократного применения и др.) осуществляют в соответствии с действующими </w:t>
      </w:r>
      <w:hyperlink r:id="rId121" w:history="1">
        <w:r w:rsidRPr="00345E6D">
          <w:rPr>
            <w:rFonts w:ascii="Times New Roman" w:hAnsi="Times New Roman" w:cs="Times New Roman"/>
            <w:szCs w:val="22"/>
          </w:rPr>
          <w:t>санитарными правилами</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bookmarkStart w:id="10" w:name="P1233"/>
      <w:bookmarkEnd w:id="10"/>
      <w:r w:rsidRPr="00345E6D">
        <w:rPr>
          <w:rFonts w:ascii="Times New Roman" w:hAnsi="Times New Roman" w:cs="Times New Roman"/>
          <w:szCs w:val="22"/>
        </w:rPr>
        <w:t xml:space="preserve">IV. Профилактика внутрибольничных инфекций </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акушерских</w:t>
      </w:r>
    </w:p>
    <w:p w:rsidR="00345E6D" w:rsidRPr="00345E6D" w:rsidRDefault="00345E6D" w:rsidP="00345E6D">
      <w:pPr>
        <w:pStyle w:val="ConsPlusNormal"/>
        <w:jc w:val="center"/>
        <w:rPr>
          <w:rFonts w:ascii="Times New Roman" w:hAnsi="Times New Roman" w:cs="Times New Roman"/>
          <w:szCs w:val="22"/>
        </w:rPr>
      </w:pPr>
      <w:proofErr w:type="gramStart"/>
      <w:r w:rsidRPr="00345E6D">
        <w:rPr>
          <w:rFonts w:ascii="Times New Roman" w:hAnsi="Times New Roman" w:cs="Times New Roman"/>
          <w:szCs w:val="22"/>
        </w:rPr>
        <w:t>стационарах</w:t>
      </w:r>
      <w:proofErr w:type="gramEnd"/>
      <w:r w:rsidRPr="00345E6D">
        <w:rPr>
          <w:rFonts w:ascii="Times New Roman" w:hAnsi="Times New Roman" w:cs="Times New Roman"/>
          <w:szCs w:val="22"/>
        </w:rPr>
        <w:t xml:space="preserve"> (отделениях)</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 Организация мероприятий по профилактике внутрибольничных</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инфекций в акушерских стационарах</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 В данной главе устанавливаются основные требования к комплексу организационных, лечебно-профилактических, санитарно-противоэпидемических (профилактических) мероприятий, проведение которых обеспечивает предупреждение возникновения и распространения внутрибольничных инфекционных заболеваний в стационарах (отделениях) акушерского профиля лечебных организаций, перинатальных центров.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1.2. Ответственным за организацию и </w:t>
      </w:r>
      <w:proofErr w:type="gramStart"/>
      <w:r w:rsidRPr="00345E6D">
        <w:rPr>
          <w:rFonts w:ascii="Times New Roman" w:hAnsi="Times New Roman" w:cs="Times New Roman"/>
          <w:szCs w:val="22"/>
        </w:rPr>
        <w:t>контроль за</w:t>
      </w:r>
      <w:proofErr w:type="gramEnd"/>
      <w:r w:rsidRPr="00345E6D">
        <w:rPr>
          <w:rFonts w:ascii="Times New Roman" w:hAnsi="Times New Roman" w:cs="Times New Roman"/>
          <w:szCs w:val="22"/>
        </w:rPr>
        <w:t xml:space="preserve"> выполнением комплекса санитарно-противоэпидемических мероприятий по профилактике и борьбе с внутрибольничными инфекциями в родовспомогательном учреждении является руководитель МО, акушерского стационара (отделения).</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22"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 Организацию мероприятий по профилактике внутрибольничных инфекций осуществляет заместитель главного врача по эпидемиологической работе (врач-эпидемиолог). В случае отсутствия врача-эпидемиолога эта работа возлагается на заместителя главного врача по лечебной работе.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1.4. С целью контроля внутрибольничных инфекций в акушерском стационаре (отделении) приказом по учреждению создается комиссия по профилактике ВБИ во главе с главным врачом или его заместителем по лечебной работе, полномочия которой распространяются на все подразделения и службы стационара. В своей деятельности комиссия руководствуется положением, разработанным и утвержденным для конкретного учреждения.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1.5. В состав комиссии входят: заместитель главного врача по эпидемиологической работе (заместитель главного врача по лечебной работе), врач-эпидемиолог и/или помощник врача-эпидемиолога, заведующие структурными подразделениями, главная акушерка, бактериолог, патологоанатом, клинический фармаколог. При необходимости приглашаются другие специалисты. Заседания комиссии проводятся не реже одного раза в квартал.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1.6. Главный врач акушерского стационара (отделения) организует проведение инструктажа для медицинских работников по соблюдению профилактических и санитарно-противоэпидемических мероприятий с последующей сдачей зачетов два раза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1.7. При поступлении на работу в акушерские стационары (отделения) медицинские работники проходят осмотр врачей: терапевта, стоматолога, отоларинголога, дерматовенеролога и гинеколога (в дальнейшем - один раз в год). Дополнительные медицинские осмотры проводятся по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Все медицинские работники, непосредственно оказывающие медицинскую помощь и осуществляющие уход за пациентами, проходят следующие обследования: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рентгенологическое обследование на туберкулез - крупнокадровая флюорография грудной клетки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крови на гепатит C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крови на гепатит B непривитых (в дальнейшем - один раз в год), привитые обследуются через 5 лет, затем ежегодно при отсутствии ревакцинации;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крови на ВИЧ-инфекцию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исследования крови на сифилис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исследование мазков на гонорею (в дальнейшем - один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Другие диагностические исследования проводятся в зависимости от выявленной патологии у медицинского персонала. Результаты обследования вносятся в личную медицинскую книжку.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 xml:space="preserve">1.8. Персонал акушерских стационаров (отделений) должен быть привит в соответствии с </w:t>
      </w:r>
      <w:hyperlink r:id="rId123" w:history="1">
        <w:r w:rsidRPr="00345E6D">
          <w:rPr>
            <w:rFonts w:ascii="Times New Roman" w:hAnsi="Times New Roman" w:cs="Times New Roman"/>
            <w:szCs w:val="22"/>
          </w:rPr>
          <w:t>Национальным календарем</w:t>
        </w:r>
      </w:hyperlink>
      <w:r w:rsidRPr="00345E6D">
        <w:rPr>
          <w:rFonts w:ascii="Times New Roman" w:hAnsi="Times New Roman" w:cs="Times New Roman"/>
          <w:szCs w:val="22"/>
        </w:rPr>
        <w:t xml:space="preserve"> профилактических прививок.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1.9. Обследование персонала на условно-патогенную и патогенную флору осуществляется по эпидемиологическим показаниям. Обследование медицинского персонала на носительство золотистого стафилококка в плановом порядке не проводится.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1.10. Медицинский персонал акушерских стационаров с лихорадкой, острыми воспалительными и гнойными процессами или обострением хронических гнойно-воспалительных заболеваний к работе не допускается.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1.11. Данные периодических осмотров, результаты лечения, сведения о профилактических прививках заносятся в медицинскую карту и доводятся до сведения лица, ответственного за организацию и проведение мероприятий по профилактике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1.12. Требования к условиям труда и личной гигиене (в том числе правила обработки рук) медицинского персонала принимаются в соответствии с </w:t>
      </w:r>
      <w:hyperlink w:anchor="P46" w:history="1">
        <w:r w:rsidRPr="00345E6D">
          <w:rPr>
            <w:rFonts w:ascii="Times New Roman" w:hAnsi="Times New Roman" w:cs="Times New Roman"/>
            <w:szCs w:val="22"/>
          </w:rPr>
          <w:t>главами I</w:t>
        </w:r>
      </w:hyperlink>
      <w:r w:rsidRPr="00345E6D">
        <w:rPr>
          <w:rFonts w:ascii="Times New Roman" w:hAnsi="Times New Roman" w:cs="Times New Roman"/>
          <w:szCs w:val="22"/>
        </w:rPr>
        <w:t xml:space="preserve"> и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2. Организация противоэпидемического режима</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 В целях предупреждения возникновения и распространения внутрибольничных инфекций в акушерских стационарах должны своевременно и в полном объеме проводиться предусмотренные данными санитарными правилами и иными нормативными правовыми актами Российской Федерации профилактические и санитарно-противоэпидемические мероприятия.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 Акушерский стационар может быть устроен по типу родильного дома (отделения) или перинатального центра.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2.2.1. Акушерский стационар (отделение) может иметь послеродовое отделение с совместным и/или раздельным пребыванием матери и ребенка. В составе родильного дома предусматриваются физиологическое и обсервационное отделения. Допускается отсутствие обсервационного отделения при наличии палат на 1 - 2 места и возможности планировочной изоляции одной из палатных секций в случае необходимости организации ее работы по типу обсервационного отделения. В родильных домах с совместным пребыванием матери и ребенка необходимо предусматривать палаты интенсивной терапии для матерей и детей, а также детскую палату для здоровых новорожденных.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2.2.2. Перинатальный центр отличается от родильного дома (отделения) наличием в составе женской консультации, гинекологического отделения, отделения патологии новорожденных и недоношенных (ОПНН), а также отделений реанимации и интенсивной терапии для новорожденных (ОРИТН).</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 Категорически запрещается прием в акушерский стационар женщин с послеродовыми осложнениями.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2.4. Акушерский стационар (отделение) не менее одного раза в год должен закрываться для проведения плановой дезинфекции, в том числе при необходимости - для текущего ремонта (но не менее чем на 14 календарных дней). Открытие стационара, закрывавшегося по эпидемиологическим показаниям, допускается по согласованию с органами, осуществляющими государственный санитарный надзор.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2.5. В родовом зале при приеме родов и операционных при проведении операций медицинский персонал работает в масках одноразового применения. В отделениях новорожденных маски используют при проведении инвазивных манипуляций. Обязательно использование масок одноразового применения во всех отделениях в период эпидемиологического неблагополучия.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2.6. После любого контакта с пациентами и любой манипуляции проводится гигиеническая обработка рук.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2.7. Сроки выписки из акушерского стационара определяются состоянием здоровья матери и ребенка. С эпидемиологических позиций оправдана ранняя выписка на 3 - 4 сутки после родов, в том числе до отпадения пуповины.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2.8. После выписки пациентов в освободившейся палате проводят уборку по типу заключительной дезинфекции, постельные принадлежности подвергают камерной дезинфекции или обработке растворами дезсредств при наличии водонепроницаемых чехлов.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2.9. Родильный дом обязан информировать о выписке родильницы и ребенка женскую консультацию и детскую поликлинику по фактическому месту проживания для осуществления </w:t>
      </w:r>
      <w:r w:rsidRPr="00345E6D">
        <w:rPr>
          <w:rFonts w:ascii="Times New Roman" w:hAnsi="Times New Roman" w:cs="Times New Roman"/>
          <w:szCs w:val="22"/>
        </w:rPr>
        <w:lastRenderedPageBreak/>
        <w:t>последующего патронажа.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2.10. Порядок посещения беременных и родильниц родственниками устанавливается администрацией родильного дома (отделения).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2.11. Присутствие мужа (близких родственников) при родах возможно при наличии индивидуальных родильных залов с учетом состояния женщины. Родственники, присутствующие при родах, должны быть в сменной одежде и обуви.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2.12. Для персонала должны быть предусмотрены отдельный вход, раздевалка со шкафчиками для личной и санитарной одежды, душевые. Санитарная одежда меняется ежедневно.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2.13. Во всех отделениях акушерского стационара ежедневно проводят влажную уборку с применением моющих и дезинфицирующих средств. Виды уборок помещений различных структурных подразделений акушерского стационара и кратность их проведения представлены в </w:t>
      </w:r>
      <w:hyperlink w:anchor="P5820" w:history="1">
        <w:r w:rsidRPr="00345E6D">
          <w:rPr>
            <w:rFonts w:ascii="Times New Roman" w:hAnsi="Times New Roman" w:cs="Times New Roman"/>
            <w:szCs w:val="22"/>
          </w:rPr>
          <w:t>приложении 14</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2.14. Противоэпидемические мероприятия в отделениях (палатах) для ВИЧ-инфицированных пациенток и их новорожденных должны проводиться по типу режима отделений для больных вирусным гепатитом B. При манипуляциях (операциях) у ВИЧ-инфицированных пациенток используют инструменты и другие медицинские изделия одноразового применения. При их отсутствии инструменты многократного использования подлежат дезинфекции по режиму, установленному для профилактики парентеральных гепатитов, с последующей стерилизацией.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2.15. Медицинский персонал, принимающий роды и осуществляющий уход в послеродовом периоде, в том числе за ВИЧ-инфицированной родильницей и ее новорожденным, должен:</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соблюдать меры личной безопасности (работа в перчатках при проведении всех манипуляций, правил обработки рук, при приеме родов - использование защитных очков или экранов);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соблюдать меры предосторожности при работе с колющими, режущими инструментами, иглами;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свести к минимуму соприкосновение с загрязненным бельем, помещать его в маркированные мешки или контейнеры, влажное белье перевозить в непромокаемых мешках или контейнерах;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убедиться в целостности аварийной аптечки при подготовке к проведению манипуляции больному с ВИЧ-инфекцией;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выполнять манипуляции в присутствии второго специалиста, который может в случае разрыва перчаток или пореза продолжить ее выполнение;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при аварийных ситуациях (порезы и уколы инструментами, контаминированными кровью и другими биологическими жидкостями, в том числе от ВИЧ-инфицированных пациентов, больных гепатитом B, C или сифилисом, а также попадание крови и других биологических жидкостей на слизистые ротоглотки, носа и глаз) провести экстренную профилактику в соответствии с </w:t>
      </w:r>
      <w:hyperlink w:anchor="P5722" w:history="1">
        <w:r w:rsidRPr="00345E6D">
          <w:rPr>
            <w:rFonts w:ascii="Times New Roman" w:hAnsi="Times New Roman" w:cs="Times New Roman"/>
            <w:szCs w:val="22"/>
          </w:rPr>
          <w:t>приложением 12</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Особенно тщательно меры предосторожности должны соблюдаться при наличии у родильницы клиники острой инфекции, кровохарканья, открытых форм туберкулеза, острой пневмоцистной пневмонии.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3. Правила содержания структурных подразделений акушерских</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стационаров и перинатальных центров</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 Приемно-смотровое отделение.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3.1.1. При поступлении беременной женщины в акушерский стационар (отделение) вопрос о госпитализации в физиологическое или обсервационное отделение "мать-дитя" решается на основании данных обменной карты, опроса и осмотра поступающей в стационар женщины. Следует обеспечить изоляцию потоков беременных и рожениц, поступающих в физиологическое и обсервационное отделения. Для приема гинекологических больных необходимо иметь отдельное помещение.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3.1.2. При поступлении роженицы проводится медицинский осмотр, санитарная обработка. Бритье кожи наружных половых органов и постановка очистительной клизмы в обязательном порядке не проводятся. Душ назначается всем пациентам, выдается индивидуальный комплект белья (рубашка, полотенце, подкладная пеленка, халат). Разрешается использовать свою чистую одежду и обувь.</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 Родовой блок.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3.2.1. В родильных домах с преимущественно совместным пребыванием матери и ребенка предусматривается функционирование индивидуальных родовых залов, в родильных домах с раздельным пребыванием матери и ребенка соблюдается цикличность заполнения предродовых палат и родовых залов. Допускается устройство родового блока по типу "семейной комнаты".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3.2.2. В предродовой палате каждой роженице выделяют индивидуальное судно. Судно, кровать и скамеечка имеют единый маркировочный номер. Разрешается использование матрацев и подушек в герметичных клеенчатых чехлах, которые обеззараживают дезинфицирующим раствором.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3.2.3. Перед переводом в родовой зал роженицу переодевают в чистое индивидуальное белье (рубашка, косынка, бахилы).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3.2.4. В родовом зале прием родов осуществляется поочередно на разных кроватях. После родов все объекты, применяемые при родах, обрабатывают с применением дезинфицирующих средств по режимам, эффективным для профилактики парентеральных вирусных гепатитов. При наличии нескольких родовых залов прием родов осуществляют поочередно в каждом из них.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3.2.5. В индивидуальном родовом зале женщина находится в течение трех периодов родов: первый период родов, роды и ранний послеродовый период (2 часа).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3.2.6. Акушерка (врач) перед приемом родов готовится как для хирургической операции.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3.2.7. При приеме родов персонал использует стерильный комплект одежды предпочтительнее одноразового пользования.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3.2.8. Новорожденного принимают в стерильную пеленку. Для первичной обработки новорожденного используется стерильный индивидуальный комплект. Через одну минуту после рождения производят пережатие и пересечение пуповины. Перед наложением пластиковой скобы (или лигатуры) персонал проводит гигиеническую обработку рук. Место наложения зажима обрабатывается 70-процентным этиловым спиртом.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3.2.9. Первичный туалет новорожденного осуществляется в родильном зале сразу после его рождения. Ребенка вытирают теплой стерильной пеленкой и выкладывают на живот матери для контакта "кожа-к-коже" с последующим прикладыванием к груди. Ребенок на животе у матери укрывается стерильной (х/б) сухой теплой пеленкой и одеялом.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3.2.10. Первичная обработка кожных покровов новорожденного проводится только в случае загрязнения кожных покровов новорожденного меконием или кровью, которые смывают теплой водопроводной водой.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3.2.11. Профилактика инфекционных заболеваний глаз у новорожденного проводится после пребывания на животе у матери с использованием эритромициновой или тетрациклиновой мази, 20-процентного раствора сульфацила натрия (альбуцид), 1-процентного раствора нитрата серебра в индивидуальной упаковке.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3.2.12. После взвешивания и одевания новорожденного весы и пеленальный стол протирают раствором дезинфицирующего средства. Все оборудование, используемое при оказании первичной помощи новорожденному, обеззараживают дезинфицирующими растворами по режиму, обеспечивающему гибель бактерий, вирусов и грибов. Для отсасывания слизи у новорожденного необходимо использовать баллоны и катетеры только одноразового применения.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 Послеродовое физиологическое отделение с совместным и раздельным пребыванием матери и ребенка.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3.3.1. Послеродовое физиологическое отделение должно быть организовано преимущественно по принципу совместного пребывания матери и ребенка. Возможна организация палат с совместным пребыванием матери и ребенка и в обсервационном отделении.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3.3.2. Для совместного пребывания матери и ребенка предназначаются одно- или двухместные палаты. Заполнение палаты происходит в течение одних суток.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3.3.3. Палаты послеродового физиологического отделения с раздельным пребыванием матери и ребенка заполняют циклично, синхронно с палатами детского отделения в течение не более 3 суток.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3.3.4. Постельное белье меняется каждые 3 дня, рубашка и полотенце - ежедневно, подкладные пеленки для родильницы - по необходимости. Допускается использование индивидуальных гигиенических прокладок и одноразового белья у матерей и одноразовых подгузников промышленного производства у новорожденных.</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 Отделение новорожденных.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3.4.1. Палаты новорожденных с раздельным пребыванием матери и ребенка заполняют синхронно с палатами послеродового физиологического отделения в течение не более 3 суток.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3.4.2. В отделениях (палатах) совместного пребывания матери и ребенка и при наличии небольшого количества детей в отделении (палате) новорожденных при раздельном пребывании рекомендуется грудное вскармливание по "требованию" младенца.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3.4.3. Все изделия медицинского назначения многоразового использования, в том числе инструменты, применяемые для ухода за новорожденными (глазные пипетки, шпатели и др.), подлежат дезинфекции, а затем стерилизации. При проведении манипуляций используют стерильные ватные тампоны в отдельных укладках. Вскрытая и неиспользованная укладка подлежит повторной стерилизации. Для взятия стерильного материала используют стерильные пинцеты (корнцанги), которые меняют после каждого новорожденного.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3.4.4. Для новорожденных используются лекарственные формы только в мелкой расфасовке и/или однократного применения.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3.4.5. Лечение детей с признаками инфекции (в том числе ВУИ) в отделении новорожденных и перевод их в обсервационное отделение запрещаются. Новорожденные с подозрением на инфекционное заболевание переводятся в отдельную палату (изолятор), а затем в отделение патологии новорожденных для последующего лечения.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3.4.6. Хранение вакцины против гепатита B, а также хранение и разведение вакцины БЦЖ осуществляются в отдельном помещении.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 Порядок сбора, пастеризации, хранения грудного молока, приготовления и хранения молочных смесей.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3.5.1. В акушерских стационарах предусматривается молочная комната для сбора и пастеризации грудного молока, приготовления молочных смесей (два помещения: для подготовки посуды и приготовления смесей). Кроме того, в перинатальных центрах при ОРИТН и ОПНН выделяют помещения для сцеживания грудного молока.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3.5.2. Для кормления новорожденного используется сцеженное грудное молоко только его матери.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3.5.3. При необходимости сцеживания грудного молока матерям выдают обеззараженную посуду.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3.5.4. В случае необходимости отсроченного кормления новорожденного сцеженным молоком (отделение реанимации и т.п.) собранное грудное молоко подвергают пастеризации.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Молоко разливают в стерильные бутылочки по 30 - 50 мл (по 100 мл для перинатального центра) для индивидуального использования, закрывают и пастеризуют в водяной бане (не более 5 - 7 минут от начала закипания воды), уровень воды в которой должен быть не ниже уровня молока в бутылочках. Бутылочки с молоком после пастеризации охлаждают до комнатной температуры и раздают для кормления детей или хранят в специальном холодильнике не более 12 часов.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3.5.5. Пастеризованное молоко, молочные смеси, питьевые растворы используются для новорожденных только по назначению врача при наличии показаний. Запрещается кормление нескольких детей из одной бутылочки. Вода и растворы для питья должны быть стерильными в индивидуальной разовой расфасовке.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3.5.6. Сухие молочные смеси после вскрытия упаковки должны иметь маркировку с указанием даты и времени вскрытия. Разведение смесей осуществляется с использованием стерильной посуды. Допускается использование готовых жидких смесей.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 Обсервационное отделение.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3.6.1. В обсервационное отделение поступают роженицы, родильницы и новорожденные в соответствии с показаниями в случае отсутствия индивидуальных родильных залов или палат.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3.6.2. Показания к приему беременных и рожениц:</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лихорадочное состояние (температура тела 37,6 °C и выше без клинически выраженных других симптомов);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инфекционная патология, в том числе: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острые воспалительные заболевания и хронические воспалительные заболевания в стадии обострения (пиелонефрит, цистит, бронхит, пневмония, отит, пиодермия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острые респираторные заболевания (грипп, ангина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ВИЧ-инфекция, сифилис, вирусные гепатиты B, C, D, гонорея, герпетическая инфекция;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 туберкулез (любой локализации при отсутствии специализированного стационара). </w:t>
      </w:r>
      <w:r w:rsidRPr="00345E6D">
        <w:rPr>
          <w:rFonts w:ascii="Times New Roman" w:hAnsi="Times New Roman" w:cs="Times New Roman"/>
          <w:szCs w:val="22"/>
        </w:rPr>
        <w:lastRenderedPageBreak/>
        <w:t>Беременных и рожениц с открытой формой туберкулеза госпитализируют в специализированные родильные дома (отделения), при отсутствии таковых - в боксы или изоляторы обсервационного отделения с последующим переводом после родов в противотуберкулезный стационар;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прерывание беременности по медицинским и социальным показаниям с 20 недель беременности;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внутриутробная гибель плода, грубые аномалии развития плода, требующие досрочного родоразрешения;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отсутствие медицинской документации и данных об обследовании рожениц;</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роды вне лечебного учреждения (в течение 24 часов после родов).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3.6.3. Переводу в обсервационное отделение из других отделений акушерского стационара подлежат беременные, роженицы и родильницы, имеющие: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повышение температуры тела в родах и раннем послеродовом периоде до 38 °C и выше (при трехкратном измерении через каждый час);</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лихорадку неясного генеза (температура тела выше 37,6 °C), продолжающуюся более одних суток;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проявления экстрагенитальных инфекционных заболеваний, не требующих перевода в специализированный стационар (острая респираторная инфекция, ангина, герпес).</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3.6.4. Лечение послеродовых воспалительных осложнений осуществляется в условиях гинекологического стационара (отделения).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3.6.5. Переводу и госпитализации в обсервационное отделение подлежат: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новорожденные, матери которых переведены из физиологического послеродового отделения в </w:t>
      </w:r>
      <w:proofErr w:type="gramStart"/>
      <w:r w:rsidRPr="00345E6D">
        <w:rPr>
          <w:rFonts w:ascii="Times New Roman" w:hAnsi="Times New Roman" w:cs="Times New Roman"/>
          <w:szCs w:val="22"/>
        </w:rPr>
        <w:t>обсервационное</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новорожденные с видимыми врожденными и некурабельными пороками развития, не нуждающиеся в срочном хирургическом лечении;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дети, родившиеся вне родильного дома.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3.6.6. Новорожденные с инфекционными заболеваниями переводятся в детский стационар.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3.6.7. В случае перевода новорожденного в обсервационное отделение вместе с ним переводят и родильницу.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3.6.8. В обсервационном отделении пациенток необходимо размещать в палаты по нозологическим формам заболеваний, беременных - отдельно от родильниц.</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3.6.9. При необходимости перехода в обсервационное отделение медицинский персонал меняет халат, надевает бахилы. Для этого у входа должны быть вешалка с чистыми халатами, емкости с бахилами.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3.6.10. Прием родов у ВИЧ-инфицированных беременных, а также у беременных с гепатитом B, C, сифилисом может осуществляться в родильных домах специализированного или общего типа. При этом прием родов производится в специально выделенной палате, предпочтительно в боксе, где родильница с ребенком находится до выписки. При необходимости оперативного вмешательства используется операционная обсервационного отделения.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 Отделения реанимации и интенсивной терапии для новорожденных (ОРИТН) и патологии новорожденных и недоношенных (ОПНН) перинатального центра.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3.7.1. Для размещения ОРИТН и ОПНН предусматриваются самостоятельные блоки помещений с отдельным входом и выходом, изолированные от родовспомогательных и других отделений.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3.7.2. В ОРИТН и ОПНН допускается перевод новорожденных из других отделений перинатального центра или других акушерских стационаров. Перевод новорожденных из ОРИТН и ОПНН в послеродовые отделения перинатального центра или других акушерских стационаров не допускается.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3.7.3. В том случае, если перинатальный центр принимает в ОПНН и ОРИТН новорожденных из других акушерских стационаров, при входе в отделение предусматривается наличие помещений приема.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3.7.4. Все диагностические и лечебные процедуры лечащий или дежурный врач и медицинская сестра осуществляют непосредственно в палате. Процедурный и физиотерапевтический кабинеты предназначены только для подготовки к лечебным или диагностическим мероприятиям.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3.7.5. Перед осмотром каждого ребенка и проведением манипуляций персонал проводит обработку рук в соответствии с требованиями </w:t>
      </w:r>
      <w:hyperlink w:anchor="P46" w:history="1">
        <w:r w:rsidRPr="00345E6D">
          <w:rPr>
            <w:rFonts w:ascii="Times New Roman" w:hAnsi="Times New Roman" w:cs="Times New Roman"/>
            <w:szCs w:val="22"/>
          </w:rPr>
          <w:t>главы I</w:t>
        </w:r>
      </w:hyperlink>
      <w:r w:rsidRPr="00345E6D">
        <w:rPr>
          <w:rFonts w:ascii="Times New Roman" w:hAnsi="Times New Roman" w:cs="Times New Roman"/>
          <w:szCs w:val="22"/>
        </w:rPr>
        <w:t xml:space="preserve">. После осмотра ребенка в кувезе проводится </w:t>
      </w:r>
      <w:r w:rsidRPr="00345E6D">
        <w:rPr>
          <w:rFonts w:ascii="Times New Roman" w:hAnsi="Times New Roman" w:cs="Times New Roman"/>
          <w:szCs w:val="22"/>
        </w:rPr>
        <w:lastRenderedPageBreak/>
        <w:t>обработка рук антисептиком перед закрытием кувеза.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3.7.6. Для осмотра новорожденных в каждой палате предусматривается пеленальный стол, оборудованный матрасиком с подогревом и лампой лучистого тепла.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3.7.7. Термометрию рекомендуется проводить электронными термометрами (ртутными термометрами невозможно фиксировать гипотермию у новорожденного). Осмотр зева новорожденных проводят одноразовым шпателем.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3.7.8. При отделениях предусматриваются помещения для фильтра (опрос, осмотр и термометрия), переодевания и </w:t>
      </w:r>
      <w:proofErr w:type="gramStart"/>
      <w:r w:rsidRPr="00345E6D">
        <w:rPr>
          <w:rFonts w:ascii="Times New Roman" w:hAnsi="Times New Roman" w:cs="Times New Roman"/>
          <w:szCs w:val="22"/>
        </w:rPr>
        <w:t>отдыха</w:t>
      </w:r>
      <w:proofErr w:type="gramEnd"/>
      <w:r w:rsidRPr="00345E6D">
        <w:rPr>
          <w:rFonts w:ascii="Times New Roman" w:hAnsi="Times New Roman" w:cs="Times New Roman"/>
          <w:szCs w:val="22"/>
        </w:rPr>
        <w:t xml:space="preserve"> приходящих матерей (других родственников по уходу). Матери (другие родственники) перед входом в отделения надевают чистую сменную одежду, допускается использование чистой домашней одежды. В отделения запрещается приводить несовершеннолетних детей.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3.7.9. Каждый случай инфекционного заболевания (врожденного и постнатального), в том числе вызванного условно патогенными микроорганизмами, у ребенка, поступившего или находящегося в ОРИТН или ОПНН, подлежит учету и регистрации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3.7.10. ОПНН должно быть организовано преимущественно по принципу совместного пребывания матери и ребенка. В ОРИТН дети находятся без матерей, но допускается посещение ребенка родителями.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3.7.11. Матери, находящиеся в отделении совместно с ребенком, не должны посещать другие палаты отделения или другие отделения перинатального центра. В палатах ОРИТН и ОПНН запрещается хранить продукты питания, сумки, верхнюю одежду, пользоваться посторонними электроприборами, мобильными телефонами.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4. Организация и проведение </w:t>
      </w:r>
      <w:proofErr w:type="gramStart"/>
      <w:r w:rsidRPr="00345E6D">
        <w:rPr>
          <w:rFonts w:ascii="Times New Roman" w:hAnsi="Times New Roman" w:cs="Times New Roman"/>
          <w:szCs w:val="22"/>
        </w:rPr>
        <w:t>дезинфекционных</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стерилизационных мероприятий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4.1. С целью профилактики и борьбы с ВБИ в акушерских стационарах проводятся дезинфекционные и стерилизационные мероприятия в соответствии с требованиями </w:t>
      </w:r>
      <w:hyperlink w:anchor="P46" w:history="1">
        <w:r w:rsidRPr="00345E6D">
          <w:rPr>
            <w:rFonts w:ascii="Times New Roman" w:hAnsi="Times New Roman" w:cs="Times New Roman"/>
            <w:szCs w:val="22"/>
          </w:rPr>
          <w:t>глав I</w:t>
        </w:r>
      </w:hyperlink>
      <w:r w:rsidRPr="00345E6D">
        <w:rPr>
          <w:rFonts w:ascii="Times New Roman" w:hAnsi="Times New Roman" w:cs="Times New Roman"/>
          <w:szCs w:val="22"/>
        </w:rPr>
        <w:t xml:space="preserve"> и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 В акушерских стационарах дезинфекции подлежат объекты, которые могут быть факторами передачи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изделия медицинского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руки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кожные покровы (операционное и инъекционное поле)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предметы ухода за больными;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кувезы (инкубаторы);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воздух в помещениях;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выделения больных и биологические жидкости (мокрота, кровь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постельные принадлежности;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поверхности предметов и оборудования;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медицинские отходы и др.</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 Дезинфекция кувезов (инкубаторов).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4.3.1. Дезинфекцию кувезов проводят дезинфицирующими средствами, в </w:t>
      </w:r>
      <w:proofErr w:type="gramStart"/>
      <w:r w:rsidRPr="00345E6D">
        <w:rPr>
          <w:rFonts w:ascii="Times New Roman" w:hAnsi="Times New Roman" w:cs="Times New Roman"/>
          <w:szCs w:val="22"/>
        </w:rPr>
        <w:t>инструкциях</w:t>
      </w:r>
      <w:proofErr w:type="gramEnd"/>
      <w:r w:rsidRPr="00345E6D">
        <w:rPr>
          <w:rFonts w:ascii="Times New Roman" w:hAnsi="Times New Roman" w:cs="Times New Roman"/>
          <w:szCs w:val="22"/>
        </w:rPr>
        <w:t xml:space="preserve"> по применению которых есть рекомендации по обеззараживанию кувезов.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4.3.2. Для дезинфекции кувезов не допускается применение хлорактивных средств, а также средств, содержащих в своем составе альдегиды, фенол и его производные.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4.3.3. Дезинфекцию наружных поверхностей кувезов с целью профилактики ВБИ осуществляют ежедневно одновременно с проведением текущих уборок по режиму, обеспечивающему гибель грамотрицательных и грамположительных бактерий.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4.3.4. Обработку внутренних поверхностей и приспособлений кувезов проводят по типу заключительной дезинфекции в отдельном хорошо проветриваемом помещении, оснащенном ультрафиолетовыми облучателями. Обеззараживание внутренних поверхностей и приспособлений кувезов проводят перед поступлением ребенка.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4.3.5. Обработку кувезов проводят после перевода новорожденного или не реже одного раза в 7 дней. Обработку кувезов следует проводить с учетом документации по эксплуатации кувеза, прилагаемой к конкретной модели.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4.3.6. Перед обработкой кувеза его необходимо выключить, опорожнить водяной бачок увлажнителя, в случаях, предусмотренных инструкцией по эксплуатации кувеза, поменять </w:t>
      </w:r>
      <w:r w:rsidRPr="00345E6D">
        <w:rPr>
          <w:rFonts w:ascii="Times New Roman" w:hAnsi="Times New Roman" w:cs="Times New Roman"/>
          <w:szCs w:val="22"/>
        </w:rPr>
        <w:lastRenderedPageBreak/>
        <w:t>фильтры отверстия кабины, через которое в кувез поступает воздух.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4.3.7. </w:t>
      </w:r>
      <w:proofErr w:type="gramStart"/>
      <w:r w:rsidRPr="00345E6D">
        <w:rPr>
          <w:rFonts w:ascii="Times New Roman" w:hAnsi="Times New Roman" w:cs="Times New Roman"/>
          <w:szCs w:val="22"/>
        </w:rPr>
        <w:t>Дезинфекцию поверхностей кувезов проводят способом протирания, различных приспособлений - погружением в растворы дезинфицирующих средств по режимам (концентрация раствора, время дезинфекционной выдержки), рекомендованным для профилактики и борьбы с бактериальными, вирусными и грибковыми инфекциями, выбирая из них наиболее жесткий для данного средства (более высокие концентрации рабочих растворов и более длительное время обеззараживания) с последующим промыванием водой в соответствии с режимами отмыва, рекомендованными для</w:t>
      </w:r>
      <w:proofErr w:type="gramEnd"/>
      <w:r w:rsidRPr="00345E6D">
        <w:rPr>
          <w:rFonts w:ascii="Times New Roman" w:hAnsi="Times New Roman" w:cs="Times New Roman"/>
          <w:szCs w:val="22"/>
        </w:rPr>
        <w:t xml:space="preserve"> изделий медицинского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4.3.8. После дезинфекции кувеза остатки дезинфицирующего раствора следует удалить многократным протиранием (смыванием) стерильными салфетками или стерильной пеленкой, обильно смоченными стерильной водой (100 - 150 мл). После каждого смывания необходимо поверхности вытирать насухо. По окончании обработки кувезы следует проветривать в течение времени, рекомендованного для конкретного используемого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Закончив обработку, кувез закрывают крышкой и включают аппарат. Перед тем, как поместить ребенка, увлажняющую систему кувеза заливают стерильной дистиллированной водой.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 Дезинфекция объектов больничной среды.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4.4.1. В помещениях различных структурных подразделений акушерского стационара проводят текущие и генеральные уборки.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4.4.1.1. При проведении текущих уборок с применением растворов дезинфицирующего средства (профилактическая дезинфекция при отсутствии ВБИ или текущая дезинфекция при наличии ВБИ) поверхности в помещениях, приборов, оборудования и др. дезинфицируют способом протирания. Для этих целей целесообразно использовать дезинфицирующие средства с моющими свойствами, что позволяет объединить обеззараживание объекта с его мойкой. При необходимости экстренной обработки небольших по площади или труднодоступных поверхностей возможно применение дезинфицирующих сре</w:t>
      </w:r>
      <w:proofErr w:type="gramStart"/>
      <w:r w:rsidRPr="00345E6D">
        <w:rPr>
          <w:rFonts w:ascii="Times New Roman" w:hAnsi="Times New Roman" w:cs="Times New Roman"/>
          <w:szCs w:val="22"/>
        </w:rPr>
        <w:t>дств в г</w:t>
      </w:r>
      <w:proofErr w:type="gramEnd"/>
      <w:r w:rsidRPr="00345E6D">
        <w:rPr>
          <w:rFonts w:ascii="Times New Roman" w:hAnsi="Times New Roman" w:cs="Times New Roman"/>
          <w:szCs w:val="22"/>
        </w:rPr>
        <w:t>отовой форме, например, на основе спиртов с коротким временем обеззараживания (способом орошения с помощью ручных распылителей), или способом протирания растворами дезинфицирующих средств, или готовыми к применению дезинфицирующими салфетками.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4.4.1.2. Текущие уборки в помещениях проводят по режимам, обеспечивающим гибель бактериальной микрофлоры, при появлении в стационаре ВБИ - по режиму, эффективному в отношении возбудителя соответствующей инфекции. При дезинфекции объектов, загрязненных кровью и другими биологическими субстратами, представляющими опасность в распространении парентеральных вирусных гепатитов и ВИЧ-инфекции, следует применять дезинфицирующие средства по противовирусному режиму.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4.4.1.3. Генеральные уборки в операционных блоках, родильных залах, перевязочных, процедурных, манипуляционных, стерилизационных проводят дезинфицирующими средствами с широким спектром антимикробного действия по режимам, обеспечивающим гибель бактерий, вирусов и грибов рода Кандида.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4.4.1.4. Генеральные уборки в палатных отделениях, врачебных кабинетах, административно-хозяйственных помещениях, отделениях и кабинетах физиотерапии и функциональной диагностики и др. проводят дезинфицирующими средствами по режимам, рекомендованным для профилактики и борьбы с бактериальными инфекциями.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4.4.2. В присутствии пациентов запрещается обеззараживание поверхностей растворами дезинфицирующих сре</w:t>
      </w:r>
      <w:proofErr w:type="gramStart"/>
      <w:r w:rsidRPr="00345E6D">
        <w:rPr>
          <w:rFonts w:ascii="Times New Roman" w:hAnsi="Times New Roman" w:cs="Times New Roman"/>
          <w:szCs w:val="22"/>
        </w:rPr>
        <w:t>дств сп</w:t>
      </w:r>
      <w:proofErr w:type="gramEnd"/>
      <w:r w:rsidRPr="00345E6D">
        <w:rPr>
          <w:rFonts w:ascii="Times New Roman" w:hAnsi="Times New Roman" w:cs="Times New Roman"/>
          <w:szCs w:val="22"/>
        </w:rPr>
        <w:t>особом орошения, а также применение способом протирания дезинфицирующих средств, обладающих раздражающим действием, сенсибилизирующими свойствами.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4.4.3. При проведении заключительной дезинфекции следует применять средства с широким спектром антимикробного действия. Обработку поверхностей осуществляют способами протирания или орошения (с помощью распылителей, гидропульта и других распыливающих устройств).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4.4.4. Заключительную дезинфекцию проводят в отсутствие пациентов, при этом персонал, выполняющий обработку, должен использовать средства индивидуальной защиты, рекомендуемые в инструкциях по применению каждого конкретного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4.4.5. Воздух в помещениях обеззараживают: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фильтрацией с помощью антимикробных фильтров;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ультрафиолетовым облучением с помощью открытых и комбинированных бактерицидных </w:t>
      </w:r>
      <w:r w:rsidRPr="00345E6D">
        <w:rPr>
          <w:rFonts w:ascii="Times New Roman" w:hAnsi="Times New Roman" w:cs="Times New Roman"/>
          <w:szCs w:val="22"/>
        </w:rPr>
        <w:lastRenderedPageBreak/>
        <w:t>облучателей, применяемых в отсутствие людей, и закрытых облучателей, в том числе рециркуляторов, позволяющих проводить обеззараживание воздуха в присутствии людей;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аэрозолями дезинфектантов (в отсутствие людей) с помощью специальной распыливающей аппаратуры и использованием ДС, имеющих разрешение на такой способ применения при проведении дезинфекции по типу заключительной и проведении генеральных уборок;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озоном с помощью установок - генераторов озона в отсутствие людей при проведении дезинфекции по типу заключительной.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4.4.6. Предметы ухода за пациентами (медицинские термометры, кислородные маски, рожки от кислородной подушки, баллоны для отсасывания слизи, подкладные клеенки, судна, резиновые клизмы, тазики эмалированные и др.) обеззараживают способом погружения в раствор дезинфицирующего средства с последующим промыванием водой. Чехлы матрацев из полимерной пленки и клеенки обеззараживают способом протирания тканевой салфеткой, смоченной раствором дезинфицирующего средства. Для обработки предметов ухода за пациентами возможно использование моюще-дезинфицирующих установок, разрешенных для применения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4.4.7. Баночки для сбора молока, молокоотсосы, стеклянные воронки, соски для новорожденных перед стерилизацией тщательно моют с применением моющих средств, разрешенных для мытья посуды, и ополаскивают проточной питьевой водой. Сетки для молочной посуды обеззараживают способом протирания тканевой салфеткой, смоченной раствором дезинфицирующего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4.4.8. Посуду столовую и чайную в акушерском стационаре обрабатывают в соответствии с действующими нормативными документами. Механическая мойка посуды на специальных моечных машинах проводится в соответствии с прилагающимися инструкциями по их эксплуатации. Мытье посуды ручным способом осуществляют в трехсекционных ваннах для столовой посуды и двухсекционных - для стеклянной посуды и столовых приборов. Посуду освобождают от остатков пищи, моют с применением моющих средств, погружают в дезинфицирующий раствор и после экспозиции промывают водой и высушивают. При обработке посуды по эпидемиологическим показаниям столовую посуду освобождают от остатков пищи и погружают в дезинфицирующий раствор, используя режим дезинфекции, рекомендованный для соответствующей инфекции. После дезинфекции посуду тщательно промывают водой и высушивают.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4.4.9. </w:t>
      </w:r>
      <w:proofErr w:type="gramStart"/>
      <w:r w:rsidRPr="00345E6D">
        <w:rPr>
          <w:rFonts w:ascii="Times New Roman" w:hAnsi="Times New Roman" w:cs="Times New Roman"/>
          <w:szCs w:val="22"/>
        </w:rPr>
        <w:t>Обеззараживание загрязненных выделениями и биологическими жидкостями изделий из текстильных материалов (нательного и постельного белья, полотенец, подкладных пеленок, спецодежды медицинского персонала) осуществляют в прачечных путем замачивания в растворах ДС перед стиркой или в процессе стирки с использованием разрешенных для этих целей ДС в стиральных машинах проходного типа по программе стирки обработки белья в медицинских учреждениях.</w:t>
      </w:r>
      <w:proofErr w:type="gramEnd"/>
      <w:r w:rsidRPr="00345E6D">
        <w:rPr>
          <w:rFonts w:ascii="Times New Roman" w:hAnsi="Times New Roman" w:cs="Times New Roman"/>
          <w:szCs w:val="22"/>
        </w:rPr>
        <w:t xml:space="preserve"> Белье от новорожденных обрабатывают как инфицированное.</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5. Эпидемиологический надзор</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за внутрибольничными инфекциями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 Общие положения.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5.1.1. Эпидемиологический надзор за ВБИ и организация проведения профилактических и противоэпидемических мероприятий осуществляются госпитальным эпидемиологом (заместителем главного врача по санитарно-эпидемиологическим вопросам, при его отсутствии - заместителем главного врача по лечебной работе).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5.1.2. </w:t>
      </w:r>
      <w:proofErr w:type="gramStart"/>
      <w:r w:rsidRPr="00345E6D">
        <w:rPr>
          <w:rFonts w:ascii="Times New Roman" w:hAnsi="Times New Roman" w:cs="Times New Roman"/>
          <w:szCs w:val="22"/>
        </w:rPr>
        <w:t>Контроль за</w:t>
      </w:r>
      <w:proofErr w:type="gramEnd"/>
      <w:r w:rsidRPr="00345E6D">
        <w:rPr>
          <w:rFonts w:ascii="Times New Roman" w:hAnsi="Times New Roman" w:cs="Times New Roman"/>
          <w:szCs w:val="22"/>
        </w:rPr>
        <w:t xml:space="preserve"> проведением противоэпидемических и профилактических мероприятий проводят органы, уполномоченные осуществлять государственный санитарно-эпидемиологический надзор.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5.1.3. Эпидемиологический надзор за ВБИ в акушерских стационарах предусматривает: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выявление, учет и регистрацию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заболеваемости новорожденных и родильниц;</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летальных исходов;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заболеваемости медицинского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микробиологический мониторинг;</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выявление групп и факторов риска возникновения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определение предвестников осложнения эпидемиологической обстановки;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оценку и прогнозирование эпидемиологической ситуации.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5.1.4. На основании данных эпидемиологического надзора разрабатываются и реализуются профилактические и противоэпидемические мероприятия, проводится оценка их эффективности.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 Выявление и учет внутрибольничных инфекций.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5.2.1. Заболевания новорожденных инфекциями, вызванные условно патогенной флорой и выявленные в период пребывания в акушерском стационаре и/или в течение 7 дней после выписки, подлежат учету по данному стационару. Генерализованные формы (сепсис, остеомиелит, менингит) учитываются за стационаром в течение месяца после рождения.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5.2.2. Заболевания родильниц инфекциями, вызванные условно патогенными микроорганизмами и связанные с родами (эндометрит, гнойный мастит, сепсис, перитонит и др.), выявленные в период пребывания в акушерском стационаре и/или в течение 30 дней после родов, подлежат учету за акушерским стационаром.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5.2.3. Независимо от внутрибольничного (ВБИ) или внутриутробного (ВУИ) характера заражения новорожденный с признаками гнойно-воспалительного заболевания представляет собой источник инфекции, требующий незамедлительной изоляции и госпитализации в другой профильный стационар, а также проведения комплекса мероприятий, предусмотренного в данных случаях.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5.2.4. Вопрос о внутриутробном характере заражения решается при участии госпитального эпидемиолога.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5.2.5. Учет и организация сбора информации об инфекционной заболеваемости новорожденных и родильниц осуществляются не только в акушерских стационарах, но и в детских больницах и поликлиниках, хирургических и гинекологических отделениях, женских консультациях, </w:t>
      </w:r>
      <w:proofErr w:type="gramStart"/>
      <w:r w:rsidRPr="00345E6D">
        <w:rPr>
          <w:rFonts w:ascii="Times New Roman" w:hAnsi="Times New Roman" w:cs="Times New Roman"/>
          <w:szCs w:val="22"/>
        </w:rPr>
        <w:t>патолого-анатомических</w:t>
      </w:r>
      <w:proofErr w:type="gramEnd"/>
      <w:r w:rsidRPr="00345E6D">
        <w:rPr>
          <w:rFonts w:ascii="Times New Roman" w:hAnsi="Times New Roman" w:cs="Times New Roman"/>
          <w:szCs w:val="22"/>
        </w:rPr>
        <w:t xml:space="preserve"> отделениях и пр. Все эти учреждения должны оперативно сообщать по телефону в течение 12 часов об установленном или предварительном диагнозе ВБИ (ВУИ) у новорожденного и/или родильницы в органы, осуществляющие государственный санитарно-эпидемиологический надзор.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5.2.6. Органы, осуществляющие государственный санитарно-эпидемиологический надзор, в течение 12 часов передают информацию об инфекционных заболеваниях новорожденных и родильниц в акушерские стационары по месту родов для организации и проведения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5.2.7. Госпитальный эпидемиолог совместно с заведующими структурными подразделениями проводит активное выявление ВБИ путем проспективного наблюдения, которое заключается в следующем:</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контроль за</w:t>
      </w:r>
      <w:proofErr w:type="gramEnd"/>
      <w:r w:rsidRPr="00345E6D">
        <w:rPr>
          <w:rFonts w:ascii="Times New Roman" w:hAnsi="Times New Roman" w:cs="Times New Roman"/>
          <w:szCs w:val="22"/>
        </w:rPr>
        <w:t xml:space="preserve"> выявлением и оперативной (ежедневной) регистрацией инфекционных заболеваний;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получение ежедневной информации ото всех функциональных подразделений родильного дома (отделения) о случаях инфекционных заболеваний среди новорожденных и родильниц, нарушениях санитарно-эпидемиологического режима, результатах бактериологических исследований;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расследование причин их возникновения и информация руководства для принятия неотложных мер.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5.2.8. Учет и регистрация заболеваний новорожденных и родильниц, вызванных условно патогенными микроорганизмами, осуществляются в соответствии с кодами </w:t>
      </w:r>
      <w:hyperlink r:id="rId124" w:history="1">
        <w:r w:rsidRPr="00345E6D">
          <w:rPr>
            <w:rFonts w:ascii="Times New Roman" w:hAnsi="Times New Roman" w:cs="Times New Roman"/>
            <w:szCs w:val="22"/>
          </w:rPr>
          <w:t>МКБ-10</w:t>
        </w:r>
      </w:hyperlink>
      <w:r w:rsidRPr="00345E6D">
        <w:rPr>
          <w:rFonts w:ascii="Times New Roman" w:hAnsi="Times New Roman" w:cs="Times New Roman"/>
          <w:szCs w:val="22"/>
        </w:rPr>
        <w:t xml:space="preserve"> </w:t>
      </w:r>
      <w:hyperlink w:anchor="P5871" w:history="1">
        <w:r w:rsidRPr="00345E6D">
          <w:rPr>
            <w:rFonts w:ascii="Times New Roman" w:hAnsi="Times New Roman" w:cs="Times New Roman"/>
            <w:szCs w:val="22"/>
          </w:rPr>
          <w:t>(приложение 15)</w:t>
        </w:r>
      </w:hyperlink>
      <w:r w:rsidRPr="00345E6D">
        <w:rPr>
          <w:rFonts w:ascii="Times New Roman" w:hAnsi="Times New Roman" w:cs="Times New Roman"/>
          <w:szCs w:val="22"/>
        </w:rPr>
        <w:t>. Учет и регистрацию заболеваний новорожденных и родильниц, вызванных "классическими" микроорганизмами, проводят согласно требованиям соответствующих нормативных документов.</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 Эпидемиологический анализ заболеваемости.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5.3.1. Эпидемиологический анализ предусматривает изучение уровня, структуры, динамики заболеваемости ВБИ для оценки эпидемиологической ситуации в родильном доме (акушерском отделении) и разработки комплекса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5.3.2. Оперативный (текущий) анализ заболеваемости ВБИ проводят на основании данных ежедневной регистрации инфекционных заболеваний по первичным диагнозам. В ходе оперативного анализа заболеваемости проводится оценка текущей эпидемиологической обстановки и решается вопрос о благополучии или осложнении в эпидемиологической обстановке, адекватности проводимых мер или необходимости их усиления.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5.3.3. Оперативный анализ заболеваемости должен проводиться с учетом: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даты родов;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сроков возникновения заболевания;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локализации патологического процесса;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этиологии;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видам медицинских вмешательств;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перемещения в пределах стационара (из палаты в палату, из отделения в отделение);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даты выписки или перевода в другой стационар;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длительности пребывания в стационаре.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5.3.4. Групповыми заболеваниями следует считать появление 5 и более внутрибольничных заболеваний новорожденных и родильниц (суммарно), возникающих в пределах колебаний одного инкубационного периода и связанных одним источником инфекции и общими факторами передачи.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5.3.5. Ретроспективный анализ заболеваемости ВБИ новорожденных и родильниц предусматривает: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многолетней динамики заболеваемости с определением тенденции (рост, снижение, стабилизация) и темпов роста или снижения;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годового, помесячного уровней заболеваемости;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сравнительную характеристику заболеваемости по отделениям;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изучение структуры заболеваемости по локализации патологического процесса и этиологии;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оперативных и других вмешательств и частоты заболеваний, связанных с ними (стратифицированные показатели);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динамики соотношения локализованных и генерализованных форм;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определение удельного веса групповых заболеваний и анализ вспышечной заболеваемости;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летальности по локализации патологического процесса и этиологии.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5.3.6. Для выявления закономерностей эпидемического процесса, основных источников инфекции, ведущих путей и факторов передачи проводят ретроспективный анализ заболеваемости новорожденных и родильниц, который является основой для разработки профилактических и противоэпидемических мероприятий, адекватных конкретной эпидемиологической обстановке в данном акушерском стационаре (отделении).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5.3.7. Ретроспективный анализ заболеваемости медицинского персонала позволяет определить круг источников инфекции и провести мероприятия, направленные на ограничение их роли в распространении ВБИ.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5.3.8. Наиболее значимыми источниками инфекции являются больные манифестными формами инфекций и носители антибиотикорезистентных штаммов микроорганизмов, а также медицинский персонал с патологией носоглотки (гаймориты, синуситы и др.), мочевыводящего тракта (вялотекущие пиелонефрит, цистит), желудочно-кишечного тракта (гастроэнтерит, энтероколит), кожи и подкожной клетчатки (гнойно-воспалительные процессы). По результатам диспансеризации медицинского персонала выявляются лица с хроническими инфекционными заболеваниями и при необходимости проводят их лечение.</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 Микробиологический мониторинг.</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5.4.1. Микробиологический мониторинг осуществляется акушерским стационаром (при отсутствии соответствующих лабораторий - по договорам с аккредитованными организациями).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5.4.2. При проведении микробиологических исследований должны преобладать исследования по клиническим показаниям, направленные на расшифровку этиологии ВБИ и определение тактики лечения.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Микробиологическому исследованию в первую очередь подлежат материалы из патологических локусов новорожденных и родильниц.</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5.4.3. Объем санитарно-бактериологических исследований определяется эпидемиологической необходимостью, исследования проводятся в плановом порядке и по эпидемиологическим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плановом порядке проводят: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исследования лекарственных форм (для инъекций, обработки кожи и слизистых новорожденных), контроль стерильности изделий медицинского назначения, в том числе расходных материалов для аппаратов ИВЛ, за исключением лекарственных форм и стерильных изделий промышленного изготовления;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детские питательные смеси и растворы для питья;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контроль микробиологической чистоты воздуха в операционных и других помещениях класса чистоты A, B и C;</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контроль качества текущей дезинфекции (кувезы, предметы и изделия медицинского назначения, подготовленные к использованию у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выборочный контроль гигиены рук медицинского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Санитарно-бактериологические исследования проводят в соответствии с планом производственного контроля, утвержденным руководителем организации, но не реже одного раза в 6 месяцев.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 эпидемиологическим показаниям перечень и объем исследований определяются в соответствии с конкретной эпидемиологической обстановкой.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5.4.4. При расшифровке этиологической структуры ВБИ новорожденных и родильниц необходимо учитывать не только данные лабораторных исследований, полученные во время пребывания в родильном доме, но и сведения, поступающие из детской поликлиники, больницы, женской консультации, гинекологических и хирургических отделений.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Сведения о микробиологическом подтверждении или изменении диагноза в течение 12 часов передаются в органы, осуществляющие государственный санитарно-эпидемиологический надзор, для последующего информирования акушерских стационаров.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5.4.5. Микробиологическое обследование медицинского персонала проводится по эпидемиологическим показаниям.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5.4.6. Для выявления госпитальных штаммов - возбудителей ВБИ - необходимо учитывать данные внутривидового типирования.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5.5. Выявление групп и факторов риска.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5.5.1. Группами риска возникновения ВБИ среди родильниц считаются женщины: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хориоамнионитом в родах;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хроническими соматическими и инфекционными заболеваниями;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иммунодефицитными состояниями;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болезнями мочеполовой системы, в том числе кольпитами;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с отягощенным акушерско-гинекологическим анамнезом (инфекционные осложнения предыдущей беременности, </w:t>
      </w:r>
      <w:proofErr w:type="gramStart"/>
      <w:r w:rsidRPr="00345E6D">
        <w:rPr>
          <w:rFonts w:ascii="Times New Roman" w:hAnsi="Times New Roman" w:cs="Times New Roman"/>
          <w:szCs w:val="22"/>
        </w:rPr>
        <w:t>привычное</w:t>
      </w:r>
      <w:proofErr w:type="gramEnd"/>
      <w:r w:rsidRPr="00345E6D">
        <w:rPr>
          <w:rFonts w:ascii="Times New Roman" w:hAnsi="Times New Roman" w:cs="Times New Roman"/>
          <w:szCs w:val="22"/>
        </w:rPr>
        <w:t xml:space="preserve"> невынашивание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после </w:t>
      </w:r>
      <w:proofErr w:type="gramStart"/>
      <w:r w:rsidRPr="00345E6D">
        <w:rPr>
          <w:rFonts w:ascii="Times New Roman" w:hAnsi="Times New Roman" w:cs="Times New Roman"/>
          <w:szCs w:val="22"/>
        </w:rPr>
        <w:t>оперативного</w:t>
      </w:r>
      <w:proofErr w:type="gramEnd"/>
      <w:r w:rsidRPr="00345E6D">
        <w:rPr>
          <w:rFonts w:ascii="Times New Roman" w:hAnsi="Times New Roman" w:cs="Times New Roman"/>
          <w:szCs w:val="22"/>
        </w:rPr>
        <w:t xml:space="preserve"> родоразрешения (кесарево сечение);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кровотечениями в послеродовом периоде.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5.5.2. К группам риска возникновения ВБИ среди новорожденных относятся: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недоношенные;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переношенные;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родившиеся у матерей с хроническими соматическими и инфекционными заболеваниями или перенесших острое инфекционное заболевание во время беременности;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после оперативного родоразрешения;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врожденными аномалиями развития;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родовой травмой;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синдромом дыхательных расстройств;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 хронической внутриутробной гипоксией и асфиксией в родах;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проведении искусственной вентиляции легких;</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родившиеся</w:t>
      </w:r>
      <w:proofErr w:type="gramEnd"/>
      <w:r w:rsidRPr="00345E6D">
        <w:rPr>
          <w:rFonts w:ascii="Times New Roman" w:hAnsi="Times New Roman" w:cs="Times New Roman"/>
          <w:szCs w:val="22"/>
        </w:rPr>
        <w:t xml:space="preserve"> у матерей, страдающих алкоголизмом, наркоманией.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5.5.3. К факторам риска возникновения ВБИ новорожденных и родильниц относятся: инвазивные лечебно-диагностические вмешательства (катетеризация сосудов, мочевыводящих путей, эндоскопические исследования, трансфузии, пункции, инъекции), ИВЛ, искусственное вскармливание и др. Имеет значение кратность и длительность процедур. </w:t>
      </w:r>
      <w:proofErr w:type="gramStart"/>
      <w:r w:rsidRPr="00345E6D">
        <w:rPr>
          <w:rFonts w:ascii="Times New Roman" w:hAnsi="Times New Roman" w:cs="Times New Roman"/>
          <w:szCs w:val="22"/>
        </w:rPr>
        <w:t>При абдоминальном родоразрешении важно учитывать, в экстренном или плановом порядке оно проводится.</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5.5.4. Назначение инвазивных процедур должно быть строго обосновано.</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 Определение предпосылок и предвестников эпидемиологического неблагополучия.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5.6.1. Для успешной профилактики ВБИ необходимо учитывать ряд предпосылок и предвестников эпидемиологического неблагополучия в акушерском стационаре и проводить целенаправленные профилактические мероприятия до начала осложнения эпидемической обстановки и появления групповых заболеваний.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5.6.2. К предвестникам осложнения эпидемиологической ситуации относятся следующие: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факты поздней выписки новорожденных из роддома (после 5-го дня);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увеличение доли детей, переводимых на второй этап выхаживания;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появление генерализованных форм;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увеличение доли диагнозов ВУИ среди всех инфекционных диагнозов новорожденных;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увеличение частоты инвазивных вмешательств (катетеризация центральных вен, ИВЛ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смена вида циркулирующей микрофлоры у новорожденных и ее идентичность с изолятами, </w:t>
      </w:r>
      <w:proofErr w:type="gramStart"/>
      <w:r w:rsidRPr="00345E6D">
        <w:rPr>
          <w:rFonts w:ascii="Times New Roman" w:hAnsi="Times New Roman" w:cs="Times New Roman"/>
          <w:szCs w:val="22"/>
        </w:rPr>
        <w:t>выделенными</w:t>
      </w:r>
      <w:proofErr w:type="gramEnd"/>
      <w:r w:rsidRPr="00345E6D">
        <w:rPr>
          <w:rFonts w:ascii="Times New Roman" w:hAnsi="Times New Roman" w:cs="Times New Roman"/>
          <w:szCs w:val="22"/>
        </w:rPr>
        <w:t xml:space="preserve"> из внутрибольничной среды;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выделение преимущественно одного вида возбудителя;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появление микробных ассоциаций;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увеличение количества изолированных культур и числа локусов, из которых они выделяются;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возникновение двух и более случаев заболеваний, эпидемиологически связанных между собой;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рост числа воспалительных заболеваний у родильниц, в том числе после оперативных пособий в родах;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рост числа воспалительных и инфекционных заболеваний среди медицинского персонала.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Своевременное выявление вышеуказанных признаков позволяет оперативно провести необходимые мероприятия для предотвращения дальнейшего осложнения эпидемиологической ситуации.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5.6.3. К предпосылкам, способствующим росту заболеваемости ВБИ, относятся нарушения в организации работы акушерского стационара, санитарно-техническом состоянии, материальном обеспечении и соблюдении противоэпидемического режима.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Неудовлетворительные архитектурно-планировочные решения: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недостаточный состав и площадь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перекрест технологических потоков;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отсутствие приточно-вытяжной вентиляции.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Нарушения в организации работы: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перегруз стационара;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аварийные ситуации на водопроводной и канализационной системах, перебой в подаче горячей и холодной воды, нарушения в тепло- и энергоснабжении;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нарушения в работе приточно-вытяжной вентиляции.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Недостаточное материально-техническое оснащение: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недостаток изделий медицинского назначения, в том числе одноразового (катетеры, санационные системы, дыхательные трубки);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нехватка оборудования, перевязочного материала, лекарств;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перебои в поставке белья,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Нарушения противоэпидемического режима: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несоблюдение цикличности заполнения палат;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несвоевременный перевод новорожденных и родильниц в соответствующие стационары;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повторное использование одноразовых медицинских изделий, неиндивидуальное употребление емкостей для питья, кормления, обработки кожных покровов и глаз;</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нарушения правил текущей и заключительной дезинфекции, стерилизации и пр.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5.6.4. При выявлении предпосылок возникновения эпидемиологического неблагополучия госпитальный эпидемиолог оперативно доводит всю информацию до сведения главного врача родильного дома и организаций, осуществляющих государственный санитарно-эпидемиологический надзор. Принимаются меры по устранению нарушений. Усиливается весь комплекс профилактических и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5.6.5. При невозможности устранения предпосылок, в том числе при выявлении грубых нарушений противоэпидемического режима, ставится вопрос о прекращении работы родильного дома.</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5.7. Оценка эффективности мер борьбы и профилактики.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Оценка эффективности проводимых мероприятий проводится на основании состояния эпидемиологической обстановки в акушерском стационаре. Оцениваться может как комплекс проведенных мероприятий, так и отдельные меры. Эффективность отдельных мероприятий целесообразно изучать при апробации новых форм и методов работы, испытании отдельных методик и препаратов.</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5.8. Оценка эпидемиологической ситуации.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Анализ всей вышеприведенной информации дает возможность получить объективные данные об особенностях эпидемического процесса внутрибольничных инфекций у новорожденных и родильниц в данном акушерском стационаре, основных причинах, обусловливающих заболеваемость, оценить эпидемиологическую ситуацию и разработать комплекс эффективных профилактических и противоэпидемических мероприятий.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6. Проведение расследования и ликвидации </w:t>
      </w:r>
      <w:proofErr w:type="gramStart"/>
      <w:r w:rsidRPr="00345E6D">
        <w:rPr>
          <w:rFonts w:ascii="Times New Roman" w:hAnsi="Times New Roman" w:cs="Times New Roman"/>
          <w:szCs w:val="22"/>
        </w:rPr>
        <w:t>групповых</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внутрибольничных заболеваний среди новорожденных детей</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родильниц</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 К групповым заболеваниям (вспышкам) ВБИ новорожденных и родильниц относятся 5 и более случаев, возникающих в пределах колебаний одного инкубационного периода (максимально 7 дней), связанных между собой одним источником инфекции и общими факторами передачи.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 Расследование причин возникновения групповых заболеваний и срочное принятие мер по их ликвидации проводятся родовспомогательными учреждениями и органами, осуществляющими государственный санитарно-эпидемиологический надзор.</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 При возникновении групповых заболеваний: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6.3.1. Прекращается прием беременных и рожениц в акушерский стационар (отделение).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6.3.2. Проводится комплексное эпидемиологическое расследование специалистами и врачами органов и учреждений, уполномоченных осуществлять государственный санитарно-эпидемиологический надзор, и госпитальным эпидемиологом с участием неонатолога, акушера-гинеколога, направленное на выяснение причин сложившегося неблагополучия и разработку мероприятий по ликвидации групповых заболеваний.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6.3.3. Решается вопрос о закрытии акушерского стационара (отделения) по эпидемиологическим показаниям, в установленном </w:t>
      </w:r>
      <w:hyperlink r:id="rId125" w:history="1">
        <w:r w:rsidRPr="00345E6D">
          <w:rPr>
            <w:rFonts w:ascii="Times New Roman" w:hAnsi="Times New Roman" w:cs="Times New Roman"/>
            <w:szCs w:val="22"/>
          </w:rPr>
          <w:t>порядке</w:t>
        </w:r>
      </w:hyperlink>
      <w:r w:rsidRPr="00345E6D">
        <w:rPr>
          <w:rFonts w:ascii="Times New Roman" w:hAnsi="Times New Roman" w:cs="Times New Roman"/>
          <w:szCs w:val="22"/>
        </w:rPr>
        <w:t xml:space="preserve"> направляется внеочередное донесение в Минздравсоцразвития России.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6.3.4. Экстренно развертывается резервное помещение для приема рожениц и беременных.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6.3.5. Определяется стационар для госпитализации заболевших детей с учетом создания максимально благоприятных условий для их изоляции, организации круглосуточной реанимационной помощи и интенсивной терапии.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6.3.6. На основании результатов эпидемиологического расследования делается заключение о причинах группового заболевания, типе эпидемического процесса, источниках инфекции, ведущих путях и факторах передачи возбудителей инфекции, обусловивших возникновение заболеваний. С учетом этого заключения разрабатывается и реализуется комплекс профилактических и противоэпидемических мероприятий по локализации и ликвидации групповых внутрибольничных заболеваний, включающих назначение сре</w:t>
      </w:r>
      <w:proofErr w:type="gramStart"/>
      <w:r w:rsidRPr="00345E6D">
        <w:rPr>
          <w:rFonts w:ascii="Times New Roman" w:hAnsi="Times New Roman" w:cs="Times New Roman"/>
          <w:szCs w:val="22"/>
        </w:rPr>
        <w:t>дств сп</w:t>
      </w:r>
      <w:proofErr w:type="gramEnd"/>
      <w:r w:rsidRPr="00345E6D">
        <w:rPr>
          <w:rFonts w:ascii="Times New Roman" w:hAnsi="Times New Roman" w:cs="Times New Roman"/>
          <w:szCs w:val="22"/>
        </w:rPr>
        <w:t>ецифической и неспецифической профилактики.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V. Санитарно-гигиенические требования к </w:t>
      </w:r>
      <w:proofErr w:type="gramStart"/>
      <w:r w:rsidRPr="00345E6D">
        <w:rPr>
          <w:rFonts w:ascii="Times New Roman" w:hAnsi="Times New Roman" w:cs="Times New Roman"/>
          <w:szCs w:val="22"/>
        </w:rPr>
        <w:t>стоматологическим</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медицинским организациям</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 Общие положения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1.1. В целях соблюдения противоэпидемического режима врач должен работать в сопровождении среднего медицинского персонала, осуществляющего обработку рабочих мест, дезинфекцию, а также, в случае отсутствия централизованной стерилизационной, предстерилизационную очистку и стерилизацию изделий медицинской техники и медицинского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1.2. Требования к условиям труда и личной гигиене (в том числе правила обработки рук) медицинского персонала принимаются в соответствии с </w:t>
      </w:r>
      <w:hyperlink w:anchor="P46" w:history="1">
        <w:r w:rsidRPr="00345E6D">
          <w:rPr>
            <w:rFonts w:ascii="Times New Roman" w:hAnsi="Times New Roman" w:cs="Times New Roman"/>
            <w:szCs w:val="22"/>
          </w:rPr>
          <w:t>главами I</w:t>
        </w:r>
      </w:hyperlink>
      <w:r w:rsidRPr="00345E6D">
        <w:rPr>
          <w:rFonts w:ascii="Times New Roman" w:hAnsi="Times New Roman" w:cs="Times New Roman"/>
          <w:szCs w:val="22"/>
        </w:rPr>
        <w:t xml:space="preserve"> и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2. Требования к размещению </w:t>
      </w:r>
      <w:proofErr w:type="gramStart"/>
      <w:r w:rsidRPr="00345E6D">
        <w:rPr>
          <w:rFonts w:ascii="Times New Roman" w:hAnsi="Times New Roman" w:cs="Times New Roman"/>
          <w:szCs w:val="22"/>
        </w:rPr>
        <w:t>стоматологических</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медицинских организаций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 Стоматологические медицинские организации могут размещаться в отдельно стоящих зданиях, приспособленных и встроенных (встроенно-пристроенных) в здания жилого и общественного назначения помещениях, при условии соблюдения требований санитарных правил и нормативов.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2.2. В жилых зданиях допускается размещать стоматологические кабинеты, стоматологические амбулаторно-поликлинические организации, в том числе имеющие в своем составе дневные стационары. Допускается размещение стоматологических медицинских организаций в цокольных этажах жилых зданий.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 Стоматологические медицинские организации, расположенные в жилых зданиях, должны иметь отдельный вход с улицы.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2.4. Стоматологические медицинские организации размещаются в помещениях, оборудованных системами хозяйственно-питьевого холодного и горячего водоснабжения и водоотведения (канализации).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2.5. Размещение и эксплуатация рентгеновских кабинетов, аппаратов (в том числе радиовизиографов) регламентируются действующими нормативными документами и </w:t>
      </w:r>
      <w:hyperlink w:anchor="P1707" w:history="1">
        <w:r w:rsidRPr="00345E6D">
          <w:rPr>
            <w:rFonts w:ascii="Times New Roman" w:hAnsi="Times New Roman" w:cs="Times New Roman"/>
            <w:szCs w:val="22"/>
          </w:rPr>
          <w:t>пунктом 7</w:t>
        </w:r>
      </w:hyperlink>
      <w:r w:rsidRPr="00345E6D">
        <w:rPr>
          <w:rFonts w:ascii="Times New Roman" w:hAnsi="Times New Roman" w:cs="Times New Roman"/>
          <w:szCs w:val="22"/>
        </w:rPr>
        <w:t xml:space="preserve"> настоящей главы.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2.6. Устройство, оборудование и эксплуатация физиотерапевтических кабинетов, применение лазеров должны отвечать действующим нормативным документам.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2.7. В подвальных помещениях, имеющих естественное или искусственное освещение, допускается размещение санитарно-бытовых помещений (гардеробные, душевые, складские), вентиляционных камер, компрессорных установок, </w:t>
      </w:r>
      <w:proofErr w:type="gramStart"/>
      <w:r w:rsidRPr="00345E6D">
        <w:rPr>
          <w:rFonts w:ascii="Times New Roman" w:hAnsi="Times New Roman" w:cs="Times New Roman"/>
          <w:szCs w:val="22"/>
        </w:rPr>
        <w:t>стерилизационных-автоклавных</w:t>
      </w:r>
      <w:proofErr w:type="gramEnd"/>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2.8. Для организации стоматологического приема детей выделяются отдельные кабинеты. Не допускается использование кабинетов взрослого приема для приема детского населения по графику. Для организации приема детей следует, по возможности, выделять отдельный отсек с ожидальней и санузлом.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2.9. Оказание медицинской помощи беременным проводится в медицинских стоматологических организациях для взрослых или в стоматологических кабинетах женских консультаций.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2.10. В стоматологических кабинетах площадь на основную стоматологическую установку должна быть не менее 14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 на дополнительную установку - 10 м2 (на стоматологическое кресло без бормашины - 7 м2), высота кабинетов - не менее 2,6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2.11. Оперативные вмешательства, для проведения которых осуществляется медицинская деятельность по анестезиологии и реаниматологии, проводятся в условиях операционного блока. При этом оборудуется помещение для временного пребывания пациента после операции. В операционной при необходимости обеспечивается подача медицинских газов.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2.12. Работа кабинета хирургической стоматологии организуется с учетом разделения потоков "чистых" (плановых) и "гнойных" вмешательств. Плановые вмешательства проводятся в специально выделенные дни с предварительным проведением генеральной уборки.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2.13. Набор помещений определяется мощностью стоматологической медицинской организации и видами деятельности. Минимальные площади помещений и их минимальный набор представлены в </w:t>
      </w:r>
      <w:hyperlink w:anchor="P2508" w:history="1">
        <w:r w:rsidRPr="00345E6D">
          <w:rPr>
            <w:rFonts w:ascii="Times New Roman" w:hAnsi="Times New Roman" w:cs="Times New Roman"/>
            <w:szCs w:val="22"/>
          </w:rPr>
          <w:t>приложении 2</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3. Требования к внутренней отделке помещений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 Для внутренней отделки применяются материалы в соответствии с функциональным назначением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 Стены стоматологических кабинетов, углы и места соединения стен, потолка и пола должны быть гладкими, без щелей.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 Для отделки стен в кабинетах применяются отделочные материалы, разрешенные для использования в помещениях с влажным, асептическим режимом, устойчивые к дезинфектантам. Стены операционной, кабинетов хирургической стоматологии и стерилизационной отделываются на всю высоту глазурованной плиткой или другими разрешенными для этих целей материалами.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3.4. Стены основных помещений зуботехнической лаборатории окрашиваются красками или облицовываются панелями, имеющими гладкую поверхность; герметично заделываются швы.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3.5. Потолки стоматологических кабинетов, операционных, предоперационных, стерилизационных и помещений зуботехнических лабораторий окрашиваются </w:t>
      </w:r>
      <w:r w:rsidRPr="00345E6D">
        <w:rPr>
          <w:rFonts w:ascii="Times New Roman" w:hAnsi="Times New Roman" w:cs="Times New Roman"/>
          <w:szCs w:val="22"/>
        </w:rPr>
        <w:lastRenderedPageBreak/>
        <w:t>водоэмульсионными или другими красками. Возможно использование подвесных потолков, если это не влияет на нормативную высоту помещения. Подвесные потолки должны быть выполнены из плит (панелей), имеющих гладкую неперфорированную поверхность, устойчивую к действию моющих веществ и дезинфектантов.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3.6. Полы в стоматологических кабинетах должны иметь гладкое покрытие из материалов, разрешенных для этих целей.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3.7. Цвет поверхностей стен и пола в помещениях стоматологических кабинетов и зуботехнических лабораторий должен быть нейтральных светлых тонов, не мешающих правильному цветоразличению оттенков окраски слизистых оболочек, кожных покровов, крови, зубов (естественных и искусственных), пломбировочных и зубопротезных материалов.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3.8. При отделке стоматологических кабинетов, в которых применяется ртутная амальгама:</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стены и потолки должны быть гладкими, без щелей и украшений; оштукатуренными (кирпичные) или затертыми (панельные) с добавлением 5-процентного порошка серы для связывания паров ртути в прочное соединение (сернистую ртуть) и окрашенными разрешенными для стоматологических кабинетов красками;</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полы должны настилаться рулонным материалом, все швы свариваются, плинтус должен плотно прилегать к стенам и полу;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столики для работы с амальгамой должны быть покрыты ртутьнепроницаемым материалом и иметь бортики по краям, под рабочей поверхностью столиков не должно быть открытых ящиков; разрешается использовать только амальгаму, выпускаемую в герметически закрытых капсулах.</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4. Требования к оборудованию</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 В кабинетах с односторонним естественным освещением стоматологические кресла устанавливаются в один ряд вдоль светонесущей стены.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4.2. При наличии нескольких стоматологических кресел в кабинете они разделяются непрозрачными перегородками высотой не ниже 1,5 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4.3. </w:t>
      </w:r>
      <w:proofErr w:type="gramStart"/>
      <w:r w:rsidRPr="00345E6D">
        <w:rPr>
          <w:rFonts w:ascii="Times New Roman" w:hAnsi="Times New Roman" w:cs="Times New Roman"/>
          <w:szCs w:val="22"/>
        </w:rPr>
        <w:t>Отсутствие стерилизационной в стоматологической медицинской организации допускается при наличии не более 3 кресел.</w:t>
      </w:r>
      <w:proofErr w:type="gramEnd"/>
      <w:r w:rsidRPr="00345E6D">
        <w:rPr>
          <w:rFonts w:ascii="Times New Roman" w:hAnsi="Times New Roman" w:cs="Times New Roman"/>
          <w:szCs w:val="22"/>
        </w:rPr>
        <w:t xml:space="preserve"> В этом случае установка стерилизационного оборудования возможна непосредственно в кабинетах.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4.4. Стоматологические кабинеты оборудуются раздельными или двухсекционными раковинами для мытья рук и обработки инструментов. При наличии стерилизационной и организации в ней централизованной предстерилизационной обработки инструментария в кабинетах допускается наличие одной раковины. В операционном блоке раковины устанавливаются </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предоперационной. В хирургических кабинетах, стерилизационных, предоперационых устанавливаются локтевые или сенсорные смесители.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4.5. Помещения зуботехнических лабораторий и стоматологических кабинетов, в которых проводятся работы с гипсом, должны иметь оборудование для осаждения гипса из сточных вод перед спуском в канализацию (гипсоуловители или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4.6. Кабинеты оборудуют бактерицидными облучателями или другими устройствами обеззараживания воздуха, разрешенными для этой цели в установленном порядке. При использовании облучателей открытого типа выключатели должны быть выведены за пределы рабочих помещений.</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5. Требования к микроклимату, отоплению, вентиляции</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 Системы отопления, вентиляции и кондиционирования воздуха должны соответствовать нормам проектирования и строительства жилых и общественных зданий и обеспечивать оптимальные параметры микроклимата и воздушной среды, в т.ч. по микробиологическим показателям.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 Поверхность нагревательных приборов должна быть гладкой, допускающей легкую очистку и исключающей скопление микроорганизмов и пыли.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 В операционных, предоперационных, наркозных, послеоперационных следует применять нагревательные приборы с гладкой поверхностью, устойчивой к ежедневному воздействию моющих и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5.4. На постоянных рабочих местах, где медицинский персонал находится свыше 50% рабочего времени или более 2 ч непрерывной работы, должны обеспечиваться параметры </w:t>
      </w:r>
      <w:r w:rsidRPr="00345E6D">
        <w:rPr>
          <w:rFonts w:ascii="Times New Roman" w:hAnsi="Times New Roman" w:cs="Times New Roman"/>
          <w:szCs w:val="22"/>
        </w:rPr>
        <w:lastRenderedPageBreak/>
        <w:t>микроклимата в соответствии с таблицей 1.</w:t>
      </w:r>
    </w:p>
    <w:p w:rsidR="00345E6D" w:rsidRDefault="00345E6D">
      <w:pPr>
        <w:rPr>
          <w:rFonts w:ascii="Times New Roman" w:hAnsi="Times New Roman" w:cs="Times New Roman"/>
        </w:rPr>
      </w:pPr>
    </w:p>
    <w:p w:rsidR="00345E6D" w:rsidRPr="00345E6D" w:rsidRDefault="00345E6D" w:rsidP="00345E6D">
      <w:pPr>
        <w:pStyle w:val="ConsPlusNormal"/>
        <w:jc w:val="right"/>
        <w:rPr>
          <w:rFonts w:ascii="Times New Roman" w:hAnsi="Times New Roman" w:cs="Times New Roman"/>
        </w:rPr>
      </w:pPr>
      <w:r w:rsidRPr="00345E6D">
        <w:rPr>
          <w:rFonts w:ascii="Times New Roman" w:hAnsi="Times New Roman" w:cs="Times New Roman"/>
        </w:rPr>
        <w:t>Таблица 1</w:t>
      </w:r>
    </w:p>
    <w:p w:rsidR="00345E6D" w:rsidRPr="00345E6D" w:rsidRDefault="00345E6D" w:rsidP="00345E6D">
      <w:pPr>
        <w:pStyle w:val="ConsPlusNormal"/>
        <w:jc w:val="right"/>
        <w:rPr>
          <w:rFonts w:ascii="Times New Roman" w:hAnsi="Times New Roman" w:cs="Times New Roman"/>
        </w:rPr>
      </w:pPr>
    </w:p>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Параметры микроклимата в помещениях постоянного</w:t>
      </w:r>
    </w:p>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пребывания сотрудников</w:t>
      </w:r>
    </w:p>
    <w:p w:rsidR="00345E6D" w:rsidRPr="00345E6D" w:rsidRDefault="00345E6D" w:rsidP="00345E6D">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2040"/>
        <w:gridCol w:w="2280"/>
        <w:gridCol w:w="2040"/>
      </w:tblGrid>
      <w:tr w:rsidR="00345E6D" w:rsidRPr="00345E6D" w:rsidTr="00345E6D">
        <w:tc>
          <w:tcPr>
            <w:tcW w:w="30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Сезон</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Температура, °C</w:t>
            </w:r>
          </w:p>
        </w:tc>
        <w:tc>
          <w:tcPr>
            <w:tcW w:w="228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Относительная влажность, %</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Скорость движения воздуха, м/</w:t>
            </w:r>
            <w:proofErr w:type="gramStart"/>
            <w:r w:rsidRPr="00345E6D">
              <w:rPr>
                <w:rFonts w:ascii="Times New Roman" w:hAnsi="Times New Roman" w:cs="Times New Roman"/>
              </w:rPr>
              <w:t>с</w:t>
            </w:r>
            <w:proofErr w:type="gramEnd"/>
          </w:p>
        </w:tc>
      </w:tr>
      <w:tr w:rsidR="00345E6D" w:rsidRPr="00345E6D" w:rsidTr="00345E6D">
        <w:tc>
          <w:tcPr>
            <w:tcW w:w="3000" w:type="dxa"/>
          </w:tcPr>
          <w:p w:rsidR="00345E6D" w:rsidRPr="00345E6D" w:rsidRDefault="00345E6D" w:rsidP="00345E6D">
            <w:pPr>
              <w:pStyle w:val="ConsPlusNormal"/>
              <w:jc w:val="both"/>
              <w:rPr>
                <w:rFonts w:ascii="Times New Roman" w:hAnsi="Times New Roman" w:cs="Times New Roman"/>
              </w:rPr>
            </w:pPr>
            <w:proofErr w:type="gramStart"/>
            <w:r w:rsidRPr="00345E6D">
              <w:rPr>
                <w:rFonts w:ascii="Times New Roman" w:hAnsi="Times New Roman" w:cs="Times New Roman"/>
              </w:rPr>
              <w:t>Холодный</w:t>
            </w:r>
            <w:proofErr w:type="gramEnd"/>
            <w:r w:rsidRPr="00345E6D">
              <w:rPr>
                <w:rFonts w:ascii="Times New Roman" w:hAnsi="Times New Roman" w:cs="Times New Roman"/>
              </w:rPr>
              <w:t xml:space="preserve"> и переходный (среднесуточная температура наружного воздуха 10 °C и ниже)</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18 - 23</w:t>
            </w:r>
          </w:p>
        </w:tc>
        <w:tc>
          <w:tcPr>
            <w:tcW w:w="228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60 - 40</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0,2</w:t>
            </w:r>
          </w:p>
        </w:tc>
      </w:tr>
      <w:tr w:rsidR="00345E6D" w:rsidRPr="00345E6D" w:rsidTr="00345E6D">
        <w:tc>
          <w:tcPr>
            <w:tcW w:w="3000" w:type="dxa"/>
          </w:tcPr>
          <w:p w:rsidR="00345E6D" w:rsidRPr="00345E6D" w:rsidRDefault="00345E6D" w:rsidP="00345E6D">
            <w:pPr>
              <w:pStyle w:val="ConsPlusNormal"/>
              <w:jc w:val="both"/>
              <w:rPr>
                <w:rFonts w:ascii="Times New Roman" w:hAnsi="Times New Roman" w:cs="Times New Roman"/>
              </w:rPr>
            </w:pPr>
            <w:proofErr w:type="gramStart"/>
            <w:r w:rsidRPr="00345E6D">
              <w:rPr>
                <w:rFonts w:ascii="Times New Roman" w:hAnsi="Times New Roman" w:cs="Times New Roman"/>
              </w:rPr>
              <w:t>Теплый</w:t>
            </w:r>
            <w:proofErr w:type="gramEnd"/>
            <w:r w:rsidRPr="00345E6D">
              <w:rPr>
                <w:rFonts w:ascii="Times New Roman" w:hAnsi="Times New Roman" w:cs="Times New Roman"/>
              </w:rPr>
              <w:t xml:space="preserve"> (среднесуточная температура наружного воздуха 10 °C и выше)</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21 - 25</w:t>
            </w:r>
          </w:p>
        </w:tc>
        <w:tc>
          <w:tcPr>
            <w:tcW w:w="228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60 - 40</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0,2</w:t>
            </w:r>
          </w:p>
        </w:tc>
      </w:tr>
    </w:tbl>
    <w:p w:rsidR="00345E6D" w:rsidRDefault="00345E6D">
      <w:pPr>
        <w:rPr>
          <w:rFonts w:ascii="Times New Roman" w:hAnsi="Times New Roman" w:cs="Times New Roman"/>
        </w:rPr>
      </w:pPr>
    </w:p>
    <w:p w:rsidR="00345E6D" w:rsidRPr="00345E6D" w:rsidRDefault="00345E6D" w:rsidP="00345E6D">
      <w:pPr>
        <w:pStyle w:val="ConsPlusNormal"/>
        <w:ind w:firstLine="540"/>
        <w:jc w:val="both"/>
        <w:rPr>
          <w:rFonts w:ascii="Times New Roman" w:hAnsi="Times New Roman" w:cs="Times New Roman"/>
        </w:rPr>
      </w:pPr>
      <w:r w:rsidRPr="00345E6D">
        <w:rPr>
          <w:rFonts w:ascii="Times New Roman" w:hAnsi="Times New Roman" w:cs="Times New Roman"/>
        </w:rPr>
        <w:t>5.5. Для мест временного пребывания работающих (специальные помещения зуботехнической лаборатории) параметры микроклимата представлены в таблице 2.</w:t>
      </w:r>
    </w:p>
    <w:p w:rsidR="00345E6D" w:rsidRPr="00345E6D" w:rsidRDefault="00345E6D" w:rsidP="00345E6D">
      <w:pPr>
        <w:pStyle w:val="ConsPlusNormal"/>
        <w:ind w:firstLine="540"/>
        <w:jc w:val="both"/>
        <w:rPr>
          <w:rFonts w:ascii="Times New Roman" w:hAnsi="Times New Roman" w:cs="Times New Roman"/>
        </w:rPr>
      </w:pPr>
    </w:p>
    <w:p w:rsidR="00345E6D" w:rsidRPr="00345E6D" w:rsidRDefault="00345E6D" w:rsidP="00345E6D">
      <w:pPr>
        <w:pStyle w:val="ConsPlusNormal"/>
        <w:jc w:val="right"/>
        <w:rPr>
          <w:rFonts w:ascii="Times New Roman" w:hAnsi="Times New Roman" w:cs="Times New Roman"/>
        </w:rPr>
      </w:pPr>
      <w:r w:rsidRPr="00345E6D">
        <w:rPr>
          <w:rFonts w:ascii="Times New Roman" w:hAnsi="Times New Roman" w:cs="Times New Roman"/>
        </w:rPr>
        <w:t>Таблица 2</w:t>
      </w:r>
    </w:p>
    <w:p w:rsidR="00345E6D" w:rsidRPr="00345E6D" w:rsidRDefault="00345E6D" w:rsidP="00345E6D">
      <w:pPr>
        <w:pStyle w:val="ConsPlusNormal"/>
        <w:jc w:val="right"/>
        <w:rPr>
          <w:rFonts w:ascii="Times New Roman" w:hAnsi="Times New Roman" w:cs="Times New Roman"/>
        </w:rPr>
      </w:pPr>
    </w:p>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Параметры микроклимата в помещениях временного</w:t>
      </w:r>
    </w:p>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пребывания сотрудников</w:t>
      </w:r>
    </w:p>
    <w:p w:rsidR="00345E6D" w:rsidRPr="00345E6D" w:rsidRDefault="00345E6D" w:rsidP="00345E6D">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2040"/>
        <w:gridCol w:w="2280"/>
        <w:gridCol w:w="2040"/>
      </w:tblGrid>
      <w:tr w:rsidR="00345E6D" w:rsidRPr="00345E6D" w:rsidTr="00345E6D">
        <w:tc>
          <w:tcPr>
            <w:tcW w:w="300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Сезон</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Температура, °C</w:t>
            </w:r>
          </w:p>
        </w:tc>
        <w:tc>
          <w:tcPr>
            <w:tcW w:w="228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Относительная влажность, %</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Скорость движения воздуха, м/</w:t>
            </w:r>
            <w:proofErr w:type="gramStart"/>
            <w:r w:rsidRPr="00345E6D">
              <w:rPr>
                <w:rFonts w:ascii="Times New Roman" w:hAnsi="Times New Roman" w:cs="Times New Roman"/>
              </w:rPr>
              <w:t>с</w:t>
            </w:r>
            <w:proofErr w:type="gramEnd"/>
          </w:p>
        </w:tc>
      </w:tr>
      <w:tr w:rsidR="00345E6D" w:rsidRPr="00345E6D" w:rsidTr="00345E6D">
        <w:tc>
          <w:tcPr>
            <w:tcW w:w="3000" w:type="dxa"/>
          </w:tcPr>
          <w:p w:rsidR="00345E6D" w:rsidRPr="00345E6D" w:rsidRDefault="00345E6D" w:rsidP="00345E6D">
            <w:pPr>
              <w:pStyle w:val="ConsPlusNormal"/>
              <w:jc w:val="both"/>
              <w:rPr>
                <w:rFonts w:ascii="Times New Roman" w:hAnsi="Times New Roman" w:cs="Times New Roman"/>
              </w:rPr>
            </w:pPr>
            <w:r w:rsidRPr="00345E6D">
              <w:rPr>
                <w:rFonts w:ascii="Times New Roman" w:hAnsi="Times New Roman" w:cs="Times New Roman"/>
              </w:rPr>
              <w:t>Холодный и переходный</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17 - 25</w:t>
            </w:r>
          </w:p>
        </w:tc>
        <w:tc>
          <w:tcPr>
            <w:tcW w:w="228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не более 75</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0,2 - 0,3</w:t>
            </w:r>
          </w:p>
        </w:tc>
      </w:tr>
      <w:tr w:rsidR="00345E6D" w:rsidRPr="00345E6D" w:rsidTr="00345E6D">
        <w:tc>
          <w:tcPr>
            <w:tcW w:w="3000" w:type="dxa"/>
          </w:tcPr>
          <w:p w:rsidR="00345E6D" w:rsidRPr="00345E6D" w:rsidRDefault="00345E6D" w:rsidP="00345E6D">
            <w:pPr>
              <w:pStyle w:val="ConsPlusNormal"/>
              <w:jc w:val="both"/>
              <w:rPr>
                <w:rFonts w:ascii="Times New Roman" w:hAnsi="Times New Roman" w:cs="Times New Roman"/>
              </w:rPr>
            </w:pPr>
            <w:r w:rsidRPr="00345E6D">
              <w:rPr>
                <w:rFonts w:ascii="Times New Roman" w:hAnsi="Times New Roman" w:cs="Times New Roman"/>
              </w:rPr>
              <w:t>Теплый</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не более 28</w:t>
            </w:r>
          </w:p>
        </w:tc>
        <w:tc>
          <w:tcPr>
            <w:tcW w:w="228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не более 65</w:t>
            </w:r>
          </w:p>
        </w:tc>
        <w:tc>
          <w:tcPr>
            <w:tcW w:w="2040" w:type="dxa"/>
          </w:tcPr>
          <w:p w:rsidR="00345E6D" w:rsidRPr="00345E6D" w:rsidRDefault="00345E6D" w:rsidP="00345E6D">
            <w:pPr>
              <w:pStyle w:val="ConsPlusNormal"/>
              <w:jc w:val="center"/>
              <w:rPr>
                <w:rFonts w:ascii="Times New Roman" w:hAnsi="Times New Roman" w:cs="Times New Roman"/>
              </w:rPr>
            </w:pPr>
            <w:r w:rsidRPr="00345E6D">
              <w:rPr>
                <w:rFonts w:ascii="Times New Roman" w:hAnsi="Times New Roman" w:cs="Times New Roman"/>
              </w:rPr>
              <w:t>0,2 - 0,5</w:t>
            </w:r>
          </w:p>
        </w:tc>
      </w:tr>
    </w:tbl>
    <w:p w:rsidR="00345E6D" w:rsidRDefault="00345E6D">
      <w:pPr>
        <w:rPr>
          <w:rFonts w:ascii="Times New Roman" w:hAnsi="Times New Roman" w:cs="Times New Roman"/>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5.6. Проектирование и эксплуатация вентиляционных систем должны исключать перетекание воздушных масс из "грязных" зон в "чистые".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5.7. Содержание лекарственных средств и вредных веществ в воздухе стоматологических медицинских организаций не должно превышать предельно допустимые концентрации.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5.8. Для обеспечения нормативных параметров микроклимата в производственных помещениях допускается устройство кондиционирования воздуха, в том числе с применением сплит-систем, предназначенных для использования в медицинских организациях. Замену фильтров тонкой очистки необходимо проводить не менее одного раза в 6 месяцев, если иное не предусмотрено производителем.</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26"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5.9. В стоматологических медицинских организациях общей площадью не более 500 кв. м, в помещениях классов чистоты</w:t>
      </w:r>
      <w:proofErr w:type="gramStart"/>
      <w:r w:rsidRPr="00345E6D">
        <w:rPr>
          <w:rFonts w:ascii="Times New Roman" w:hAnsi="Times New Roman" w:cs="Times New Roman"/>
          <w:szCs w:val="22"/>
        </w:rPr>
        <w:t xml:space="preserve"> Б</w:t>
      </w:r>
      <w:proofErr w:type="gramEnd"/>
      <w:r w:rsidRPr="00345E6D">
        <w:rPr>
          <w:rFonts w:ascii="Times New Roman" w:hAnsi="Times New Roman" w:cs="Times New Roman"/>
          <w:szCs w:val="22"/>
        </w:rPr>
        <w:t xml:space="preserve"> и В (кроме операционных, рентгенокабинетов, кабинетов компьютерной и магнитно-резонансной томографии) допускается неорганизованный воздухообмен за счет проветривания помещений через открывающиеся фрамуги или естественная вытяжная вентиляция.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5.10. Система вентиляции от производственных помещений медицинских организаций, размещенных в жилых зданиях, должна быть отдельной от жилого дома в соответствии с санитарно-эпидемиологическими требованиями к жилым зданиям и помещениям.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5.11. Автономные системы вентиляции должны предусматриваться для следующих </w:t>
      </w:r>
      <w:r w:rsidRPr="00345E6D">
        <w:rPr>
          <w:rFonts w:ascii="Times New Roman" w:hAnsi="Times New Roman" w:cs="Times New Roman"/>
          <w:szCs w:val="22"/>
        </w:rPr>
        <w:lastRenderedPageBreak/>
        <w:t xml:space="preserve">помещений: операционных с </w:t>
      </w:r>
      <w:proofErr w:type="gramStart"/>
      <w:r w:rsidRPr="00345E6D">
        <w:rPr>
          <w:rFonts w:ascii="Times New Roman" w:hAnsi="Times New Roman" w:cs="Times New Roman"/>
          <w:szCs w:val="22"/>
        </w:rPr>
        <w:t>предоперационными</w:t>
      </w:r>
      <w:proofErr w:type="gramEnd"/>
      <w:r w:rsidRPr="00345E6D">
        <w:rPr>
          <w:rFonts w:ascii="Times New Roman" w:hAnsi="Times New Roman" w:cs="Times New Roman"/>
          <w:szCs w:val="22"/>
        </w:rPr>
        <w:t>, стерилизационных, рентгенокабинетов (отдельных), производственных помещений зуботехнических лабораторий, санузлов.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5.12. В помещениях зуботехнических лабораторий местные отсосы и общеобменную вытяжную вентиляцию допускается объединить в одну вытяжную систему в пределах помещений лабораторий или в помещении вентиляционной камеры. Допускается устройство общей общеобменной приточной вентиляции для помещений лабораторий и других помещений стоматологической медицинской организации, при этом подачу приточного воздуха в помещения лаборатории следует предусмотреть по самостоятельному воздуховоду, проходящему от вентиляционной камеры, с установкой на нем обратного клапана в пределах вентиляционной камеры.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5.13. В стоматологических кабинетах, не имеющих автономных вентиляционных каналов, допускается удаление отработанного воздуха от общеобменных систем вытяжной вентиляции на наружную стену здания через устройства, обеспечивающие очистку воздуха от вредных химических веществ и запахов (фотокаталитические фильтры или другие устройства).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5.14. Технологическое оборудование зуботехнических лабораторий, в состав которого входят секции для очистки удаляемого воздуха от данного оборудования, а также оборудование замкнутого цикла, не требует дополнительных местных отсосов.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5.15. В зуботехнических лабораториях в зависимости от технологической части проекта предусматриваются местные отсосы от рабочих мест зубных техников, шлифовальных моторов, в литейной над печью, </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паяльной, над нагревательными приборами и рабочими столами в полимеризационной. Воздух, выбрасываемый в атмосферу, следует очищать в соответствии с технологической характеристикой оборудования и материалов. Системы местных отсосов следует проектировать </w:t>
      </w:r>
      <w:proofErr w:type="gramStart"/>
      <w:r w:rsidRPr="00345E6D">
        <w:rPr>
          <w:rFonts w:ascii="Times New Roman" w:hAnsi="Times New Roman" w:cs="Times New Roman"/>
          <w:szCs w:val="22"/>
        </w:rPr>
        <w:t>автономными</w:t>
      </w:r>
      <w:proofErr w:type="gramEnd"/>
      <w:r w:rsidRPr="00345E6D">
        <w:rPr>
          <w:rFonts w:ascii="Times New Roman" w:hAnsi="Times New Roman" w:cs="Times New Roman"/>
          <w:szCs w:val="22"/>
        </w:rPr>
        <w:t xml:space="preserve"> от систем общеобменной вытяжной вентиляции стоматологических медицинских организаций.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5.16. Зуботехнические лаборатории на 1 или 2 рабочих места, в которых выполняются работы, не сопровождающиеся выделением вредных веществ (например: нанесение и обжиг керамической массы, обточка и другие работы), допускается размещать в жилых и общественных зданиях. Допускается неорганизованный воздухообмен в помещении путем проветривания через фрамуги или с помощью естественной вытяжной вентиляции с 2-кратным воздухообменом через автономный вентиляционный канал с выходом на кровлю или наружную стену без световых проемов.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5.17. В кабинетах, оснащенных рентгенологическим оборудованием (включая радиовизиографы), требования к вентиляции и кратности воздухообмена выполняются по технологическому разделу проектной документации, согласованной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5.18. В помещениях, к которым предъявляются требования асептических условий, предусматривается скрытая прокладка воздуховодов, трубопроводов, арматуры.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5.19. Вне зависимости от наличия систем принудительной вентиляции во всех кабинетах и помещениях, за исключением операционных, должно быть предусмотрено наличие легко открывающихся фрамуг.</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5.20. В помещениях должны соблюдаться нормируемые показатели микробной обсемененности воздушной среды.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5.21. Обслуживание систем вентиляции и кондиционирования воздуха и профилактический ремонт проводятся ответственным лицом или по договору со специализированной организацией.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5.22. Устранение возникающих неисправностей и дефектов в системе вентиляции должно проводиться безотлагательно.</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6. Требования к естественному и искусственному освещению</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 Все стоматологические кабинеты и помещения зуботехнических лабораторий (постоянные рабочие места) должны иметь естественное освещение.</w:t>
      </w:r>
    </w:p>
    <w:p w:rsidR="00345E6D" w:rsidRPr="00345E6D" w:rsidRDefault="00345E6D" w:rsidP="00345E6D">
      <w:pPr>
        <w:pStyle w:val="ConsPlusNormal"/>
        <w:ind w:firstLine="540"/>
        <w:jc w:val="both"/>
        <w:rPr>
          <w:rFonts w:ascii="Times New Roman" w:hAnsi="Times New Roman" w:cs="Times New Roman"/>
          <w:szCs w:val="22"/>
        </w:rPr>
      </w:pPr>
      <w:bookmarkStart w:id="11" w:name="P1689"/>
      <w:bookmarkEnd w:id="11"/>
      <w:r w:rsidRPr="00345E6D">
        <w:rPr>
          <w:rFonts w:ascii="Times New Roman" w:hAnsi="Times New Roman" w:cs="Times New Roman"/>
          <w:szCs w:val="22"/>
        </w:rPr>
        <w:t xml:space="preserve">6.2. Во вновь создаваемых стоматологических медицинских организациях окна стоматологических кабинетов, по возможности, следует ориентировать на северные направления (С, </w:t>
      </w:r>
      <w:proofErr w:type="gramStart"/>
      <w:r w:rsidRPr="00345E6D">
        <w:rPr>
          <w:rFonts w:ascii="Times New Roman" w:hAnsi="Times New Roman" w:cs="Times New Roman"/>
          <w:szCs w:val="22"/>
        </w:rPr>
        <w:t>СВ</w:t>
      </w:r>
      <w:proofErr w:type="gramEnd"/>
      <w:r w:rsidRPr="00345E6D">
        <w:rPr>
          <w:rFonts w:ascii="Times New Roman" w:hAnsi="Times New Roman" w:cs="Times New Roman"/>
          <w:szCs w:val="22"/>
        </w:rPr>
        <w:t>, СЗ) во избежание значительных перепадов яркостей на рабочих местах за счет попадания прямых солнечных лучей, а также перегрева помещений в летнее время, особенно в южных районах.</w:t>
      </w:r>
    </w:p>
    <w:p w:rsidR="00345E6D" w:rsidRPr="00345E6D" w:rsidRDefault="00345E6D" w:rsidP="00345E6D">
      <w:pPr>
        <w:pStyle w:val="ConsPlusNormal"/>
        <w:ind w:firstLine="540"/>
        <w:jc w:val="both"/>
        <w:rPr>
          <w:rFonts w:ascii="Times New Roman" w:hAnsi="Times New Roman" w:cs="Times New Roman"/>
          <w:szCs w:val="22"/>
        </w:rPr>
      </w:pPr>
      <w:bookmarkStart w:id="12" w:name="P1690"/>
      <w:bookmarkEnd w:id="12"/>
      <w:r w:rsidRPr="00345E6D">
        <w:rPr>
          <w:rFonts w:ascii="Times New Roman" w:hAnsi="Times New Roman" w:cs="Times New Roman"/>
          <w:szCs w:val="22"/>
        </w:rPr>
        <w:t xml:space="preserve">6.3. На северные направления, по возможности, должны быть ориентированы основные помещения и литейные зуботехнической лаборатории для предупреждения перегрева помещений </w:t>
      </w:r>
      <w:r w:rsidRPr="00345E6D">
        <w:rPr>
          <w:rFonts w:ascii="Times New Roman" w:hAnsi="Times New Roman" w:cs="Times New Roman"/>
          <w:szCs w:val="22"/>
        </w:rPr>
        <w:lastRenderedPageBreak/>
        <w:t>в летнее время.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6.4. В существующих стоматологических медицинских организациях, имеющих ориентацию окон, не соответствующую указанным в </w:t>
      </w:r>
      <w:hyperlink w:anchor="P1689" w:history="1">
        <w:r w:rsidRPr="00345E6D">
          <w:rPr>
            <w:rFonts w:ascii="Times New Roman" w:hAnsi="Times New Roman" w:cs="Times New Roman"/>
            <w:szCs w:val="22"/>
          </w:rPr>
          <w:t>пунктах 6.2</w:t>
        </w:r>
      </w:hyperlink>
      <w:r w:rsidRPr="00345E6D">
        <w:rPr>
          <w:rFonts w:ascii="Times New Roman" w:hAnsi="Times New Roman" w:cs="Times New Roman"/>
          <w:szCs w:val="22"/>
        </w:rPr>
        <w:t xml:space="preserve"> и </w:t>
      </w:r>
      <w:hyperlink w:anchor="P1690" w:history="1">
        <w:r w:rsidRPr="00345E6D">
          <w:rPr>
            <w:rFonts w:ascii="Times New Roman" w:hAnsi="Times New Roman" w:cs="Times New Roman"/>
            <w:szCs w:val="22"/>
          </w:rPr>
          <w:t>6.3</w:t>
        </w:r>
      </w:hyperlink>
      <w:r w:rsidRPr="00345E6D">
        <w:rPr>
          <w:rFonts w:ascii="Times New Roman" w:hAnsi="Times New Roman" w:cs="Times New Roman"/>
          <w:szCs w:val="22"/>
        </w:rPr>
        <w:t>, рекомендуется прибегать к использованию солнцезащитных приспособлений (козырьки, солнцезащитные пленки, жалюзи). В операционных и хирургических кабинетах солнцезащитные средства типа жалюзи размещаются между оконными рамами.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6.5. Коэффициент естественного освещения на постоянных рабочих местах во всех стоматологических кабинетах и основных помещениях зуботехнической лаборатории должен соответствовать гигиеническим требованиям, установленным действующими </w:t>
      </w:r>
      <w:hyperlink r:id="rId127" w:history="1">
        <w:r w:rsidRPr="00345E6D">
          <w:rPr>
            <w:rFonts w:ascii="Times New Roman" w:hAnsi="Times New Roman" w:cs="Times New Roman"/>
            <w:szCs w:val="22"/>
          </w:rPr>
          <w:t>санитарными нормативами</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6.6. При установке стоматологических кресел в два ряда в существующих кабинетах с односторонним естественным освещением следует пользоваться искусственным светом в течение рабочей смены, а врачи должны периодически меняться своими рабочими местами.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6.7. Расположение столов зубных техников в основных помещениях зуботехнической лаборатории должно обеспечивать левостороннее естественное освещение рабочих мест.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6.8. Все помещения стоматологических медицинских организаций должны иметь общее искусственное освещение.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6.9. Для общего люминесцентного освещения во всех стоматологических кабинетах и основных помещениях зуботехнической лаборатории рекомендуются лампы со спектром излучения, не искажающим цветопередачу.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6.10. Светильники общего освещения должны размещаться с таким расчетом, чтобы не попадать в поле зрения работающего врача.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6.11. Рекомендуемые уровни освещенности рабочих поверхностей принимаются в соответствии с </w:t>
      </w:r>
      <w:hyperlink w:anchor="P46" w:history="1">
        <w:r w:rsidRPr="00345E6D">
          <w:rPr>
            <w:rFonts w:ascii="Times New Roman" w:hAnsi="Times New Roman" w:cs="Times New Roman"/>
            <w:szCs w:val="22"/>
          </w:rPr>
          <w:t>главой I</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6.12. Стоматологические кабинеты, основные и полировочные помещения зуботехнической лаборатории, кроме общего, должны иметь и местное освещение в виде: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стоматологических светильников на стоматологических установках;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специальных (желательно бестеневых) рефлекторов для каждого рабочего места хирурга;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бестеневых рефлекторов в операционных;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светильников на каждом рабочем месте зубного техника в основных и полировочных помещениях.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6.13. Уровень освещенности от местных источников не должен превышать уровень общего освещения более чем в 10 раз.</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6.14. Светильники местного и общего освещения должны иметь соответствующую защитную арматуру, предусматривающую их влажную очистку и предохраняющую органы зрения персонала от слепящего действия ламп.</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bookmarkStart w:id="13" w:name="P1707"/>
      <w:bookmarkEnd w:id="13"/>
      <w:r w:rsidRPr="00345E6D">
        <w:rPr>
          <w:rFonts w:ascii="Times New Roman" w:hAnsi="Times New Roman" w:cs="Times New Roman"/>
          <w:szCs w:val="22"/>
        </w:rPr>
        <w:t>7. Обеспечение радиационной безопасности при размещении</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эксплуатации рентгеновских аппаратов и кабинетов</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7.1. Общие требования к размещению рентгеновских аппаратов в стоматологических медицинских организациях.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7.1.1. Основные требования к размещению и эксплуатации рентгеновских аппаратов должны соответствовать положениям действующих </w:t>
      </w:r>
      <w:hyperlink r:id="rId128" w:history="1">
        <w:r w:rsidRPr="00345E6D">
          <w:rPr>
            <w:rFonts w:ascii="Times New Roman" w:hAnsi="Times New Roman" w:cs="Times New Roman"/>
            <w:szCs w:val="22"/>
          </w:rPr>
          <w:t>санитарных правил</w:t>
        </w:r>
      </w:hyperlink>
      <w:r w:rsidRPr="00345E6D">
        <w:rPr>
          <w:rFonts w:ascii="Times New Roman" w:hAnsi="Times New Roman" w:cs="Times New Roman"/>
          <w:szCs w:val="22"/>
        </w:rPr>
        <w:t>, которые определяют основные критерии радиационной защиты, требования к рентгеновскому оборудованию и персоналу, основные требования к размещению рентгеновских аппаратов и их эксплуатации. В настоящей главе детализированы требования к размещению и эксплуатации рентгеновских аппаратов в стоматологических медицинских организациях.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При проведении рентгенологических исследований должен быть обеспечен учет и регистрация доз облучения пациентов и персонала, которые должны быть отражены в радиационно-гигиеническом </w:t>
      </w:r>
      <w:hyperlink r:id="rId129" w:history="1">
        <w:r w:rsidRPr="00345E6D">
          <w:rPr>
            <w:rFonts w:ascii="Times New Roman" w:hAnsi="Times New Roman" w:cs="Times New Roman"/>
            <w:szCs w:val="22"/>
          </w:rPr>
          <w:t>паспорте</w:t>
        </w:r>
      </w:hyperlink>
      <w:r w:rsidRPr="00345E6D">
        <w:rPr>
          <w:rFonts w:ascii="Times New Roman" w:hAnsi="Times New Roman" w:cs="Times New Roman"/>
          <w:szCs w:val="22"/>
        </w:rPr>
        <w:t xml:space="preserve"> организации и в </w:t>
      </w:r>
      <w:hyperlink r:id="rId130" w:history="1">
        <w:r w:rsidRPr="00345E6D">
          <w:rPr>
            <w:rFonts w:ascii="Times New Roman" w:hAnsi="Times New Roman" w:cs="Times New Roman"/>
            <w:szCs w:val="22"/>
          </w:rPr>
          <w:t>формах</w:t>
        </w:r>
      </w:hyperlink>
      <w:r w:rsidRPr="00345E6D">
        <w:rPr>
          <w:rFonts w:ascii="Times New Roman" w:hAnsi="Times New Roman" w:cs="Times New Roman"/>
          <w:szCs w:val="22"/>
        </w:rPr>
        <w:t xml:space="preserve"> государственной ежегодной статистической отчетности.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Для проведения рентгенологических исследований должна быть оформлена лицензия на осуществление деятельности с источником ионизирующего излучения.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7.1.2. На этапе организации деятельности с источниками ионизирующих излучений (ИИИ) осуществляется выбор помещений, в которых будут проводиться рентгенологические исследования: либо в отдельном рентгеновском, либо стоматологическом кабинете с </w:t>
      </w:r>
      <w:r w:rsidRPr="00345E6D">
        <w:rPr>
          <w:rFonts w:ascii="Times New Roman" w:hAnsi="Times New Roman" w:cs="Times New Roman"/>
          <w:szCs w:val="22"/>
        </w:rPr>
        <w:lastRenderedPageBreak/>
        <w:t>установленным рентгеновским аппаратом. На этом этапе также определяются количество и вид рентгеновских аппаратов, площади и набор помещений для их размещения, а также необходимые дополнительные условия (освещение, вентиляция, электроснабжение, отопление, канализация). Выбранная схема размещения рентгеновского аппарата (в отдельном рентгеновском или стоматологическом кабинете) оформляется в виде технического задания на проектирование.</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7.2. Особенности размещения рентгеновских аппаратов в отдельном рентгеновском кабинете.</w:t>
      </w:r>
    </w:p>
    <w:p w:rsidR="00345E6D" w:rsidRPr="00345E6D" w:rsidRDefault="00345E6D" w:rsidP="00345E6D">
      <w:pPr>
        <w:pStyle w:val="ConsPlusNormal"/>
        <w:ind w:firstLine="540"/>
        <w:jc w:val="both"/>
        <w:rPr>
          <w:rFonts w:ascii="Times New Roman" w:hAnsi="Times New Roman" w:cs="Times New Roman"/>
          <w:szCs w:val="22"/>
        </w:rPr>
      </w:pPr>
      <w:bookmarkStart w:id="14" w:name="P1717"/>
      <w:bookmarkEnd w:id="14"/>
      <w:r w:rsidRPr="00345E6D">
        <w:rPr>
          <w:rFonts w:ascii="Times New Roman" w:hAnsi="Times New Roman" w:cs="Times New Roman"/>
          <w:szCs w:val="22"/>
        </w:rPr>
        <w:t xml:space="preserve">7.2.1. Размещение рентгеновских аппаратов в рентгеновских кабинетах осуществляется на основании проекта. Разработка проекта проводится проектной организацией, имеющей лицензию на соответствующий вид деятельности, на основании технического задания заказчика. На проект оформляется санитарно-эпидемиологическое заключение в установленном </w:t>
      </w:r>
      <w:hyperlink r:id="rId131" w:history="1">
        <w:r w:rsidRPr="00345E6D">
          <w:rPr>
            <w:rFonts w:ascii="Times New Roman" w:hAnsi="Times New Roman" w:cs="Times New Roman"/>
            <w:szCs w:val="22"/>
          </w:rPr>
          <w:t>порядке</w:t>
        </w:r>
      </w:hyperlink>
      <w:r w:rsidRPr="00345E6D">
        <w:rPr>
          <w:rFonts w:ascii="Times New Roman" w:hAnsi="Times New Roman" w:cs="Times New Roman"/>
          <w:szCs w:val="22"/>
        </w:rPr>
        <w:t xml:space="preserve">. Ввод в эксплуатацию и эксплуатация рентгеновских кабинетов, аппаратов производится в соответствии с </w:t>
      </w:r>
      <w:hyperlink r:id="rId132" w:history="1">
        <w:r w:rsidRPr="00345E6D">
          <w:rPr>
            <w:rFonts w:ascii="Times New Roman" w:hAnsi="Times New Roman" w:cs="Times New Roman"/>
            <w:szCs w:val="22"/>
          </w:rPr>
          <w:t>гигиеническими требованиями</w:t>
        </w:r>
      </w:hyperlink>
      <w:r w:rsidRPr="00345E6D">
        <w:rPr>
          <w:rFonts w:ascii="Times New Roman" w:hAnsi="Times New Roman" w:cs="Times New Roman"/>
          <w:szCs w:val="22"/>
        </w:rPr>
        <w:t xml:space="preserve"> к устройству и эксплуатации рентгеновских кабинетов, аппаратов и проведению рентгенологических исследований.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7.2.2. Устройство кабинета должно обеспечивать выполнение требований технической и нормативной документации.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7.2.3. Пол кабинета выполняется из непроводящих электрический ток материалов, натуральных или искусственных (линолеум, натуральный или искусственный камень, керамическая плитка и т.п.).</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7.2.4. Организация воздухообмена в рентгеновском кабинете должна обеспечивать поддержание показателей микроклимата (температура, влажность) в соответствии с действующими </w:t>
      </w:r>
      <w:hyperlink r:id="rId133" w:history="1">
        <w:r w:rsidRPr="00345E6D">
          <w:rPr>
            <w:rFonts w:ascii="Times New Roman" w:hAnsi="Times New Roman" w:cs="Times New Roman"/>
            <w:szCs w:val="22"/>
          </w:rPr>
          <w:t>гигиеническими нормативами</w:t>
        </w:r>
      </w:hyperlink>
      <w:r w:rsidRPr="00345E6D">
        <w:rPr>
          <w:rFonts w:ascii="Times New Roman" w:hAnsi="Times New Roman" w:cs="Times New Roman"/>
          <w:szCs w:val="22"/>
        </w:rPr>
        <w:t xml:space="preserve"> и может обеспечиваться различными средствами (устройство приточно-вытяжной вентиляции, установка оконных вентиляторов, кондиционирование).</w:t>
      </w:r>
    </w:p>
    <w:p w:rsidR="00345E6D" w:rsidRPr="00345E6D" w:rsidRDefault="00345E6D" w:rsidP="00942F2B">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7.2.5. Персонал рентгеновского кабинета относится к группе "А" &lt;1&gt;, и на него распространяются специальные требования, предусмотренные действующими санитарными правилами.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&lt;1&gt; </w:t>
      </w:r>
      <w:hyperlink r:id="rId134" w:history="1">
        <w:r w:rsidRPr="00345E6D">
          <w:rPr>
            <w:rFonts w:ascii="Times New Roman" w:hAnsi="Times New Roman" w:cs="Times New Roman"/>
            <w:szCs w:val="22"/>
          </w:rPr>
          <w:t>СанПиН 2.6.1.1192-03</w:t>
        </w:r>
      </w:hyperlink>
      <w:r w:rsidRPr="00345E6D">
        <w:rPr>
          <w:rFonts w:ascii="Times New Roman" w:hAnsi="Times New Roman" w:cs="Times New Roman"/>
          <w:szCs w:val="22"/>
        </w:rPr>
        <w:t xml:space="preserve">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(зарегистрированы в Минюсте России 19.03.2003,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4282). </w:t>
      </w:r>
      <w:hyperlink r:id="rId135" w:history="1">
        <w:r w:rsidRPr="00345E6D">
          <w:rPr>
            <w:rFonts w:ascii="Times New Roman" w:hAnsi="Times New Roman" w:cs="Times New Roman"/>
            <w:szCs w:val="22"/>
          </w:rPr>
          <w:t>СанПиН 2.6.1.2523-09</w:t>
        </w:r>
      </w:hyperlink>
      <w:r w:rsidRPr="00345E6D">
        <w:rPr>
          <w:rFonts w:ascii="Times New Roman" w:hAnsi="Times New Roman" w:cs="Times New Roman"/>
          <w:szCs w:val="22"/>
        </w:rPr>
        <w:t xml:space="preserve"> "Нормы радиационной безопасности (НРБ-99/2009)" (зарегистрированы в Минюсте России 14.08.2009, </w:t>
      </w:r>
      <w:proofErr w:type="gramStart"/>
      <w:r w:rsidRPr="00345E6D">
        <w:rPr>
          <w:rFonts w:ascii="Times New Roman" w:hAnsi="Times New Roman" w:cs="Times New Roman"/>
          <w:szCs w:val="22"/>
        </w:rPr>
        <w:t>регистрационный</w:t>
      </w:r>
      <w:proofErr w:type="gramEnd"/>
      <w:r w:rsidRPr="00345E6D">
        <w:rPr>
          <w:rFonts w:ascii="Times New Roman" w:hAnsi="Times New Roman" w:cs="Times New Roman"/>
          <w:szCs w:val="22"/>
        </w:rPr>
        <w:t xml:space="preserve"> N 14534).</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7.3. Особенности размещения рентгеновских аппаратов в стоматологическом кабинете.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7.3.1. В стоматологическом кабинете может размещаться рентгеновский аппарат для прицельных снимков с цифровым приемником изображения, не требующим фотолабораторной обработки, и с рабочей нагрузкой до 40 (мА x мин.)/неделя. Размещение ортопантомографа в стоматологическом кабинете не разрешается. Рентгеновский аппарат в стоматологическом кабинете предназначен только для обслуживания пациентов данного кабинета. Дополнительные площади для размещения рентгеновского аппарата в стоматологическом кабинете, соответствующем санитарным нормативам, не требуются. Также не предъявляются дополнительные требования по освещению, вентиляции, отоплению.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7.3.2. Размещение рентгеновского аппарата в стоматологическом кабинете допускается проводить на основе проектных материалов, содержащих: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схему размещения рентгеновского аппарата;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расчет радиационной защиты рабочих мест персонала, смежных помещений, мест размещения других пациентов (если в кабинете при проведении рентгенологического исследования могут находиться другие пациенты), прилегающей территории.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7.3.3. Защита персонала может осуществляться расстоянием, временем, экранами (установка защитной ширмы), применением средств индивидуальной защиты (защитные фартуки, очки и другие).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7.3.4. Работники, проводящие рентгенологические исследования пациентов, относятся к персоналу группы "А". Остальные работники, рабочие места которых находятся в стоматологическом кабинете, в котором проводятся рентгенологические исследования, относятся к персоналу группы "Б". На них распространяются требования к персоналу, установленные основными </w:t>
      </w:r>
      <w:hyperlink r:id="rId136" w:history="1">
        <w:r w:rsidRPr="00345E6D">
          <w:rPr>
            <w:rFonts w:ascii="Times New Roman" w:hAnsi="Times New Roman" w:cs="Times New Roman"/>
            <w:szCs w:val="22"/>
          </w:rPr>
          <w:t>санитарными правилами</w:t>
        </w:r>
      </w:hyperlink>
      <w:r w:rsidRPr="00345E6D">
        <w:rPr>
          <w:rFonts w:ascii="Times New Roman" w:hAnsi="Times New Roman" w:cs="Times New Roman"/>
          <w:szCs w:val="22"/>
        </w:rPr>
        <w:t xml:space="preserve"> обеспечения радиационной безопасности.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7.3.5. Если при проведении рентгенологических исследований в стоматологическом кабинете могут находиться не участвующие в них пациенты, в местах их нахождения мощность дозы рентгеновского излучения, приведенная к стандартной рабочей нагрузке рентгеновского аппарата, не должна превышать 1,0 мкЗв/ч. Для выполнения этого условия, при необходимости, могут использоваться стационарные или передвижные средства радиационной защиты.</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7.4. Основные этапы реализации требований обеспечения радиационной безопасности при вводе аппаратов в эксплуатацию, оформлении и продлении действия лицензии.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7.4.1. Для реализации требований санитарных правил администрация должна обеспечить проведение комплекса мероприятий по соблюдению требований радиационной безопасности и оформлению документов: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лицензия на деятельность с источниками ионизирующих излучений;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санитарно-эпидемиологическое заключение на деятельность с источниками ионизирующих излучений (ИИИ);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санитарно-эпидемиологическое заключение на рентгеновский аппарат или его заверенная копия;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заверенная копия свидетельства о государственной регистрации рентгеновского аппарата;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санитарно-эпидемиологическое заключение на проект (рентгеновский кабинет) или проектные материалы (стоматологический кабинет с рентгеновским аппаратом);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эксплуатационная документация на рентгеновский аппарат;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технический паспорт на рентгеновский кабинет;</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протокол дозиметрических измерений на рабочих местах, в смежных помещениях и на прилегающей территории;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протокол исследования эксплуатационных параметров рентгеновского аппарата;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протокол испытания передвижных и индивидуальных средств защиты;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акты проверки заземления;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акты проверки эффективности работы вентиляции (при наличии приточно-вытяжных вентиляционных систем с механическим побуждением);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заключение медицинской комиссии о прохождении персоналом группы "А" предварительных и периодических медицинских осмотров;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приказ о допуске сотрудников к работе с ИИИ и отнесении их к персоналу группы "А";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приказ на лицо, ответственное за радиационную безопасность;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документы, подтверждающие учет индивидуальных доз облучения пациентов;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программа производственного контроля по обеспечению радиационной безопасности (допускается как раздел общего плана производственного контроля медицинской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наличие у сотрудников, работающих с рентгеновским аппаратом, документов, подтверждающих обучение правилам работы на аппарате;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инструкция по охране труда и радиационной безопасности, предупреждению и ликвидации радиационных аварий;</w:t>
      </w:r>
    </w:p>
    <w:p w:rsidR="00345E6D" w:rsidRPr="00345E6D" w:rsidRDefault="007B52ED" w:rsidP="00345E6D">
      <w:pPr>
        <w:pStyle w:val="ConsPlusNormal"/>
        <w:ind w:firstLine="540"/>
        <w:jc w:val="both"/>
        <w:rPr>
          <w:rFonts w:ascii="Times New Roman" w:hAnsi="Times New Roman" w:cs="Times New Roman"/>
          <w:szCs w:val="22"/>
        </w:rPr>
      </w:pPr>
      <w:hyperlink r:id="rId137" w:history="1">
        <w:r w:rsidR="00345E6D" w:rsidRPr="00345E6D">
          <w:rPr>
            <w:rFonts w:ascii="Times New Roman" w:hAnsi="Times New Roman" w:cs="Times New Roman"/>
            <w:szCs w:val="22"/>
          </w:rPr>
          <w:t>журнал</w:t>
        </w:r>
      </w:hyperlink>
      <w:r w:rsidR="00345E6D" w:rsidRPr="00345E6D">
        <w:rPr>
          <w:rFonts w:ascii="Times New Roman" w:hAnsi="Times New Roman" w:cs="Times New Roman"/>
          <w:szCs w:val="22"/>
        </w:rPr>
        <w:t xml:space="preserve"> регистрации инструктажа на рабочем месте;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карточки учета индивидуальных доз облучения персонала по результатам индивидуального дозиметрического контроля персонала группы "А".</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8. Санитарно-противоэпидемические мероприятия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8.1. Требования к организации и проведению дезинфекционных и стерилизационных мероприятий.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8.1.1. Мероприятия по дезинфекции и стерилизации в стоматологических медицинских организациях выполняются в соответствии с </w:t>
      </w:r>
      <w:hyperlink w:anchor="P46" w:history="1">
        <w:r w:rsidRPr="00345E6D">
          <w:rPr>
            <w:rFonts w:ascii="Times New Roman" w:hAnsi="Times New Roman" w:cs="Times New Roman"/>
            <w:szCs w:val="22"/>
          </w:rPr>
          <w:t>главами I</w:t>
        </w:r>
      </w:hyperlink>
      <w:r w:rsidRPr="00345E6D">
        <w:rPr>
          <w:rFonts w:ascii="Times New Roman" w:hAnsi="Times New Roman" w:cs="Times New Roman"/>
          <w:szCs w:val="22"/>
        </w:rPr>
        <w:t xml:space="preserve"> и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8.1.2. </w:t>
      </w:r>
      <w:proofErr w:type="gramStart"/>
      <w:r w:rsidRPr="00345E6D">
        <w:rPr>
          <w:rFonts w:ascii="Times New Roman" w:hAnsi="Times New Roman" w:cs="Times New Roman"/>
          <w:szCs w:val="22"/>
        </w:rPr>
        <w:t>Все стоматологические кабинеты должны быть обеспечены изделиями медицинской техники и медицинского назначения в количестве, достаточном для бесперебойной работы, с учетом времени, необходимого для их обработки между манипуляциями у пациентов: на каждое рабочее место врача-стоматолога - не менее 6 наконечников (по два угловых, прямых, турбинных), на каждое посещение - индивидуальный смотровой стоматологический комплект, состоящий из набора инструментов (лоток, зеркало стоматологическое, пинцет зубоврачебный, зонд</w:t>
      </w:r>
      <w:proofErr w:type="gramEnd"/>
      <w:r w:rsidRPr="00345E6D">
        <w:rPr>
          <w:rFonts w:ascii="Times New Roman" w:hAnsi="Times New Roman" w:cs="Times New Roman"/>
          <w:szCs w:val="22"/>
        </w:rPr>
        <w:t xml:space="preserve"> стоматологический), пакет с ватными валиками, пакет с пинцетом (для работы со стерильными инструментами, необходимыми для каждого пациента). При необходимости набор </w:t>
      </w:r>
      <w:r w:rsidRPr="00345E6D">
        <w:rPr>
          <w:rFonts w:ascii="Times New Roman" w:hAnsi="Times New Roman" w:cs="Times New Roman"/>
          <w:szCs w:val="22"/>
        </w:rPr>
        <w:lastRenderedPageBreak/>
        <w:t>доукомплектовывают другими инструментами (зонд стоматологический пуговчатый, зонд пародонтологический градуированный, гладилки, шпатель, экскаваторы и др.).</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8.1.3. Стерильные изделия выкладывают на стоматологический столик врача (на стерильный лоток или стерильную салфетку) непосредственно перед манипуляциями у конкретного пациента.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Под рабочей поверхностью стола (на полке, в ящике) допускается размещать приборы и аппараты для проведения различных стоматологических манипуляций, пломбировочные материалы.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8.1.4. Нагрудные салфетки после каждого пациента подлежат смене. Одноразовые салфетки утилизируются, многоразовые сдаются в стирку.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8.1.5. Для ополаскивания рта водой используют одноразовые или многоразовые стаканы индивидуально для каждого пациента.</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8.2. Требования к санитарному содержанию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8.2.1. Влажную уборку помещений проводят не менее двух раз в день (между сменами и после окончания работы) с использованием моющих и дезинфицирующих средств (по режимам дезинфекции при бактериальных инфекциях) способами орошения и/или протирания. Мытье оконных стекол должно проводиться не реже одного раза в месяц изнутри и не реже одного раза в 3 месяца снаружи (весной, летом и осенью).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8.2.2. Дезинфекцию поверхностей предметов, находящихся в зоне лечения (столик для инструментов, кнопки управления, клавиатура, воздушный пистолет, светильник, плевательница, подголовник и подлокотники стоматологического кресла), проводят после каждого пациента. Для этих целей используют дезинфицирующие средства, разрешенные к применению в присутствии пациентов, обладающие широким спектром антимикробного (вирулицидное, </w:t>
      </w:r>
      <w:proofErr w:type="gramStart"/>
      <w:r w:rsidRPr="00345E6D">
        <w:rPr>
          <w:rFonts w:ascii="Times New Roman" w:hAnsi="Times New Roman" w:cs="Times New Roman"/>
          <w:szCs w:val="22"/>
        </w:rPr>
        <w:t>бактерицидное</w:t>
      </w:r>
      <w:proofErr w:type="gramEnd"/>
      <w:r w:rsidRPr="00345E6D">
        <w:rPr>
          <w:rFonts w:ascii="Times New Roman" w:hAnsi="Times New Roman" w:cs="Times New Roman"/>
          <w:szCs w:val="22"/>
        </w:rPr>
        <w:t>,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8.2.3. Один раз в неделю в операционном блоке, хирургическом кабинете, </w:t>
      </w:r>
      <w:proofErr w:type="gramStart"/>
      <w:r w:rsidRPr="00345E6D">
        <w:rPr>
          <w:rFonts w:ascii="Times New Roman" w:hAnsi="Times New Roman" w:cs="Times New Roman"/>
          <w:szCs w:val="22"/>
        </w:rPr>
        <w:t>стерилизационной</w:t>
      </w:r>
      <w:proofErr w:type="gramEnd"/>
      <w:r w:rsidRPr="00345E6D">
        <w:rPr>
          <w:rFonts w:ascii="Times New Roman" w:hAnsi="Times New Roman" w:cs="Times New Roman"/>
          <w:szCs w:val="22"/>
        </w:rPr>
        <w:t xml:space="preserve"> (автоклавной) проводят генеральную уборку помещений. Для дезинфекции применяют дезинфицирующие средства, обладающие широким спектром антимикробного (вирулицидное, </w:t>
      </w:r>
      <w:proofErr w:type="gramStart"/>
      <w:r w:rsidRPr="00345E6D">
        <w:rPr>
          <w:rFonts w:ascii="Times New Roman" w:hAnsi="Times New Roman" w:cs="Times New Roman"/>
          <w:szCs w:val="22"/>
        </w:rPr>
        <w:t>бактерицидное</w:t>
      </w:r>
      <w:proofErr w:type="gramEnd"/>
      <w:r w:rsidRPr="00345E6D">
        <w:rPr>
          <w:rFonts w:ascii="Times New Roman" w:hAnsi="Times New Roman" w:cs="Times New Roman"/>
          <w:szCs w:val="22"/>
        </w:rPr>
        <w:t>,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остальных подразделениях генеральную уборку проводят один раз в месяц, используя дезинфицирующие средства по режимам, эффективным в отношении вегетативных форм бактерий.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8.2.4. При проведении текущих и генеральных уборок выполняются также требования </w:t>
      </w:r>
      <w:hyperlink w:anchor="P46" w:history="1">
        <w:r w:rsidRPr="00345E6D">
          <w:rPr>
            <w:rFonts w:ascii="Times New Roman" w:hAnsi="Times New Roman" w:cs="Times New Roman"/>
            <w:szCs w:val="22"/>
          </w:rPr>
          <w:t>глав I</w:t>
        </w:r>
      </w:hyperlink>
      <w:r w:rsidRPr="00345E6D">
        <w:rPr>
          <w:rFonts w:ascii="Times New Roman" w:hAnsi="Times New Roman" w:cs="Times New Roman"/>
          <w:szCs w:val="22"/>
        </w:rPr>
        <w:t xml:space="preserve"> и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 Дезинфекция, предстерилизационная очистка и стерилизация изделий медицинской техники и медицинского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8.3.1. Изделия медицинской техники и медицинского назначения после применения подлежат дезинфекции независимо от дальнейшего их использования (изделия однократного и многократного применения). Дезинфекцию можно проводить физическими и химическими методами. Выбор метода зависит от особенностей изделия и его назначения.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8.3.2. Для дезинфекции изделий медицинской техники и медицинского назначения применяют дезинфицирующие средства, обладающие широким спектром антимикробного (вирулицидное, </w:t>
      </w:r>
      <w:proofErr w:type="gramStart"/>
      <w:r w:rsidRPr="00345E6D">
        <w:rPr>
          <w:rFonts w:ascii="Times New Roman" w:hAnsi="Times New Roman" w:cs="Times New Roman"/>
          <w:szCs w:val="22"/>
        </w:rPr>
        <w:t>бактерицидное</w:t>
      </w:r>
      <w:proofErr w:type="gramEnd"/>
      <w:r w:rsidRPr="00345E6D">
        <w:rPr>
          <w:rFonts w:ascii="Times New Roman" w:hAnsi="Times New Roman" w:cs="Times New Roman"/>
          <w:szCs w:val="22"/>
        </w:rPr>
        <w:t>,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8.3.3. При проведении дезинфекции, предстерилизационной очистки и стерилизации растворами химических средств изделия медицинского назначения погружают в рабочий раствор средства (далее - раствор) с заполнением каналов и полостей. Разъемные изделия погружают в разобранном виде, инструменты с замковыми частями замачивают раскрытыми, сделав этими инструментами в растворе несколько рабочих движений.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8.3.4. Объем емкости для проведения обработки и объем раствора средства в ней должны </w:t>
      </w:r>
      <w:r w:rsidRPr="00345E6D">
        <w:rPr>
          <w:rFonts w:ascii="Times New Roman" w:hAnsi="Times New Roman" w:cs="Times New Roman"/>
          <w:szCs w:val="22"/>
        </w:rPr>
        <w:lastRenderedPageBreak/>
        <w:t>быть достаточными для обеспечения полного погружения изделий медицинского назначения в раствор; толщина слоя раствора над изделиями должна быть не менее одного сантиметра.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8.3.5. Дезинфекцию способом протирания допускается применять для тех изделий медицинской техники и медицинского назначения, которые не соприкасаются непосредственно с пациентом или конструкционные особенности которых не позволяют применять способ погружения (наконечники, переходники от турбинного шланга к наконечникам, микромотор к механическим наконечникам, наконечник к скеллеру для снятия зубных отложений, световоды светоотверждающих ламп). Для этих целей не рекомендуется использовать альдегидсодержащие средства. Обработку наконечников после каждого пациента допускается проводить следующим образом: канал наконечника промывают водой, прочищая с помощью специальных приспособлений (мандрены и т.п.), и продувают воздухом; наконечник снимают и тщательно протирают его поверхность (однократно или двукратно - до удаления видимых загрязнений) тканевыми салфетками, смоченными питьевой водой, после чего обрабатывают одним из разрешенных к применению для этой цели дезинфицирующих средств (с учетом рекомендаций фирмы - производителя наконечника), а затем в паровом стерилизаторе.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8.3.6. После дезинфекции изделия медицинского назначения многократного применения должны быть отмыты от остатков дезинфицирующего средства в соответствии с рекомендациями, изложенными в инструкции по применению конкретного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8.3.7. Дезинфекцию стоматологических оттисков, заготовок зубных протезов проводят после применения у пациентов перед направлением в зуботехническую лабораторию и после их получения из зуботехнической лаборатории непосредственно перед применением. Выбор дезинфицирующего средства обусловлен видом оттискного материала. После дезинфекции изделия промывают питьевой водой для удаления остатков дезинфицирующего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8.3.8. Обеззараживание стоматологических отсасывающих систем проводят после окончания работы, для чего через систему прокачивают раствор дезинфицирующего средства, рекомендованного для этих целей; заполненную раствором систему оставляют на время, указанное в инструкции по применению средства. После окончания дезинфекционной выдержки раствор из системы сливают и промывают ее проточной водой.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8.3.9. Полировочные насадки, карборундовые камни, предметные стекла подлежат дезинфекции, очистке и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8.3.10. В физиотерапевтическом отделении дезинфекции подвергают съемные десневые и точечные электроды, тубусы к аппарату КУФ (коротковолновый ультрафиолетовый облучатель), световоды лазерной установки, стеклянные электроды к аппарату дарсонвализации. Для аппликаций во рту используют стерильный материал.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8.3.11. При наличии в стоматологической медицинской организации более трех стоматологических кресел предстерилизационную очистку и стерилизацию проводят в специально выделенных помещениях - стерилизационных (автоклавных) с выделением "чистых" и "грязных" зон и соблюдением поточности.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остальных случаях предстерилизационную очистку и стерилизацию изделий медицинского назначения допускается проводить в кабинетах, для чего в них должно быть установлено необходимое оборудование.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Предстерилизационную очистку изделий осуществляют после дезинфекции или при совмещении с дезинфекцией в одном процессе (в зависимости от применяемого средства): ручным или механизированным (в соответствии с инструкцией по эксплуатации, прилагаемой к конкретному оборудованию) способом.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8.3.12. </w:t>
      </w:r>
      <w:proofErr w:type="gramStart"/>
      <w:r w:rsidRPr="00345E6D">
        <w:rPr>
          <w:rFonts w:ascii="Times New Roman" w:hAnsi="Times New Roman" w:cs="Times New Roman"/>
          <w:szCs w:val="22"/>
        </w:rPr>
        <w:t>Качество предстерилизационной очистки изделий оценивают путем постановки азопирамовой или амидопириновой пробы на наличие остаточных количеств крови, а также путем постановки фенолфталеиновой пробы на наличие остаточных количеств щелочных компонентов моющих средств (только в случаях применения средств, рабочие растворы которых имеют pH более 8,5) в соответствии с действующими методическими документами и инструкциями по применению конкретных средств.</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8.3.13. Контроль качества предстерилизационной очистки проводят ежедневно. </w:t>
      </w:r>
      <w:proofErr w:type="gramStart"/>
      <w:r w:rsidRPr="00345E6D">
        <w:rPr>
          <w:rFonts w:ascii="Times New Roman" w:hAnsi="Times New Roman" w:cs="Times New Roman"/>
          <w:szCs w:val="22"/>
        </w:rPr>
        <w:t>Контролю подлежат: в стерилизационной - 1% от каждого наименования изделий, обработанных за смену; при децентрализованной обработке - 1% одновременно обработанных изделий каждого наименования, но не менее трех единиц.</w:t>
      </w:r>
      <w:proofErr w:type="gramEnd"/>
      <w:r w:rsidRPr="00345E6D">
        <w:rPr>
          <w:rFonts w:ascii="Times New Roman" w:hAnsi="Times New Roman" w:cs="Times New Roman"/>
          <w:szCs w:val="22"/>
        </w:rPr>
        <w:t xml:space="preserve"> Результаты контроля регистрируют в журнале.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8.3.14. Стерилизации подвергают все инструменты и изделия, контактирующие с раневой поверхностью, кровью или инъекционными препаратами, а также отдельные виды медицинских </w:t>
      </w:r>
      <w:r w:rsidRPr="00345E6D">
        <w:rPr>
          <w:rFonts w:ascii="Times New Roman" w:hAnsi="Times New Roman" w:cs="Times New Roman"/>
          <w:szCs w:val="22"/>
        </w:rPr>
        <w:lastRenderedPageBreak/>
        <w:t>инструментов, которые в процессе эксплуатации соприкасаются со слизистой оболочкой и могут вызвать ее повреждения:</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стоматологические инструменты: пинцеты, зонды, шпатели, экскаваторы, штопферы, гладилки, коронкосниматели, скеллеры, стоматологические зеркала, боры (в том числе с алмазным покрытием) для всех видов наконечников, эндодонтические инструменты, штифты, стоматологические диски, фрезы, разделительные металлические пластинки, матрицедержатели, ложки для снятия оттисков, инструменты для снятия зубных отложений, пародонтальные хирургические инструменты (кюретки, крючки разных модификаций и др.), инструменты для пломбирования каналов зуба (плагеры, спредеры), карпульные шприцы</w:t>
      </w:r>
      <w:proofErr w:type="gramEnd"/>
      <w:r w:rsidRPr="00345E6D">
        <w:rPr>
          <w:rFonts w:ascii="Times New Roman" w:hAnsi="Times New Roman" w:cs="Times New Roman"/>
          <w:szCs w:val="22"/>
        </w:rPr>
        <w:t>, различные виды щипцов и кусачек для ортодонтического кабинета, пылесосы;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ультразвуковые наконечники и насадки к ним, наконечники, съемные гильзы микромотора к механическим наконечникам, канюли к аппарату для снятия зубного налета;</w:t>
      </w:r>
    </w:p>
    <w:p w:rsidR="00345E6D" w:rsidRPr="00345E6D" w:rsidRDefault="00345E6D" w:rsidP="00345E6D">
      <w:pPr>
        <w:pStyle w:val="ConsPlusNormal"/>
        <w:ind w:firstLine="540"/>
        <w:jc w:val="both"/>
        <w:rPr>
          <w:rFonts w:ascii="Times New Roman" w:hAnsi="Times New Roman" w:cs="Times New Roman"/>
          <w:szCs w:val="22"/>
        </w:rPr>
      </w:pPr>
      <w:proofErr w:type="gramStart"/>
      <w:r w:rsidRPr="00345E6D">
        <w:rPr>
          <w:rFonts w:ascii="Times New Roman" w:hAnsi="Times New Roman" w:cs="Times New Roman"/>
          <w:szCs w:val="22"/>
        </w:rPr>
        <w:t>хирургические инструменты: стоматологические щипцы, кюретажные ложки, элеваторы, долота, наборы инструментов для имплантологии, скальпели, корнцанги, ножницы, зажимы, гладилки хирургические, шовные иглы;</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лотки для стерильных изделий медицинского назначения, инструменты для работы со стерильным материалом, в том числе пинцеты и емкости для их хранения.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8.3.15. </w:t>
      </w:r>
      <w:proofErr w:type="gramStart"/>
      <w:r w:rsidRPr="00345E6D">
        <w:rPr>
          <w:rFonts w:ascii="Times New Roman" w:hAnsi="Times New Roman" w:cs="Times New Roman"/>
          <w:szCs w:val="22"/>
        </w:rPr>
        <w:t>Стерилизацию изделий медицинского назначения, применяемых в стоматологии, осуществляют физическими (паровой, воздушный, инфракрасный, применение среды нагретых стеклянных шариков) или химическими (применение растворов химических средств, газовый, плазменный) методами согласно действующим документам, используя для этого соответствующие стерилизующие агенты и типы оборудования, разрешенные к применению в установленном порядке.</w:t>
      </w:r>
      <w:proofErr w:type="gramEnd"/>
      <w:r w:rsidRPr="00345E6D">
        <w:rPr>
          <w:rFonts w:ascii="Times New Roman" w:hAnsi="Times New Roman" w:cs="Times New Roman"/>
          <w:szCs w:val="22"/>
        </w:rPr>
        <w:t xml:space="preserve"> Выбор адекватного метода стерилизации зависит от особенностей стерилизуемых изделий. Стерилизацию осуществляют по режимам, указанным в инструкции по применению конкретного средства и руководстве по эксплуатации стерилизатора конкретной модели.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При стерилизации воздушным методом запрещается использование оборудования, относящегося к </w:t>
      </w:r>
      <w:proofErr w:type="gramStart"/>
      <w:r w:rsidRPr="00345E6D">
        <w:rPr>
          <w:rFonts w:ascii="Times New Roman" w:hAnsi="Times New Roman" w:cs="Times New Roman"/>
          <w:szCs w:val="22"/>
        </w:rPr>
        <w:t>лабораторному</w:t>
      </w:r>
      <w:proofErr w:type="gramEnd"/>
      <w:r w:rsidRPr="00345E6D">
        <w:rPr>
          <w:rFonts w:ascii="Times New Roman" w:hAnsi="Times New Roman" w:cs="Times New Roman"/>
          <w:szCs w:val="22"/>
        </w:rPr>
        <w:t xml:space="preserve"> (шкафы типа ШСС).</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8.3.16. Наконечники, в том числе ультразвуковые, и насадки к ним, эндодонтические инструменты с пластмассовыми хвостовиками стерилизуют только паровым методом.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8.3.17. В гласперленовых стерилизаторах допускается стерилизовать боры различного вида и другие мелкие инструменты при полном погружении их в среду нагретых стеклянных шариков. Не рекомендуется использовать данный метод для стерилизации более крупных стоматологических инструментов с целью стерилизации их рабочих частей.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8.3.18. Инфракрасным методом стерилизуют изделия из металлов: стоматологические щипцы, стоматологические микрохирургические инструменты, боры твердосплавные, головки и диски алмазные, дрильборы, каналонаполнители и другие.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8.3.19. Химический метод стерилизации с применением растворов химических средств допускается применять для стерилизации только тех изделий, в конструкции которых использованы термолабильные материалы, не позволяющие использовать другие методы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Для химической стерилизации применяют растворы альдеги</w:t>
      </w:r>
      <w:proofErr w:type="gramStart"/>
      <w:r w:rsidRPr="00345E6D">
        <w:rPr>
          <w:rFonts w:ascii="Times New Roman" w:hAnsi="Times New Roman" w:cs="Times New Roman"/>
          <w:szCs w:val="22"/>
        </w:rPr>
        <w:t>д-</w:t>
      </w:r>
      <w:proofErr w:type="gramEnd"/>
      <w:r w:rsidRPr="00345E6D">
        <w:rPr>
          <w:rFonts w:ascii="Times New Roman" w:hAnsi="Times New Roman" w:cs="Times New Roman"/>
          <w:szCs w:val="22"/>
        </w:rPr>
        <w:t xml:space="preserve"> или кислородсодержащих средств или некоторых хлорсодержащих компонентов, обладающие спороцидным действием.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Во избежание разбавления рабочих растворов, особенно используемых многократно, погружаемые в них изделия должны быть сухими.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 стерилизации растворами химических сре</w:t>
      </w:r>
      <w:proofErr w:type="gramStart"/>
      <w:r w:rsidRPr="00345E6D">
        <w:rPr>
          <w:rFonts w:ascii="Times New Roman" w:hAnsi="Times New Roman" w:cs="Times New Roman"/>
          <w:szCs w:val="22"/>
        </w:rPr>
        <w:t>дств вс</w:t>
      </w:r>
      <w:proofErr w:type="gramEnd"/>
      <w:r w:rsidRPr="00345E6D">
        <w:rPr>
          <w:rFonts w:ascii="Times New Roman" w:hAnsi="Times New Roman" w:cs="Times New Roman"/>
          <w:szCs w:val="22"/>
        </w:rPr>
        <w:t>е манипуляции проводят, строго соблюдая правила асептики; используют стерильные емкости для стерилизации и отмывания изделий стерильной питьевой водой от остатков средства. Изделия промывают согласно рекомендациям, изложенным в инструкции по применению конкретного средства.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8.3.20. </w:t>
      </w:r>
      <w:proofErr w:type="gramStart"/>
      <w:r w:rsidRPr="00345E6D">
        <w:rPr>
          <w:rFonts w:ascii="Times New Roman" w:hAnsi="Times New Roman" w:cs="Times New Roman"/>
          <w:szCs w:val="22"/>
        </w:rPr>
        <w:t>При паровом, воздушном, газовом и плазменном методах изделия стерилизуют в упакованном виде, используя стерилизационные упаковочные одноразовые материалы или многоразовые контейнеры (стерилизационные коробки с фильтрами), разрешенные применительно к конкретному методу стерилизации в установленном порядке.</w:t>
      </w:r>
      <w:proofErr w:type="gramEnd"/>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Хранение изделий, простерилизованных в упакованном виде, осуществляют в шкафах, рабочих столах. Сроки хранения указываются на упаковке и определяются видом упаковочного материала и инструкцией по его применению.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8.3.21. Стерилизация изделий в неупакованном виде допускается только при децентрализованной системе обработки в следующих случаях: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при использовании растворов химических сре</w:t>
      </w:r>
      <w:proofErr w:type="gramStart"/>
      <w:r w:rsidRPr="00345E6D">
        <w:rPr>
          <w:rFonts w:ascii="Times New Roman" w:hAnsi="Times New Roman" w:cs="Times New Roman"/>
          <w:szCs w:val="22"/>
        </w:rPr>
        <w:t>дств дл</w:t>
      </w:r>
      <w:proofErr w:type="gramEnd"/>
      <w:r w:rsidRPr="00345E6D">
        <w:rPr>
          <w:rFonts w:ascii="Times New Roman" w:hAnsi="Times New Roman" w:cs="Times New Roman"/>
          <w:szCs w:val="22"/>
        </w:rPr>
        <w:t>я стерилизации изделий, в конструкции которых использованы термолабильные материалы;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при стерилизации стоматологических металлических инструментов термическими методами (гласперленовый, </w:t>
      </w:r>
      <w:proofErr w:type="gramStart"/>
      <w:r w:rsidRPr="00345E6D">
        <w:rPr>
          <w:rFonts w:ascii="Times New Roman" w:hAnsi="Times New Roman" w:cs="Times New Roman"/>
          <w:szCs w:val="22"/>
        </w:rPr>
        <w:t>инфракрасный</w:t>
      </w:r>
      <w:proofErr w:type="gramEnd"/>
      <w:r w:rsidRPr="00345E6D">
        <w:rPr>
          <w:rFonts w:ascii="Times New Roman" w:hAnsi="Times New Roman" w:cs="Times New Roman"/>
          <w:szCs w:val="22"/>
        </w:rPr>
        <w:t>, воздушный, паровой) в портативных стерилизаторах.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Все изделия, простерилизованные в неупакованном виде, целесообразно сразу использовать по назначению. Запрещается перенос их из кабинета в кабинет. </w:t>
      </w:r>
      <w:proofErr w:type="gramStart"/>
      <w:r w:rsidRPr="00345E6D">
        <w:rPr>
          <w:rFonts w:ascii="Times New Roman" w:hAnsi="Times New Roman" w:cs="Times New Roman"/>
          <w:szCs w:val="22"/>
        </w:rPr>
        <w:t>При необходимости инструменты, простерилизованные в неупакованном виде одним из термических методов, после окончания стерилизации допускается хранить в разрешенных к применению в установленном порядке бактерицидных (оснащенных ультрафиолетовыми лампами) камерах в течение срока, указанного в руководстве по эксплуатации оборудования, а в случае отсутствия таких камер - на стерильном столе не более 6 ч. Изделия медицинского назначения, простерилизованные в стерилизационных коробках, допускается использовать в</w:t>
      </w:r>
      <w:proofErr w:type="gramEnd"/>
      <w:r w:rsidRPr="00345E6D">
        <w:rPr>
          <w:rFonts w:ascii="Times New Roman" w:hAnsi="Times New Roman" w:cs="Times New Roman"/>
          <w:szCs w:val="22"/>
        </w:rPr>
        <w:t xml:space="preserve"> течение не более чем 6 ч после их вскрытия.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8.3.22. Бактерицидные камеры, оснащенные ультрафиолетовыми лампами, допускается применять только с целью хранения инструментов для снижения риска их вторичной контаминации микроорганизмами в соответствии с инструкцией по эксплуатации. Запрещается применять такое оборудование с целью дезинфекции или стерилизации инструментов.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8.3.23. При стерилизации изделий в неупакованном виде воздушным методом не допускается хранение простерилизованных изделий в воздушном стерилизаторе и их использование на следующий день после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8.3.24. При стерилизации химическим методом с применением растворов химических средств отмытые стерильной водой простерилизованные изделия используют сразу по назначению или помещают на хранение в стерильную стерилизационную коробку с фильтром, выложенную стерильной простыней, на срок не более 3 суток.</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8.3.25. Все манипуляции по накрытию стерильного стола проводят в стерильном халате, маске и перчатках с использованием стерильных простыней. Обязательно делают отметку о дате и времени накрытия стерильного стола. Стерильный стол накрывают на 6 ч. Не использованные в течение этого срока материалы и инструменты со стерильного стола направляют на повторную стерилизацию.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8.3.26. Не допускается использование простерилизованных изделий медицинского назначения с истекшим сроком хранения после стерилизации.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8.3.27. Учет стерилизации изделий медицинского назначения ведут в журнале.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8.3.28. Контроль стерилизации осуществляется в соответствии с требованиями </w:t>
      </w:r>
      <w:hyperlink w:anchor="P46" w:history="1">
        <w:r w:rsidRPr="00345E6D">
          <w:rPr>
            <w:rFonts w:ascii="Times New Roman" w:hAnsi="Times New Roman" w:cs="Times New Roman"/>
            <w:szCs w:val="22"/>
          </w:rPr>
          <w:t>глав I</w:t>
        </w:r>
      </w:hyperlink>
      <w:r w:rsidRPr="00345E6D">
        <w:rPr>
          <w:rFonts w:ascii="Times New Roman" w:hAnsi="Times New Roman" w:cs="Times New Roman"/>
          <w:szCs w:val="22"/>
        </w:rPr>
        <w:t xml:space="preserve"> и </w:t>
      </w:r>
      <w:hyperlink w:anchor="P740" w:history="1">
        <w:r w:rsidRPr="00345E6D">
          <w:rPr>
            <w:rFonts w:ascii="Times New Roman" w:hAnsi="Times New Roman" w:cs="Times New Roman"/>
            <w:szCs w:val="22"/>
          </w:rPr>
          <w:t>II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bookmarkStart w:id="15" w:name="P1819"/>
      <w:bookmarkEnd w:id="15"/>
      <w:r w:rsidRPr="00345E6D">
        <w:rPr>
          <w:rFonts w:ascii="Times New Roman" w:hAnsi="Times New Roman" w:cs="Times New Roman"/>
          <w:szCs w:val="22"/>
        </w:rPr>
        <w:t>VI. Санитарно-эпидемиологические</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требования к устройству, оборудованию и эксплуатации</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фельдшерско-акушерских пунктов, амбулаторий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1. Общие положения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1.1. Фельдшерско-акушерские </w:t>
      </w:r>
      <w:hyperlink r:id="rId138" w:history="1">
        <w:r w:rsidRPr="00345E6D">
          <w:rPr>
            <w:rFonts w:ascii="Times New Roman" w:hAnsi="Times New Roman" w:cs="Times New Roman"/>
            <w:szCs w:val="22"/>
          </w:rPr>
          <w:t>пункты</w:t>
        </w:r>
      </w:hyperlink>
      <w:r w:rsidRPr="00345E6D">
        <w:rPr>
          <w:rFonts w:ascii="Times New Roman" w:hAnsi="Times New Roman" w:cs="Times New Roman"/>
          <w:szCs w:val="22"/>
        </w:rPr>
        <w:t xml:space="preserve"> (ФАПы), </w:t>
      </w:r>
      <w:hyperlink r:id="rId139" w:history="1">
        <w:r w:rsidRPr="00345E6D">
          <w:rPr>
            <w:rFonts w:ascii="Times New Roman" w:hAnsi="Times New Roman" w:cs="Times New Roman"/>
            <w:szCs w:val="22"/>
          </w:rPr>
          <w:t>амбулатории</w:t>
        </w:r>
      </w:hyperlink>
      <w:r w:rsidRPr="00345E6D">
        <w:rPr>
          <w:rFonts w:ascii="Times New Roman" w:hAnsi="Times New Roman" w:cs="Times New Roman"/>
          <w:szCs w:val="22"/>
        </w:rPr>
        <w:t xml:space="preserve"> разворачиваются в сельской местности, где отсутствует возможность или нет необходимости предусматривать более мощные медицинские организации.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1.2. Все действующие ФАПы, амбулатории должны иметь санитарно-эпидемиологические заключения о соответствии санитарным </w:t>
      </w:r>
      <w:proofErr w:type="gramStart"/>
      <w:r w:rsidRPr="00345E6D">
        <w:rPr>
          <w:rFonts w:ascii="Times New Roman" w:hAnsi="Times New Roman" w:cs="Times New Roman"/>
          <w:szCs w:val="22"/>
        </w:rPr>
        <w:t>правилам</w:t>
      </w:r>
      <w:proofErr w:type="gramEnd"/>
      <w:r w:rsidRPr="00345E6D">
        <w:rPr>
          <w:rFonts w:ascii="Times New Roman" w:hAnsi="Times New Roman" w:cs="Times New Roman"/>
          <w:szCs w:val="22"/>
        </w:rPr>
        <w:t xml:space="preserve"> согласно заявленным на лицензирование видам медицинской деятельности, работ и услуг в порядке, установленном </w:t>
      </w:r>
      <w:hyperlink r:id="rId140" w:history="1">
        <w:r w:rsidRPr="00345E6D">
          <w:rPr>
            <w:rFonts w:ascii="Times New Roman" w:hAnsi="Times New Roman" w:cs="Times New Roman"/>
            <w:szCs w:val="22"/>
          </w:rPr>
          <w:t>законодательством</w:t>
        </w:r>
      </w:hyperlink>
      <w:r w:rsidRPr="00345E6D">
        <w:rPr>
          <w:rFonts w:ascii="Times New Roman" w:hAnsi="Times New Roman" w:cs="Times New Roman"/>
          <w:szCs w:val="22"/>
        </w:rPr>
        <w:t xml:space="preserve"> Российской Федерации.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1.3. Ввод в эксплуатацию реконструированных ФАПов, амбулаторий, подвергшихся перепланировке, перепрофилированию и переоборудованию, а также при временном использовании зданий и помещений под ФАПы осуществляется при наличии санитарно-эпидемиологического заключения о соответствии санитарным правилам.</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2. Гигиенические требования к размещению и территории</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2.1. ФАПы, амбулатории располагают на территории жилой застройки на расстоянии от общественных, промышленных, коммунальных, хозяйственных и других организаций в соответствии с требованиями, предъявляемыми к планировке и застройке населенных пунктов.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2.2. Земельный участок должен быть сухим, чистым, вдали от источников загрязнения атмосферного воздуха. Не допускается размещать учреждения на загрязненных территориях. Содержание токсичных и вредных веществ в почве и атмосферном воздухе, уровни физических факторов не должны превышать гигиенические нормы. Территория ФАПов, амбулаторий должна быть благоустроена, озеленена, ограждена и освещена, иметь удобные подъездные пути и парковочную стоянку для санитарного транспорта.</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2.3. Допускается размещение ФАПов, амбулаторий в жилых и общественных зданиях. При размещении в жилых зданиях должен быть оборудован отдельный вход с улицы.</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3. Гигиенические требования к зданиям, сооружениям</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помещениям</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3.1. Состав и площади основных и вспомогательных помещений зависят от численности обслуживаемого населения и определяются заданием на проектирование. Минимальные площади представлены в таблице 1.</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right"/>
        <w:rPr>
          <w:rFonts w:ascii="Times New Roman" w:hAnsi="Times New Roman" w:cs="Times New Roman"/>
          <w:szCs w:val="22"/>
        </w:rPr>
      </w:pPr>
      <w:r w:rsidRPr="00345E6D">
        <w:rPr>
          <w:rFonts w:ascii="Times New Roman" w:hAnsi="Times New Roman" w:cs="Times New Roman"/>
          <w:szCs w:val="22"/>
        </w:rPr>
        <w:t>Таблица 1</w:t>
      </w:r>
    </w:p>
    <w:p w:rsidR="00345E6D" w:rsidRPr="00345E6D" w:rsidRDefault="00345E6D" w:rsidP="00345E6D">
      <w:pPr>
        <w:pStyle w:val="ConsPlusNormal"/>
        <w:jc w:val="right"/>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Рекомендуемые минимальный набор и площади помещений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jc w:val="both"/>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60"/>
        <w:gridCol w:w="4560"/>
      </w:tblGrid>
      <w:tr w:rsidR="00345E6D" w:rsidRPr="00345E6D" w:rsidTr="00345E6D">
        <w:tc>
          <w:tcPr>
            <w:tcW w:w="4560" w:type="dxa"/>
          </w:tcPr>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ФАП с обслуживанием до 800 человек</w:t>
            </w:r>
          </w:p>
        </w:tc>
        <w:tc>
          <w:tcPr>
            <w:tcW w:w="4560" w:type="dxa"/>
          </w:tcPr>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ФАП/врачебная амбулатория с обслуживанием более 800 человек</w:t>
            </w:r>
          </w:p>
        </w:tc>
      </w:tr>
      <w:tr w:rsidR="00345E6D" w:rsidRPr="00345E6D" w:rsidTr="00345E6D">
        <w:tc>
          <w:tcPr>
            <w:tcW w:w="4560" w:type="dxa"/>
          </w:tcPr>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ожидальная - 10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кабинет приема - не менее 12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 xml:space="preserve"> (при установке гинекологического кресла - дополнительно 8 м2);</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процедурный кабинет, совмещенный с прививочным по графику работы, - не менее 12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помещение для хранения лекарственных средств - 4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помещение персонала с раздевалкой - 4 - 6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хранение уборочного инвентаря, моющих и дезинфицирующих средств, чистого белья, временное хранение грязного белья организуется в специальных помещениях или в шкафах вне производственных помещений; санузел</w:t>
            </w:r>
          </w:p>
        </w:tc>
        <w:tc>
          <w:tcPr>
            <w:tcW w:w="4560" w:type="dxa"/>
          </w:tcPr>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ожидальная - 12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кабинет приема - не менее 12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процедурный кабинет - не менее 10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прививочный кабинет не менее 10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смотровой кабинет с гинекологическим креслом - не менее 10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стерилизационная - не менее 6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помещение для хранения лекарственных средств - 4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помещение персонала с раздевалкой - 4 - 6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помещение для уборочного инвентаря, моющих и дезинфицирующих средств - не менее 2 м</w:t>
            </w:r>
            <w:proofErr w:type="gramStart"/>
            <w:r w:rsidRPr="00345E6D">
              <w:rPr>
                <w:rFonts w:ascii="Times New Roman" w:hAnsi="Times New Roman" w:cs="Times New Roman"/>
                <w:szCs w:val="22"/>
              </w:rPr>
              <w:t>2</w:t>
            </w:r>
            <w:proofErr w:type="gramEnd"/>
            <w:r w:rsidRPr="00345E6D">
              <w:rPr>
                <w:rFonts w:ascii="Times New Roman" w:hAnsi="Times New Roman" w:cs="Times New Roman"/>
                <w:szCs w:val="22"/>
              </w:rPr>
              <w:t>; помещение для хранения грязного белья - не менее 2 м2; санузел</w:t>
            </w:r>
          </w:p>
        </w:tc>
      </w:tr>
    </w:tbl>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Примечание. Для ФАПов, амбулаторий, обслуживающих население, проживающее на удаленных территориях, предусматривается помещение для временного пребывания больных до госпитализации. По заданию на проектирование набор и площади помещений могут быть расширены.</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3.2. Допускается размещение ФАПов, амбулаторий в цокольных этажах зданий. В подвальных помещениях, имеющих естественное или искусственное освещение, допускается размещение санитарно-бытовых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3.3. Допускается совмещение туалетов для больных и персонала.</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4. Требования к внутренней отделке помещений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4.1. Для внутренней отделки помещений используются материалы в соответствии с их функциональным назначением и разрешенные для применения в МО в установленном порядке.</w:t>
      </w:r>
    </w:p>
    <w:p w:rsidR="00345E6D" w:rsidRPr="00345E6D" w:rsidRDefault="00345E6D" w:rsidP="00345E6D">
      <w:pPr>
        <w:pStyle w:val="ConsPlusNormal"/>
        <w:jc w:val="both"/>
        <w:rPr>
          <w:rFonts w:ascii="Times New Roman" w:hAnsi="Times New Roman" w:cs="Times New Roman"/>
          <w:szCs w:val="22"/>
        </w:rPr>
      </w:pPr>
      <w:r w:rsidRPr="00345E6D">
        <w:rPr>
          <w:rFonts w:ascii="Times New Roman" w:hAnsi="Times New Roman" w:cs="Times New Roman"/>
          <w:szCs w:val="22"/>
        </w:rPr>
        <w:t>(</w:t>
      </w:r>
      <w:proofErr w:type="gramStart"/>
      <w:r w:rsidRPr="00345E6D">
        <w:rPr>
          <w:rFonts w:ascii="Times New Roman" w:hAnsi="Times New Roman" w:cs="Times New Roman"/>
          <w:szCs w:val="22"/>
        </w:rPr>
        <w:t>в</w:t>
      </w:r>
      <w:proofErr w:type="gramEnd"/>
      <w:r w:rsidRPr="00345E6D">
        <w:rPr>
          <w:rFonts w:ascii="Times New Roman" w:hAnsi="Times New Roman" w:cs="Times New Roman"/>
          <w:szCs w:val="22"/>
        </w:rPr>
        <w:t xml:space="preserve"> ред. </w:t>
      </w:r>
      <w:hyperlink r:id="rId141" w:history="1">
        <w:r w:rsidRPr="00345E6D">
          <w:rPr>
            <w:rFonts w:ascii="Times New Roman" w:hAnsi="Times New Roman" w:cs="Times New Roman"/>
            <w:szCs w:val="22"/>
          </w:rPr>
          <w:t>Постановления</w:t>
        </w:r>
      </w:hyperlink>
      <w:r w:rsidRPr="00345E6D">
        <w:rPr>
          <w:rFonts w:ascii="Times New Roman" w:hAnsi="Times New Roman" w:cs="Times New Roman"/>
          <w:szCs w:val="22"/>
        </w:rPr>
        <w:t xml:space="preserve"> Главного государственного санитарного врача РФ от 10.06.2016 N 76)</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4.2. Поверхность стен, полов и потолков помещений должна быть гладкой, без дефектов (щелей, трещин, дыр и др.), легко доступной для влажной уборки и устойчивой при использовании моющих и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4.3. Стены лечебно-диагностических кабинетов с сухим режимом, вестибюлей и других помещений рекомендуется окрашивать красками или облицовывать панелями, имеющими гладкую поверхность с герметичной заделкой швов. Для окраски потолков может применяться известковая или водоэмульсионная побелка. Полы должны обладать повышенными теплоизоляционными свойствами (деревянные полы, окрашенные влагостойкой краской, линолеум).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4.4. Покрытия пола не должны иметь дефектов, должны быть гладкими, плотно пригнанными к основанию. При использовании линолеумных покрытий края линолеума у стен должны быть заведены на стены, или подведены под плинтусы, или должны быть плотно закреплены между стеной и полом. Швы примыкающих друг к другу листов линолеума должны быть пропаяны.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4.5. В помещениях с влажным режимом работы (прививочный, процедурный, санитарный узел и др.) стены отделываются влагостойким материалом на всю высоту помещения. Потолки окрашиваются влагостойкими материалами. Для покрытия пола используются водонепроницаемые </w:t>
      </w:r>
      <w:proofErr w:type="gramStart"/>
      <w:r w:rsidRPr="00345E6D">
        <w:rPr>
          <w:rFonts w:ascii="Times New Roman" w:hAnsi="Times New Roman" w:cs="Times New Roman"/>
          <w:szCs w:val="22"/>
        </w:rPr>
        <w:t>материалы</w:t>
      </w:r>
      <w:proofErr w:type="gramEnd"/>
      <w:r w:rsidRPr="00345E6D">
        <w:rPr>
          <w:rFonts w:ascii="Times New Roman" w:hAnsi="Times New Roman" w:cs="Times New Roman"/>
          <w:szCs w:val="22"/>
        </w:rPr>
        <w:t xml:space="preserve"> и предусматривается гидроизоляция.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4.6. В местах установки раковин и других санитарных приборов, а также оборудования, эксплуатация которого связана с возможным увлажнением стен и перегородок, следует предусматривать отделку влагостойкими материалами (допускается окраска масляной краской) на высоту 1,6 м от пола и на ширину не менее 20 см от оборудования и приборов с каждой стороны.</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5. Требования к водоснабжению и канализации</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5.1. Здание ФАПов, амбулаторий должны быть оборудованы системой централизованного водоснабжения или водопроводом от местных источников. При наличии собственного источника водоснабжения водопотребление на ФАПах, амбулаториях возможно при наличии санитарно-эпидемиологического заключения на данный источник. В исключительных случаях при невозможности устройства водопровода допускается использование привозной воды в закрытых сменяемых емкостях, ежедневно подвергающихся мойке и дезинфекции. Качество воды для хозяйственно-питьевого назначения должно соответствовать требованиям санитарных правил.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5.2. Медицинские кабинеты ФАПов, амбулаторий оборудуются горячим водоснабжением от централизованного или местного источника (допускается использование электронагревательных устрой</w:t>
      </w:r>
      <w:proofErr w:type="gramStart"/>
      <w:r w:rsidRPr="00345E6D">
        <w:rPr>
          <w:rFonts w:ascii="Times New Roman" w:hAnsi="Times New Roman" w:cs="Times New Roman"/>
          <w:szCs w:val="22"/>
        </w:rPr>
        <w:t>ств пр</w:t>
      </w:r>
      <w:proofErr w:type="gramEnd"/>
      <w:r w:rsidRPr="00345E6D">
        <w:rPr>
          <w:rFonts w:ascii="Times New Roman" w:hAnsi="Times New Roman" w:cs="Times New Roman"/>
          <w:szCs w:val="22"/>
        </w:rPr>
        <w:t>оточного или накопительного действия). На случай отключения централизованного горячего водоснабжения для процедурных, перевязочных и других функциональных помещений, требующих соблюдения особого противоэпидемического режима, предусматривается резервный источник горячего водоснабжения.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5.3. В процедурных, перевязочных кабинетах должны быть установлены умывальники для мытья рук с подводкой горячей и холодной воды, оборудованные смесителями, дозаторами с жидким мылом и растворами антисептиков. В кабинетах, в которых проводится обработка инструментов, дополнительно предусматривается специальная раковина (или оборудуется 2-секционная раковина). В кабинетах консультативного приема при отсутствии в здании водопровода допускается проведение гигиенической обработки рук с помощью кожных антисептиков.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5.4. Для удаления сточных вод предусматривается система канализации (допускается использование выгребных септиков).</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6. Требования к отоплению, вентиляции, микроклимату</w:t>
      </w: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воздушной среде помещений</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6.1. Системы отопления, вентиляции должны обеспечивать оптимальные условия микроклимата и воздушной среды помещений.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6.2. Нагревательные приборы должны иметь гладкую поверхность, допускающую легкую очистку.</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6.3. Здания ФАПов, амбулаторий оборудуются естественной вентиляцией (форточки, откидные фрамуги, оборудованные системой фиксации).</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7. Гигиенические требования к </w:t>
      </w:r>
      <w:proofErr w:type="gramStart"/>
      <w:r w:rsidRPr="00345E6D">
        <w:rPr>
          <w:rFonts w:ascii="Times New Roman" w:hAnsi="Times New Roman" w:cs="Times New Roman"/>
          <w:szCs w:val="22"/>
        </w:rPr>
        <w:t>естественному</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и искусственному освещению</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7.1. Помещения ФАПов, амбулаторий с постоянным пребыванием пациентов и персонала должны иметь естественное освещение.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7.2. Искусственная освещенность (общая и местная), источники света, типы ламп принимаются в соответствии с действующими нормативными </w:t>
      </w:r>
      <w:hyperlink r:id="rId142" w:history="1">
        <w:r w:rsidRPr="00345E6D">
          <w:rPr>
            <w:rFonts w:ascii="Times New Roman" w:hAnsi="Times New Roman" w:cs="Times New Roman"/>
            <w:szCs w:val="22"/>
          </w:rPr>
          <w:t>документами</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7.3. Светильники общего освещения помещений, размещаемые на потолках, должны быть </w:t>
      </w:r>
      <w:proofErr w:type="gramStart"/>
      <w:r w:rsidRPr="00345E6D">
        <w:rPr>
          <w:rFonts w:ascii="Times New Roman" w:hAnsi="Times New Roman" w:cs="Times New Roman"/>
          <w:szCs w:val="22"/>
        </w:rPr>
        <w:t>со</w:t>
      </w:r>
      <w:proofErr w:type="gramEnd"/>
      <w:r w:rsidRPr="00345E6D">
        <w:rPr>
          <w:rFonts w:ascii="Times New Roman" w:hAnsi="Times New Roman" w:cs="Times New Roman"/>
          <w:szCs w:val="22"/>
        </w:rPr>
        <w:t xml:space="preserve"> сплошными (закрытыми) рассеивателями.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7.4. В медицинских кабинетах необходимо устанавливать настенные или переносные светильники для осмотра больного.</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8. Требования к инвентарю и технологическому оборудованию</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8.1. В производственных помещениях должна использоваться медицинская мебель. Наружная и внутренняя поверхность медицинской мебели должна быть гладкой и выполнена из материалов, устойчивых к воздействию моющих и дезинфицирующих средств.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8.2. Расстановка медицинского и технического оборудования должна обеспечить свободный доступ при его эксплуатации и обработке.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8.3. Поверхность сидений (стулья, скамьи, банкетки, др.) для пациентов и персонала должна быть изготовлена из материалов с низкой теплопроводностью.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8.4. Для обеззараживания воздуха и поверхностей кабинеты оборудуют бактерицидными облучателями или другими устройствами обеззараживания воздуха, разрешенными для этой цели в установленном порядке. При использовании облучателей открытого типа выключатели должны быть выведены за пределы рабочих помещений. Методы применения ультрафиолетового бактерицидного излучения, правила эксплуатации и безопасности бактерицидных установок (облучателей) должны соответствовать </w:t>
      </w:r>
      <w:hyperlink r:id="rId143" w:history="1">
        <w:r w:rsidRPr="00345E6D">
          <w:rPr>
            <w:rFonts w:ascii="Times New Roman" w:hAnsi="Times New Roman" w:cs="Times New Roman"/>
            <w:szCs w:val="22"/>
          </w:rPr>
          <w:t>гигиеническим требованиям</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9. Санитарно-противоэпидемические мероприятия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9.1. Медицинские работники должны выполнять мероприятия по профилактике внутрибольничных инфекций, предусмотренные санитарными правилами.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9.2. Все помещения, оборудование, медицинский и другой инвентарь должны содержаться в чистоте.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Влажная уборка помещений (обработка полов, мебели, оборудования, подоконников, дверей) должна осуществляться не менее двух раз в сутки с использованием моющих и дезинфицирующих средств, разрешенных к использованию в установленном порядке.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Мытье оконных стекол должно проводиться по мере необходимости, но не реже двух раз в год.</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Уборочный инвентарь (ведра, тазы, ветошь, швабры) должен иметь четкую маркировку с указанием помещений и видов уборочных работ, использоваться строго по назначению, обрабатываться и храниться в выделенном помещении (в шкафу вне медицинских кабинетов).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9.3. Генеральная уборка помещений с обработкой стен, полов, оборудования, инвентаря, светильников должна проводиться по графику не реже одного раза в месяц.</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Генеральная уборка (мойка и дезинфекция) процедурных и других помещений с асептическим режимом проводится один раз в неделю.</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9.4. В случае выявления пациента с инфекционными заболеваниями (подозрением) после его изоляции (госпитализации) проводится заключительная дезинфекция по режиму, предусмотренному для соответствующей инфекции.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9.5. В основных помещениях следует регулярно в плановом порядке проводить текущий ремонт помещений. Устранение возникших дефектов (ликвидация протечек на потолках и стенах, следов сырости, плесени, заделка трещин, щелей, выбоин, восстановление отслоившейся облицовочной плитки, дефектов напольных покрытий и др.) должно проводиться незамедлительно.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9.6. В период проведения текущего или капитального ремонта функционирование помещений должно быть прекращено.</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lastRenderedPageBreak/>
        <w:t>9.7. В помещениях ФАПов, амбулаторий не должно быть синантропных членистоногих, крыс и мышевидных грызунов.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Проведение профилактической обработки (дезинфекции, дезинсекции, дератизации) помещений против синантропных членистоногих, крыс и мышевидных грызунов должно осуществляться в соответствии с требованиями санитарных правил.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9.8. Изделия медицинского назначения многократного применения, которые в процессе эксплуатации могут вызвать повреждение кожи, слизистой оболочки, соприкасаться с раневой поверхностью, контактировать с кровью или инъекционными препаратами, подлежат дезинфекции, предстерилизационной очистке и стерилизации в соответствии с действующими </w:t>
      </w:r>
      <w:hyperlink r:id="rId144" w:history="1">
        <w:r w:rsidRPr="00345E6D">
          <w:rPr>
            <w:rFonts w:ascii="Times New Roman" w:hAnsi="Times New Roman" w:cs="Times New Roman"/>
            <w:szCs w:val="22"/>
          </w:rPr>
          <w:t>документами</w:t>
        </w:r>
      </w:hyperlink>
      <w:r w:rsidRPr="00345E6D">
        <w:rPr>
          <w:rFonts w:ascii="Times New Roman" w:hAnsi="Times New Roman" w:cs="Times New Roman"/>
          <w:szCs w:val="22"/>
        </w:rPr>
        <w:t>. Допускается проведение стерилизации на местах.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9.9. Стирка белья должна осуществляться в специальных прачечных или прачечной в составе медицинской организации. Режим стирки белья должен соответствовать действующим гигиеническим нормативам.</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Допускается оборудование мини-прачечной в здании ФАПа, амбулатории. Мини-прачечная должна иметь не менее двух помещений: для сбора, временного хранения и стирки белья, второе - для сушки, глажения и временного хранения чистого белья.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9.10. Сбор, временное хранение и удаление отходов различных классов опасности осуществляются в соответствии с требованиями действующих </w:t>
      </w:r>
      <w:hyperlink r:id="rId145" w:history="1">
        <w:r w:rsidRPr="00345E6D">
          <w:rPr>
            <w:rFonts w:ascii="Times New Roman" w:hAnsi="Times New Roman" w:cs="Times New Roman"/>
            <w:szCs w:val="22"/>
          </w:rPr>
          <w:t>санитарных правил</w:t>
        </w:r>
      </w:hyperlink>
      <w:r w:rsidRPr="00345E6D">
        <w:rPr>
          <w:rFonts w:ascii="Times New Roman" w:hAnsi="Times New Roman" w:cs="Times New Roman"/>
          <w:szCs w:val="22"/>
        </w:rPr>
        <w:t>.</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9.11. Урны, установленные для сбора мусора у входа в здание, в местах отдыха и на территории, должны очищаться от мусора ежедневно и содержаться в чистоте.</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9.12. Контейнеры для сбора твердых бытовых отходов должны быть установлены на площадке с твердым покрытием, обеспечены крышками, регулярно очищаться, мыться и дезинфицироваться после каждого опорожнения.</w:t>
      </w:r>
    </w:p>
    <w:p w:rsidR="00345E6D" w:rsidRPr="00345E6D" w:rsidRDefault="00345E6D" w:rsidP="00345E6D">
      <w:pPr>
        <w:pStyle w:val="ConsPlusNormal"/>
        <w:ind w:firstLine="540"/>
        <w:jc w:val="both"/>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 xml:space="preserve">10. Гигиенические требования к условиям труда и </w:t>
      </w:r>
      <w:proofErr w:type="gramStart"/>
      <w:r w:rsidRPr="00345E6D">
        <w:rPr>
          <w:rFonts w:ascii="Times New Roman" w:hAnsi="Times New Roman" w:cs="Times New Roman"/>
          <w:szCs w:val="22"/>
        </w:rPr>
        <w:t>личной</w:t>
      </w:r>
      <w:proofErr w:type="gramEnd"/>
    </w:p>
    <w:p w:rsidR="00345E6D" w:rsidRPr="00345E6D" w:rsidRDefault="00345E6D" w:rsidP="00345E6D">
      <w:pPr>
        <w:pStyle w:val="ConsPlusNormal"/>
        <w:jc w:val="center"/>
        <w:rPr>
          <w:rFonts w:ascii="Times New Roman" w:hAnsi="Times New Roman" w:cs="Times New Roman"/>
          <w:szCs w:val="22"/>
        </w:rPr>
      </w:pPr>
      <w:r w:rsidRPr="00345E6D">
        <w:rPr>
          <w:rFonts w:ascii="Times New Roman" w:hAnsi="Times New Roman" w:cs="Times New Roman"/>
          <w:szCs w:val="22"/>
        </w:rPr>
        <w:t>гигиене медицинского и обслуживающего персонала</w:t>
      </w:r>
    </w:p>
    <w:p w:rsidR="00345E6D" w:rsidRPr="00345E6D" w:rsidRDefault="00345E6D" w:rsidP="00345E6D">
      <w:pPr>
        <w:pStyle w:val="ConsPlusNormal"/>
        <w:jc w:val="center"/>
        <w:rPr>
          <w:rFonts w:ascii="Times New Roman" w:hAnsi="Times New Roman" w:cs="Times New Roman"/>
          <w:szCs w:val="22"/>
        </w:rPr>
      </w:pP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10.1. В основных функциональных, производственных помещениях и на рабочих местах медицинского, обслуживающего и другого персонала должны быть обеспечены гигиенические нормативы параметров микроклимата и воздушной среды.</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10.2. Санитарно-бытовые помещения для персонала ФАПов, амбулаторий должны быть оборудованы с соблюдением следующих требований.</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10.3. Персонал должен проходить предварительные при поступлении на работу и периодические медицинские </w:t>
      </w:r>
      <w:proofErr w:type="gramStart"/>
      <w:r w:rsidRPr="00345E6D">
        <w:rPr>
          <w:rFonts w:ascii="Times New Roman" w:hAnsi="Times New Roman" w:cs="Times New Roman"/>
          <w:szCs w:val="22"/>
        </w:rPr>
        <w:t>осмотры</w:t>
      </w:r>
      <w:proofErr w:type="gramEnd"/>
      <w:r w:rsidRPr="00345E6D">
        <w:rPr>
          <w:rFonts w:ascii="Times New Roman" w:hAnsi="Times New Roman" w:cs="Times New Roman"/>
          <w:szCs w:val="22"/>
        </w:rPr>
        <w:t xml:space="preserve"> и профилактические прививки в соответствии с законодательством Российской Федерации.</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10.4. Медицинский персонал ФАПа, амбулатории должен быть обеспечен комплектами сменной одежды: халатами, шапочками или косынками, масками, сменной обувью (тапочками) в количестве, обеспечивающем ежедневную смену одежды. Хранение ее надлежит осуществлять в индивидуальных шкафчиках, обеспечивающих раздельное хранение личной (домашней) и рабочей (санитарной) одежды, обуви и головных уборов.</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В наличии постоянно должен быть комплект санитарной одежды для экстренной ее замены в случае загрязнения.</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10.5. Немедицинский персонал, выполняющий работу (в том числе временную), должен иметь сменную одежду и обувь.</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10.6. Врачи, фельдшеры, медицинские сестры, акушерки должны быть обеспечены средствами индивидуальной защиты (перчатки, маски и др.). Все манипуляции, связанные с контактом с кровью и другими биологическими жидкостями, проводить в перчатках.</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10.7. Обработка рук медицинского персонала проводится в соответствии с требованиями </w:t>
      </w:r>
      <w:hyperlink w:anchor="P46" w:history="1">
        <w:r w:rsidRPr="00345E6D">
          <w:rPr>
            <w:rFonts w:ascii="Times New Roman" w:hAnsi="Times New Roman" w:cs="Times New Roman"/>
            <w:szCs w:val="22"/>
          </w:rPr>
          <w:t>главы 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ind w:firstLine="540"/>
        <w:jc w:val="both"/>
        <w:rPr>
          <w:rFonts w:ascii="Times New Roman" w:hAnsi="Times New Roman" w:cs="Times New Roman"/>
          <w:szCs w:val="22"/>
        </w:rPr>
      </w:pPr>
      <w:r w:rsidRPr="00345E6D">
        <w:rPr>
          <w:rFonts w:ascii="Times New Roman" w:hAnsi="Times New Roman" w:cs="Times New Roman"/>
          <w:szCs w:val="22"/>
        </w:rPr>
        <w:t xml:space="preserve">10.8. Профилактические мероприятия при загрязнении кожи и слизистых работника кровью или другими биологическими жидкостями, а также при уколах и порезах проводятся в соответствии с требованиями </w:t>
      </w:r>
      <w:hyperlink w:anchor="P46" w:history="1">
        <w:r w:rsidRPr="00345E6D">
          <w:rPr>
            <w:rFonts w:ascii="Times New Roman" w:hAnsi="Times New Roman" w:cs="Times New Roman"/>
            <w:szCs w:val="22"/>
          </w:rPr>
          <w:t>главы I</w:t>
        </w:r>
      </w:hyperlink>
      <w:r w:rsidRPr="00345E6D">
        <w:rPr>
          <w:rFonts w:ascii="Times New Roman" w:hAnsi="Times New Roman" w:cs="Times New Roman"/>
          <w:szCs w:val="22"/>
        </w:rPr>
        <w:t xml:space="preserve"> настоящих санитарных правил.</w:t>
      </w:r>
    </w:p>
    <w:p w:rsidR="00345E6D" w:rsidRPr="00345E6D" w:rsidRDefault="00345E6D" w:rsidP="00345E6D">
      <w:pPr>
        <w:pStyle w:val="ConsPlusNormal"/>
        <w:jc w:val="both"/>
        <w:rPr>
          <w:rFonts w:ascii="Times New Roman" w:hAnsi="Times New Roman" w:cs="Times New Roman"/>
          <w:szCs w:val="22"/>
        </w:rPr>
      </w:pPr>
    </w:p>
    <w:p w:rsidR="00345E6D" w:rsidRPr="00345E6D" w:rsidRDefault="00345E6D" w:rsidP="00345E6D">
      <w:pPr>
        <w:pStyle w:val="ConsPlusNormal"/>
        <w:jc w:val="both"/>
        <w:rPr>
          <w:rFonts w:ascii="Times New Roman" w:hAnsi="Times New Roman" w:cs="Times New Roman"/>
          <w:szCs w:val="22"/>
        </w:rPr>
      </w:pPr>
    </w:p>
    <w:p w:rsidR="00345E6D" w:rsidRPr="00345E6D" w:rsidRDefault="00345E6D" w:rsidP="00345E6D">
      <w:pPr>
        <w:pStyle w:val="ConsPlusNormal"/>
        <w:jc w:val="both"/>
        <w:rPr>
          <w:rFonts w:ascii="Times New Roman" w:hAnsi="Times New Roman" w:cs="Times New Roman"/>
          <w:szCs w:val="22"/>
        </w:rPr>
      </w:pPr>
    </w:p>
    <w:p w:rsidR="00345E6D" w:rsidRPr="00345E6D" w:rsidRDefault="00345E6D" w:rsidP="00345E6D">
      <w:pPr>
        <w:pStyle w:val="ConsPlusNormal"/>
        <w:jc w:val="both"/>
        <w:rPr>
          <w:rFonts w:ascii="Times New Roman" w:hAnsi="Times New Roman" w:cs="Times New Roman"/>
          <w:szCs w:val="22"/>
        </w:rPr>
      </w:pPr>
    </w:p>
    <w:p w:rsidR="00345E6D" w:rsidRPr="00345E6D" w:rsidRDefault="00345E6D" w:rsidP="00345E6D">
      <w:pPr>
        <w:pStyle w:val="ConsPlusNormal"/>
        <w:jc w:val="right"/>
        <w:rPr>
          <w:rFonts w:ascii="Times New Roman" w:hAnsi="Times New Roman" w:cs="Times New Roman"/>
          <w:szCs w:val="22"/>
        </w:rPr>
      </w:pPr>
      <w:r w:rsidRPr="00345E6D">
        <w:rPr>
          <w:rFonts w:ascii="Times New Roman" w:hAnsi="Times New Roman" w:cs="Times New Roman"/>
          <w:szCs w:val="22"/>
        </w:rPr>
        <w:t>Приложение 1</w:t>
      </w:r>
    </w:p>
    <w:p w:rsidR="00345E6D" w:rsidRPr="00345E6D" w:rsidRDefault="00345E6D" w:rsidP="00345E6D">
      <w:pPr>
        <w:pStyle w:val="ConsPlusNormal"/>
        <w:jc w:val="right"/>
        <w:rPr>
          <w:rFonts w:ascii="Times New Roman" w:hAnsi="Times New Roman" w:cs="Times New Roman"/>
          <w:szCs w:val="22"/>
        </w:rPr>
      </w:pPr>
      <w:r w:rsidRPr="00345E6D">
        <w:rPr>
          <w:rFonts w:ascii="Times New Roman" w:hAnsi="Times New Roman" w:cs="Times New Roman"/>
          <w:szCs w:val="22"/>
        </w:rPr>
        <w:lastRenderedPageBreak/>
        <w:t>к СанПиН 2.1.3.2630-10</w:t>
      </w:r>
    </w:p>
    <w:p w:rsidR="00345E6D" w:rsidRPr="00345E6D" w:rsidRDefault="00345E6D" w:rsidP="00345E6D">
      <w:pPr>
        <w:pStyle w:val="ConsPlusNormal"/>
        <w:jc w:val="right"/>
        <w:rPr>
          <w:rFonts w:ascii="Times New Roman" w:hAnsi="Times New Roman" w:cs="Times New Roman"/>
          <w:szCs w:val="22"/>
        </w:rPr>
      </w:pPr>
    </w:p>
    <w:p w:rsidR="00345E6D" w:rsidRPr="00345E6D" w:rsidRDefault="00345E6D" w:rsidP="00345E6D">
      <w:pPr>
        <w:pStyle w:val="ConsPlusNormal"/>
        <w:jc w:val="center"/>
        <w:rPr>
          <w:rFonts w:ascii="Times New Roman" w:hAnsi="Times New Roman" w:cs="Times New Roman"/>
          <w:szCs w:val="22"/>
        </w:rPr>
      </w:pPr>
      <w:bookmarkStart w:id="16" w:name="P1947"/>
      <w:bookmarkEnd w:id="16"/>
      <w:r w:rsidRPr="00345E6D">
        <w:rPr>
          <w:rFonts w:ascii="Times New Roman" w:hAnsi="Times New Roman" w:cs="Times New Roman"/>
          <w:szCs w:val="22"/>
        </w:rPr>
        <w:t>МИНИМАЛЬНЫЕ ПЛОЩАДИ ПОМЕЩЕНИЙ</w:t>
      </w:r>
    </w:p>
    <w:p w:rsidR="00345E6D" w:rsidRDefault="00345E6D" w:rsidP="00345E6D">
      <w:pPr>
        <w:pStyle w:val="ConsPlusNormal"/>
        <w:rPr>
          <w:rFonts w:ascii="Times New Roman" w:hAnsi="Times New Roman" w:cs="Times New Roman"/>
          <w:szCs w:val="22"/>
        </w:rPr>
      </w:pPr>
    </w:p>
    <w:tbl>
      <w:tblPr>
        <w:tblStyle w:val="a3"/>
        <w:tblW w:w="0" w:type="auto"/>
        <w:jc w:val="center"/>
        <w:tblInd w:w="-2860" w:type="dxa"/>
        <w:tblLook w:val="04A0"/>
      </w:tblPr>
      <w:tblGrid>
        <w:gridCol w:w="850"/>
        <w:gridCol w:w="6379"/>
        <w:gridCol w:w="1816"/>
      </w:tblGrid>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lang w:val="en-US"/>
              </w:rPr>
              <w:t xml:space="preserve">N </w:t>
            </w:r>
            <w:r w:rsidRPr="005C3B13">
              <w:rPr>
                <w:rFonts w:ascii="Times New Roman" w:hAnsi="Times New Roman" w:cs="Times New Roman"/>
                <w:szCs w:val="22"/>
              </w:rPr>
              <w:t>п/п</w:t>
            </w:r>
          </w:p>
        </w:tc>
        <w:tc>
          <w:tcPr>
            <w:tcW w:w="6379" w:type="dxa"/>
          </w:tcPr>
          <w:p w:rsidR="001310E0" w:rsidRPr="005C3B13" w:rsidRDefault="001310E0" w:rsidP="001310E0">
            <w:pPr>
              <w:pStyle w:val="ConsPlusNormal"/>
              <w:jc w:val="center"/>
              <w:rPr>
                <w:rFonts w:ascii="Times New Roman" w:hAnsi="Times New Roman" w:cs="Times New Roman"/>
                <w:szCs w:val="22"/>
              </w:rPr>
            </w:pPr>
            <w:r w:rsidRPr="005C3B13">
              <w:rPr>
                <w:rFonts w:ascii="Times New Roman" w:hAnsi="Times New Roman" w:cs="Times New Roman"/>
                <w:szCs w:val="22"/>
              </w:rPr>
              <w:t>Наименование помещений</w:t>
            </w:r>
          </w:p>
        </w:tc>
        <w:tc>
          <w:tcPr>
            <w:tcW w:w="1557" w:type="dxa"/>
          </w:tcPr>
          <w:p w:rsidR="001310E0" w:rsidRPr="005C3B13" w:rsidRDefault="001310E0" w:rsidP="001310E0">
            <w:pPr>
              <w:pStyle w:val="ConsPlusNormal"/>
              <w:jc w:val="center"/>
              <w:rPr>
                <w:rFonts w:ascii="Times New Roman" w:hAnsi="Times New Roman" w:cs="Times New Roman"/>
                <w:szCs w:val="22"/>
              </w:rPr>
            </w:pPr>
            <w:r w:rsidRPr="005C3B13">
              <w:rPr>
                <w:rFonts w:ascii="Times New Roman" w:hAnsi="Times New Roman" w:cs="Times New Roman"/>
                <w:szCs w:val="22"/>
              </w:rPr>
              <w:t>Площадь (м</w:t>
            </w:r>
            <w:proofErr w:type="gramStart"/>
            <w:r w:rsidRPr="005C3B13">
              <w:rPr>
                <w:rFonts w:ascii="Times New Roman" w:hAnsi="Times New Roman" w:cs="Times New Roman"/>
                <w:szCs w:val="22"/>
                <w:vertAlign w:val="superscript"/>
              </w:rPr>
              <w:t>2</w:t>
            </w:r>
            <w:proofErr w:type="gramEnd"/>
            <w:r w:rsidRPr="005C3B13">
              <w:rPr>
                <w:rFonts w:ascii="Times New Roman" w:hAnsi="Times New Roman" w:cs="Times New Roman"/>
                <w:szCs w:val="22"/>
              </w:rPr>
              <w:t>)</w:t>
            </w: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lang w:val="en-US"/>
              </w:rPr>
            </w:pPr>
          </w:p>
        </w:tc>
        <w:tc>
          <w:tcPr>
            <w:tcW w:w="6379" w:type="dxa"/>
          </w:tcPr>
          <w:p w:rsidR="001310E0" w:rsidRPr="005C3B13" w:rsidRDefault="001310E0" w:rsidP="001310E0">
            <w:pPr>
              <w:pStyle w:val="ConsPlusNormal"/>
              <w:numPr>
                <w:ilvl w:val="0"/>
                <w:numId w:val="2"/>
              </w:numPr>
              <w:ind w:left="34" w:firstLine="0"/>
              <w:rPr>
                <w:rFonts w:ascii="Times New Roman" w:hAnsi="Times New Roman" w:cs="Times New Roman"/>
                <w:szCs w:val="22"/>
              </w:rPr>
            </w:pPr>
            <w:r w:rsidRPr="005C3B13">
              <w:rPr>
                <w:rFonts w:ascii="Times New Roman" w:hAnsi="Times New Roman" w:cs="Times New Roman"/>
                <w:szCs w:val="22"/>
              </w:rPr>
              <w:t>Площади на одну койку в палатах различного назначения и вместимости</w:t>
            </w:r>
          </w:p>
        </w:tc>
        <w:tc>
          <w:tcPr>
            <w:tcW w:w="1557" w:type="dxa"/>
          </w:tcPr>
          <w:p w:rsidR="001310E0" w:rsidRPr="005C3B13" w:rsidRDefault="001310E0" w:rsidP="00BD2E7C">
            <w:pPr>
              <w:pStyle w:val="ConsPlusNormal"/>
              <w:jc w:val="center"/>
              <w:rPr>
                <w:rFonts w:ascii="Times New Roman" w:hAnsi="Times New Roman" w:cs="Times New Roman"/>
                <w:szCs w:val="22"/>
              </w:rPr>
            </w:pP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p>
        </w:tc>
        <w:tc>
          <w:tcPr>
            <w:tcW w:w="6379" w:type="dxa"/>
          </w:tcPr>
          <w:p w:rsidR="001310E0" w:rsidRPr="005C3B13" w:rsidRDefault="001310E0" w:rsidP="001310E0">
            <w:pPr>
              <w:pStyle w:val="ConsPlusNormal"/>
              <w:numPr>
                <w:ilvl w:val="1"/>
                <w:numId w:val="1"/>
              </w:numPr>
              <w:ind w:left="459" w:hanging="425"/>
              <w:rPr>
                <w:rFonts w:ascii="Times New Roman" w:hAnsi="Times New Roman" w:cs="Times New Roman"/>
                <w:szCs w:val="22"/>
              </w:rPr>
            </w:pPr>
            <w:r w:rsidRPr="005C3B13">
              <w:rPr>
                <w:rFonts w:ascii="Times New Roman" w:hAnsi="Times New Roman" w:cs="Times New Roman"/>
                <w:szCs w:val="22"/>
              </w:rPr>
              <w:t>Палаты на одну койку</w:t>
            </w:r>
          </w:p>
        </w:tc>
        <w:tc>
          <w:tcPr>
            <w:tcW w:w="1557" w:type="dxa"/>
          </w:tcPr>
          <w:p w:rsidR="001310E0" w:rsidRPr="005C3B13" w:rsidRDefault="001310E0" w:rsidP="00BD2E7C">
            <w:pPr>
              <w:pStyle w:val="ConsPlusNormal"/>
              <w:jc w:val="center"/>
              <w:rPr>
                <w:rFonts w:ascii="Times New Roman" w:hAnsi="Times New Roman" w:cs="Times New Roman"/>
                <w:szCs w:val="22"/>
              </w:rPr>
            </w:pP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rPr>
              <w:t>1</w:t>
            </w:r>
          </w:p>
        </w:tc>
        <w:tc>
          <w:tcPr>
            <w:tcW w:w="6379" w:type="dxa"/>
          </w:tcPr>
          <w:p w:rsidR="001310E0" w:rsidRPr="005C3B13" w:rsidRDefault="001310E0" w:rsidP="001310E0">
            <w:pPr>
              <w:pStyle w:val="ConsPlusNormal"/>
              <w:rPr>
                <w:rFonts w:ascii="Times New Roman" w:hAnsi="Times New Roman" w:cs="Times New Roman"/>
                <w:szCs w:val="22"/>
              </w:rPr>
            </w:pPr>
            <w:r w:rsidRPr="005C3B13">
              <w:rPr>
                <w:rFonts w:ascii="Times New Roman" w:hAnsi="Times New Roman" w:cs="Times New Roman"/>
                <w:szCs w:val="22"/>
              </w:rPr>
              <w:t>Интенсивной терапии, в том числе для ожоговых больных</w:t>
            </w:r>
          </w:p>
        </w:tc>
        <w:tc>
          <w:tcPr>
            <w:tcW w:w="1557" w:type="dxa"/>
          </w:tcPr>
          <w:p w:rsidR="001310E0" w:rsidRPr="005C3B13" w:rsidRDefault="001310E0"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w:t>
            </w: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rPr>
              <w:t>2</w:t>
            </w:r>
          </w:p>
        </w:tc>
        <w:tc>
          <w:tcPr>
            <w:tcW w:w="6379" w:type="dxa"/>
          </w:tcPr>
          <w:p w:rsidR="001310E0" w:rsidRPr="005C3B13" w:rsidRDefault="001310E0" w:rsidP="001310E0">
            <w:pPr>
              <w:pStyle w:val="ConsPlusNormal"/>
              <w:rPr>
                <w:rFonts w:ascii="Times New Roman" w:hAnsi="Times New Roman" w:cs="Times New Roman"/>
                <w:szCs w:val="22"/>
              </w:rPr>
            </w:pPr>
            <w:proofErr w:type="gramStart"/>
            <w:r w:rsidRPr="005C3B13">
              <w:rPr>
                <w:rFonts w:ascii="Times New Roman" w:hAnsi="Times New Roman" w:cs="Times New Roman"/>
                <w:szCs w:val="22"/>
              </w:rPr>
              <w:t>Нейрохирургические, ортопедотравматологические, радиологические, ожоговые (кроме отделений интенсивной терапии), восстановительного лечения, медико-социальные (в том числе в хосписах), диагностические палаты, палаты для больных, передвигающихся с помощью кресел-колясок</w:t>
            </w:r>
            <w:proofErr w:type="gramEnd"/>
          </w:p>
        </w:tc>
        <w:tc>
          <w:tcPr>
            <w:tcW w:w="1557" w:type="dxa"/>
          </w:tcPr>
          <w:p w:rsidR="001310E0" w:rsidRPr="005C3B13" w:rsidRDefault="001310E0"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rPr>
              <w:t>3</w:t>
            </w:r>
          </w:p>
        </w:tc>
        <w:tc>
          <w:tcPr>
            <w:tcW w:w="6379" w:type="dxa"/>
          </w:tcPr>
          <w:p w:rsidR="001310E0" w:rsidRPr="005C3B13" w:rsidRDefault="001310E0" w:rsidP="001310E0">
            <w:pPr>
              <w:pStyle w:val="ConsPlusNormal"/>
              <w:rPr>
                <w:rFonts w:ascii="Times New Roman" w:hAnsi="Times New Roman" w:cs="Times New Roman"/>
                <w:szCs w:val="22"/>
              </w:rPr>
            </w:pPr>
            <w:r w:rsidRPr="005C3B13">
              <w:rPr>
                <w:rFonts w:ascii="Times New Roman" w:hAnsi="Times New Roman" w:cs="Times New Roman"/>
                <w:szCs w:val="22"/>
              </w:rPr>
              <w:t>Индивидуальная родовая палата с кровать</w:t>
            </w:r>
            <w:proofErr w:type="gramStart"/>
            <w:r w:rsidRPr="005C3B13">
              <w:rPr>
                <w:rFonts w:ascii="Times New Roman" w:hAnsi="Times New Roman" w:cs="Times New Roman"/>
                <w:szCs w:val="22"/>
              </w:rPr>
              <w:t>ю-</w:t>
            </w:r>
            <w:proofErr w:type="gramEnd"/>
            <w:r w:rsidRPr="005C3B13">
              <w:rPr>
                <w:rFonts w:ascii="Times New Roman" w:hAnsi="Times New Roman" w:cs="Times New Roman"/>
                <w:szCs w:val="22"/>
              </w:rPr>
              <w:t xml:space="preserve"> трансформером</w:t>
            </w:r>
          </w:p>
        </w:tc>
        <w:tc>
          <w:tcPr>
            <w:tcW w:w="1557" w:type="dxa"/>
          </w:tcPr>
          <w:p w:rsidR="001310E0" w:rsidRPr="005C3B13" w:rsidRDefault="001310E0" w:rsidP="00BD2E7C">
            <w:pPr>
              <w:pStyle w:val="ConsPlusNormal"/>
              <w:jc w:val="center"/>
              <w:rPr>
                <w:rFonts w:ascii="Times New Roman" w:hAnsi="Times New Roman" w:cs="Times New Roman"/>
                <w:szCs w:val="22"/>
              </w:rPr>
            </w:pPr>
            <w:r w:rsidRPr="005C3B13">
              <w:rPr>
                <w:rFonts w:ascii="Times New Roman" w:hAnsi="Times New Roman" w:cs="Times New Roman"/>
                <w:szCs w:val="22"/>
              </w:rPr>
              <w:t>24</w:t>
            </w: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rPr>
              <w:t>4</w:t>
            </w:r>
          </w:p>
        </w:tc>
        <w:tc>
          <w:tcPr>
            <w:tcW w:w="6379" w:type="dxa"/>
          </w:tcPr>
          <w:p w:rsidR="001310E0" w:rsidRPr="005C3B13" w:rsidRDefault="001310E0" w:rsidP="001310E0">
            <w:pPr>
              <w:pStyle w:val="ConsPlusNormal"/>
              <w:rPr>
                <w:rFonts w:ascii="Times New Roman" w:hAnsi="Times New Roman" w:cs="Times New Roman"/>
                <w:szCs w:val="22"/>
              </w:rPr>
            </w:pPr>
            <w:r w:rsidRPr="005C3B13">
              <w:rPr>
                <w:rFonts w:ascii="Times New Roman" w:hAnsi="Times New Roman" w:cs="Times New Roman"/>
                <w:szCs w:val="22"/>
              </w:rPr>
              <w:t>Индивидуальная родовая палата</w:t>
            </w:r>
          </w:p>
        </w:tc>
        <w:tc>
          <w:tcPr>
            <w:tcW w:w="1557" w:type="dxa"/>
          </w:tcPr>
          <w:p w:rsidR="001310E0" w:rsidRPr="005C3B13" w:rsidRDefault="001310E0" w:rsidP="00BD2E7C">
            <w:pPr>
              <w:pStyle w:val="ConsPlusNormal"/>
              <w:jc w:val="center"/>
              <w:rPr>
                <w:rFonts w:ascii="Times New Roman" w:hAnsi="Times New Roman" w:cs="Times New Roman"/>
                <w:szCs w:val="22"/>
              </w:rPr>
            </w:pPr>
            <w:r w:rsidRPr="005C3B13">
              <w:rPr>
                <w:rFonts w:ascii="Times New Roman" w:hAnsi="Times New Roman" w:cs="Times New Roman"/>
                <w:szCs w:val="22"/>
              </w:rPr>
              <w:t>30</w:t>
            </w: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rPr>
              <w:t>5</w:t>
            </w:r>
          </w:p>
        </w:tc>
        <w:tc>
          <w:tcPr>
            <w:tcW w:w="6379" w:type="dxa"/>
          </w:tcPr>
          <w:p w:rsidR="001310E0" w:rsidRPr="005C3B13" w:rsidRDefault="001310E0" w:rsidP="001310E0">
            <w:pPr>
              <w:pStyle w:val="ConsPlusNormal"/>
              <w:rPr>
                <w:rFonts w:ascii="Times New Roman" w:hAnsi="Times New Roman" w:cs="Times New Roman"/>
                <w:szCs w:val="22"/>
              </w:rPr>
            </w:pPr>
            <w:r w:rsidRPr="005C3B13">
              <w:rPr>
                <w:rFonts w:ascii="Times New Roman" w:hAnsi="Times New Roman" w:cs="Times New Roman"/>
                <w:szCs w:val="22"/>
              </w:rPr>
              <w:t>Для новорожденных (изолятор)</w:t>
            </w:r>
          </w:p>
        </w:tc>
        <w:tc>
          <w:tcPr>
            <w:tcW w:w="1557" w:type="dxa"/>
          </w:tcPr>
          <w:p w:rsidR="001310E0" w:rsidRPr="005C3B13" w:rsidRDefault="001310E0"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rPr>
              <w:t>6</w:t>
            </w:r>
          </w:p>
        </w:tc>
        <w:tc>
          <w:tcPr>
            <w:tcW w:w="6379" w:type="dxa"/>
          </w:tcPr>
          <w:p w:rsidR="001310E0" w:rsidRPr="005C3B13" w:rsidRDefault="001310E0" w:rsidP="001310E0">
            <w:pPr>
              <w:pStyle w:val="ConsPlusNormal"/>
              <w:rPr>
                <w:rFonts w:ascii="Times New Roman" w:hAnsi="Times New Roman" w:cs="Times New Roman"/>
                <w:szCs w:val="22"/>
              </w:rPr>
            </w:pPr>
            <w:r w:rsidRPr="005C3B13">
              <w:rPr>
                <w:rFonts w:ascii="Times New Roman" w:hAnsi="Times New Roman" w:cs="Times New Roman"/>
                <w:szCs w:val="22"/>
              </w:rPr>
              <w:t>Для детей до 7 лет с круглосуточным пребыванием матерей</w:t>
            </w:r>
          </w:p>
        </w:tc>
        <w:tc>
          <w:tcPr>
            <w:tcW w:w="1557" w:type="dxa"/>
          </w:tcPr>
          <w:p w:rsidR="001310E0" w:rsidRPr="005C3B13" w:rsidRDefault="001310E0"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1310E0" w:rsidRPr="005C3B13" w:rsidTr="00BD2E7C">
        <w:trPr>
          <w:jc w:val="center"/>
        </w:trPr>
        <w:tc>
          <w:tcPr>
            <w:tcW w:w="850" w:type="dxa"/>
          </w:tcPr>
          <w:p w:rsidR="001310E0" w:rsidRPr="005C3B13" w:rsidRDefault="001310E0" w:rsidP="00345E6D">
            <w:pPr>
              <w:pStyle w:val="ConsPlusNormal"/>
              <w:rPr>
                <w:rFonts w:ascii="Times New Roman" w:hAnsi="Times New Roman" w:cs="Times New Roman"/>
                <w:szCs w:val="22"/>
              </w:rPr>
            </w:pPr>
            <w:r w:rsidRPr="005C3B13">
              <w:rPr>
                <w:rFonts w:ascii="Times New Roman" w:hAnsi="Times New Roman" w:cs="Times New Roman"/>
                <w:szCs w:val="22"/>
              </w:rPr>
              <w:t>7</w:t>
            </w:r>
          </w:p>
        </w:tc>
        <w:tc>
          <w:tcPr>
            <w:tcW w:w="6379" w:type="dxa"/>
          </w:tcPr>
          <w:p w:rsidR="001310E0" w:rsidRPr="005C3B13" w:rsidRDefault="001310E0" w:rsidP="001310E0">
            <w:pPr>
              <w:pStyle w:val="ConsPlusNormal"/>
              <w:rPr>
                <w:rFonts w:ascii="Times New Roman" w:hAnsi="Times New Roman" w:cs="Times New Roman"/>
                <w:szCs w:val="22"/>
              </w:rPr>
            </w:pPr>
            <w:r w:rsidRPr="005C3B13">
              <w:rPr>
                <w:rFonts w:ascii="Times New Roman" w:hAnsi="Times New Roman" w:cs="Times New Roman"/>
                <w:szCs w:val="22"/>
              </w:rPr>
              <w:t>Для взрослых или детей старше 7 лет с сопровождающим</w:t>
            </w:r>
          </w:p>
        </w:tc>
        <w:tc>
          <w:tcPr>
            <w:tcW w:w="1557" w:type="dxa"/>
          </w:tcPr>
          <w:p w:rsidR="001310E0"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14</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8</w:t>
            </w:r>
          </w:p>
        </w:tc>
        <w:tc>
          <w:tcPr>
            <w:tcW w:w="6379" w:type="dxa"/>
          </w:tcPr>
          <w:p w:rsidR="00FA3A7D" w:rsidRPr="005C3B13" w:rsidRDefault="00FA3A7D" w:rsidP="001310E0">
            <w:pPr>
              <w:pStyle w:val="ConsPlusNormal"/>
              <w:rPr>
                <w:rFonts w:ascii="Times New Roman" w:hAnsi="Times New Roman" w:cs="Times New Roman"/>
                <w:szCs w:val="22"/>
              </w:rPr>
            </w:pPr>
            <w:r w:rsidRPr="005C3B13">
              <w:rPr>
                <w:rFonts w:ascii="Times New Roman" w:hAnsi="Times New Roman" w:cs="Times New Roman"/>
                <w:szCs w:val="22"/>
              </w:rPr>
              <w:t>Прочие, в том числе предродовые</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p>
        </w:tc>
        <w:tc>
          <w:tcPr>
            <w:tcW w:w="6379" w:type="dxa"/>
          </w:tcPr>
          <w:p w:rsidR="00FA3A7D" w:rsidRPr="005C3B13" w:rsidRDefault="00FA3A7D" w:rsidP="00FA3A7D">
            <w:pPr>
              <w:pStyle w:val="ConsPlusNormal"/>
              <w:numPr>
                <w:ilvl w:val="1"/>
                <w:numId w:val="1"/>
              </w:numPr>
              <w:ind w:left="34" w:firstLine="0"/>
              <w:rPr>
                <w:rFonts w:ascii="Times New Roman" w:hAnsi="Times New Roman" w:cs="Times New Roman"/>
                <w:szCs w:val="22"/>
              </w:rPr>
            </w:pPr>
            <w:r w:rsidRPr="005C3B13">
              <w:rPr>
                <w:rFonts w:ascii="Times New Roman" w:hAnsi="Times New Roman" w:cs="Times New Roman"/>
                <w:szCs w:val="22"/>
              </w:rPr>
              <w:t>Палаты на две койки и более</w:t>
            </w:r>
          </w:p>
        </w:tc>
        <w:tc>
          <w:tcPr>
            <w:tcW w:w="1557" w:type="dxa"/>
          </w:tcPr>
          <w:p w:rsidR="00FA3A7D" w:rsidRPr="005C3B13" w:rsidRDefault="00FA3A7D" w:rsidP="00BD2E7C">
            <w:pPr>
              <w:pStyle w:val="ConsPlusNormal"/>
              <w:jc w:val="center"/>
              <w:rPr>
                <w:rFonts w:ascii="Times New Roman" w:hAnsi="Times New Roman" w:cs="Times New Roman"/>
                <w:szCs w:val="22"/>
              </w:rPr>
            </w:pP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Для взрослых и детей старше 7 лет</w:t>
            </w:r>
          </w:p>
        </w:tc>
        <w:tc>
          <w:tcPr>
            <w:tcW w:w="1557" w:type="dxa"/>
          </w:tcPr>
          <w:p w:rsidR="00FA3A7D" w:rsidRPr="005C3B13" w:rsidRDefault="00FA3A7D" w:rsidP="00BD2E7C">
            <w:pPr>
              <w:pStyle w:val="ConsPlusNormal"/>
              <w:jc w:val="center"/>
              <w:rPr>
                <w:rFonts w:ascii="Times New Roman" w:hAnsi="Times New Roman" w:cs="Times New Roman"/>
                <w:szCs w:val="22"/>
              </w:rPr>
            </w:pP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9</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 xml:space="preserve">Интенсивной терапии, реанимации </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13</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10</w:t>
            </w:r>
          </w:p>
        </w:tc>
        <w:tc>
          <w:tcPr>
            <w:tcW w:w="6379" w:type="dxa"/>
          </w:tcPr>
          <w:p w:rsidR="00FA3A7D" w:rsidRPr="005C3B13" w:rsidRDefault="00FA3A7D" w:rsidP="00FA3A7D">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Нейрохирургические, ортопедотравматологические, радиологические, ожоговые (кроме отделений интенсивной терапии), восстановительного лечения, медико-социальные (в том числе в хосписах), диагностические палаты, палаты для больных, передвигающихся с помощью кресел-колясок</w:t>
            </w:r>
            <w:proofErr w:type="gramEnd"/>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11</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 xml:space="preserve">Инфекционные, в том числе туберкулезные </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12</w:t>
            </w:r>
          </w:p>
        </w:tc>
        <w:tc>
          <w:tcPr>
            <w:tcW w:w="6379" w:type="dxa"/>
          </w:tcPr>
          <w:p w:rsidR="00FA3A7D" w:rsidRPr="005C3B13" w:rsidRDefault="00FA3A7D" w:rsidP="00FA3A7D">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Психиатрические</w:t>
            </w:r>
            <w:proofErr w:type="gramEnd"/>
            <w:r w:rsidRPr="005C3B13">
              <w:rPr>
                <w:rFonts w:ascii="Times New Roman" w:hAnsi="Times New Roman" w:cs="Times New Roman"/>
                <w:szCs w:val="22"/>
              </w:rPr>
              <w:t xml:space="preserve"> общего типа и наркологические</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13</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Психиатрические надзорные</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7</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14</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Прочие, в том числе предродовые</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7</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Для детей до 7 лет</w:t>
            </w:r>
          </w:p>
        </w:tc>
        <w:tc>
          <w:tcPr>
            <w:tcW w:w="1557" w:type="dxa"/>
          </w:tcPr>
          <w:p w:rsidR="00FA3A7D" w:rsidRPr="005C3B13" w:rsidRDefault="00FA3A7D" w:rsidP="00BD2E7C">
            <w:pPr>
              <w:pStyle w:val="ConsPlusNormal"/>
              <w:jc w:val="center"/>
              <w:rPr>
                <w:rFonts w:ascii="Times New Roman" w:hAnsi="Times New Roman" w:cs="Times New Roman"/>
                <w:szCs w:val="22"/>
              </w:rPr>
            </w:pP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15</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Интенсивной терапии, реанимации</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13</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16</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С дневным пребыванием матерей</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17</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 xml:space="preserve">С круглосуточным пребыванием матерей </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18</w:t>
            </w:r>
          </w:p>
        </w:tc>
        <w:tc>
          <w:tcPr>
            <w:tcW w:w="6379" w:type="dxa"/>
          </w:tcPr>
          <w:p w:rsidR="00FA3A7D" w:rsidRPr="005C3B13" w:rsidRDefault="00FA3A7D" w:rsidP="00FA3A7D">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Нейрохирургические, ортопедотравматологические, радиологические, ожоговые (кроме отделений интенсивной терапии), восстановительного лечения, медико-социальные (в том числе в хосписах), диагностические палаты, палаты для больных, передвигающихся с помощью кресел-колясок</w:t>
            </w:r>
            <w:proofErr w:type="gramEnd"/>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9</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19</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Инфекционные, в том числе туберкулезные</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7</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20</w:t>
            </w:r>
          </w:p>
        </w:tc>
        <w:tc>
          <w:tcPr>
            <w:tcW w:w="6379" w:type="dxa"/>
          </w:tcPr>
          <w:p w:rsidR="00FA3A7D" w:rsidRPr="005C3B13" w:rsidRDefault="00FA3A7D" w:rsidP="00FA3A7D">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Психиатрические</w:t>
            </w:r>
            <w:proofErr w:type="gramEnd"/>
            <w:r w:rsidRPr="005C3B13">
              <w:rPr>
                <w:rFonts w:ascii="Times New Roman" w:hAnsi="Times New Roman" w:cs="Times New Roman"/>
                <w:szCs w:val="22"/>
              </w:rPr>
              <w:t xml:space="preserve"> общего типа</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5</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21</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Психиатрические надзорные</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22</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Прочие</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Для детей до 1 года, в том числе для новорожденных</w:t>
            </w:r>
          </w:p>
        </w:tc>
        <w:tc>
          <w:tcPr>
            <w:tcW w:w="1557" w:type="dxa"/>
          </w:tcPr>
          <w:p w:rsidR="00FA3A7D" w:rsidRPr="005C3B13" w:rsidRDefault="00FA3A7D" w:rsidP="00BD2E7C">
            <w:pPr>
              <w:pStyle w:val="ConsPlusNormal"/>
              <w:jc w:val="center"/>
              <w:rPr>
                <w:rFonts w:ascii="Times New Roman" w:hAnsi="Times New Roman" w:cs="Times New Roman"/>
                <w:szCs w:val="22"/>
              </w:rPr>
            </w:pP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23</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Интенсивной терапии для новорожденных</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9</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24</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Для детей с круглосуточным пребыванием матерей</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25</w:t>
            </w:r>
          </w:p>
        </w:tc>
        <w:tc>
          <w:tcPr>
            <w:tcW w:w="6379" w:type="dxa"/>
          </w:tcPr>
          <w:p w:rsidR="00FA3A7D" w:rsidRPr="005C3B13" w:rsidRDefault="00FA3A7D" w:rsidP="00FA3A7D">
            <w:pPr>
              <w:pStyle w:val="ConsPlusNormal"/>
              <w:ind w:left="34"/>
              <w:rPr>
                <w:rFonts w:ascii="Times New Roman" w:hAnsi="Times New Roman" w:cs="Times New Roman"/>
                <w:szCs w:val="22"/>
              </w:rPr>
            </w:pPr>
            <w:r w:rsidRPr="005C3B13">
              <w:rPr>
                <w:rFonts w:ascii="Times New Roman" w:hAnsi="Times New Roman" w:cs="Times New Roman"/>
                <w:szCs w:val="22"/>
              </w:rPr>
              <w:t>Для детей с дневным пребыванием матерей</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p>
        </w:tc>
        <w:tc>
          <w:tcPr>
            <w:tcW w:w="6379" w:type="dxa"/>
          </w:tcPr>
          <w:p w:rsidR="00FA3A7D" w:rsidRPr="005C3B13" w:rsidRDefault="000D2239" w:rsidP="00FA3A7D">
            <w:pPr>
              <w:pStyle w:val="ConsPlusNormal"/>
              <w:ind w:left="34"/>
              <w:rPr>
                <w:rFonts w:ascii="Times New Roman" w:hAnsi="Times New Roman" w:cs="Times New Roman"/>
                <w:szCs w:val="22"/>
              </w:rPr>
            </w:pPr>
            <w:r w:rsidRPr="005C3B13">
              <w:rPr>
                <w:rFonts w:ascii="Times New Roman" w:hAnsi="Times New Roman" w:cs="Times New Roman"/>
                <w:szCs w:val="22"/>
              </w:rPr>
              <w:t>В палатах без пребывания матерей:</w:t>
            </w:r>
          </w:p>
        </w:tc>
        <w:tc>
          <w:tcPr>
            <w:tcW w:w="1557" w:type="dxa"/>
          </w:tcPr>
          <w:p w:rsidR="00FA3A7D" w:rsidRPr="005C3B13" w:rsidRDefault="00FA3A7D" w:rsidP="00BD2E7C">
            <w:pPr>
              <w:pStyle w:val="ConsPlusNormal"/>
              <w:jc w:val="center"/>
              <w:rPr>
                <w:rFonts w:ascii="Times New Roman" w:hAnsi="Times New Roman" w:cs="Times New Roman"/>
                <w:szCs w:val="22"/>
              </w:rPr>
            </w:pPr>
          </w:p>
        </w:tc>
      </w:tr>
      <w:tr w:rsidR="00FA3A7D" w:rsidRPr="005C3B13" w:rsidTr="00BD2E7C">
        <w:trPr>
          <w:jc w:val="center"/>
        </w:trPr>
        <w:tc>
          <w:tcPr>
            <w:tcW w:w="850" w:type="dxa"/>
          </w:tcPr>
          <w:p w:rsidR="00FA3A7D" w:rsidRPr="005C3B13" w:rsidRDefault="00FA3A7D" w:rsidP="00345E6D">
            <w:pPr>
              <w:pStyle w:val="ConsPlusNormal"/>
              <w:rPr>
                <w:rFonts w:ascii="Times New Roman" w:hAnsi="Times New Roman" w:cs="Times New Roman"/>
                <w:szCs w:val="22"/>
              </w:rPr>
            </w:pPr>
            <w:r w:rsidRPr="005C3B13">
              <w:rPr>
                <w:rFonts w:ascii="Times New Roman" w:hAnsi="Times New Roman" w:cs="Times New Roman"/>
                <w:szCs w:val="22"/>
              </w:rPr>
              <w:t>26</w:t>
            </w:r>
          </w:p>
        </w:tc>
        <w:tc>
          <w:tcPr>
            <w:tcW w:w="6379" w:type="dxa"/>
          </w:tcPr>
          <w:p w:rsidR="00FA3A7D" w:rsidRPr="005C3B13" w:rsidRDefault="000D2239" w:rsidP="00FA3A7D">
            <w:pPr>
              <w:pStyle w:val="ConsPlusNormal"/>
              <w:ind w:left="34"/>
              <w:rPr>
                <w:rFonts w:ascii="Times New Roman" w:hAnsi="Times New Roman" w:cs="Times New Roman"/>
                <w:szCs w:val="22"/>
              </w:rPr>
            </w:pPr>
            <w:r w:rsidRPr="005C3B13">
              <w:rPr>
                <w:rFonts w:ascii="Times New Roman" w:hAnsi="Times New Roman" w:cs="Times New Roman"/>
                <w:szCs w:val="22"/>
              </w:rPr>
              <w:t>на 1 кроватку</w:t>
            </w:r>
          </w:p>
        </w:tc>
        <w:tc>
          <w:tcPr>
            <w:tcW w:w="1557" w:type="dxa"/>
          </w:tcPr>
          <w:p w:rsidR="00FA3A7D" w:rsidRPr="005C3B13" w:rsidRDefault="00FA3A7D" w:rsidP="00BD2E7C">
            <w:pPr>
              <w:pStyle w:val="ConsPlusNormal"/>
              <w:jc w:val="center"/>
              <w:rPr>
                <w:rFonts w:ascii="Times New Roman" w:hAnsi="Times New Roman" w:cs="Times New Roman"/>
                <w:szCs w:val="22"/>
              </w:rPr>
            </w:pPr>
            <w:r w:rsidRPr="005C3B13">
              <w:rPr>
                <w:rFonts w:ascii="Times New Roman" w:hAnsi="Times New Roman" w:cs="Times New Roman"/>
                <w:szCs w:val="22"/>
              </w:rPr>
              <w:t>4,5</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27</w:t>
            </w:r>
          </w:p>
        </w:tc>
        <w:tc>
          <w:tcPr>
            <w:tcW w:w="6379" w:type="dxa"/>
          </w:tcPr>
          <w:p w:rsidR="000D2239" w:rsidRPr="005C3B13" w:rsidRDefault="000D2239" w:rsidP="00FA3A7D">
            <w:pPr>
              <w:pStyle w:val="ConsPlusNormal"/>
              <w:ind w:left="34"/>
              <w:rPr>
                <w:rFonts w:ascii="Times New Roman" w:hAnsi="Times New Roman" w:cs="Times New Roman"/>
                <w:szCs w:val="22"/>
              </w:rPr>
            </w:pPr>
            <w:r w:rsidRPr="005C3B13">
              <w:rPr>
                <w:rFonts w:ascii="Times New Roman" w:hAnsi="Times New Roman" w:cs="Times New Roman"/>
                <w:szCs w:val="22"/>
              </w:rPr>
              <w:t>на 1 кувез</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p>
        </w:tc>
        <w:tc>
          <w:tcPr>
            <w:tcW w:w="6379" w:type="dxa"/>
          </w:tcPr>
          <w:p w:rsidR="000D2239" w:rsidRPr="005C3B13" w:rsidRDefault="000D2239" w:rsidP="00B85359">
            <w:pPr>
              <w:pStyle w:val="ConsPlusNormal"/>
              <w:numPr>
                <w:ilvl w:val="0"/>
                <w:numId w:val="1"/>
              </w:numPr>
              <w:ind w:left="22" w:firstLine="0"/>
              <w:rPr>
                <w:rFonts w:ascii="Times New Roman" w:hAnsi="Times New Roman" w:cs="Times New Roman"/>
                <w:szCs w:val="22"/>
              </w:rPr>
            </w:pPr>
            <w:r w:rsidRPr="005C3B13">
              <w:rPr>
                <w:rFonts w:ascii="Times New Roman" w:hAnsi="Times New Roman" w:cs="Times New Roman"/>
                <w:szCs w:val="22"/>
              </w:rPr>
              <w:t>Консультативные, лечебные, диагностические помещения, помещения восстановительного лечения, общие для разных структурных подразделений</w:t>
            </w:r>
          </w:p>
        </w:tc>
        <w:tc>
          <w:tcPr>
            <w:tcW w:w="1557" w:type="dxa"/>
          </w:tcPr>
          <w:p w:rsidR="000D2239" w:rsidRPr="005C3B13" w:rsidRDefault="000D2239" w:rsidP="00BD2E7C">
            <w:pPr>
              <w:pStyle w:val="ConsPlusNormal"/>
              <w:jc w:val="center"/>
              <w:rPr>
                <w:rFonts w:ascii="Times New Roman" w:hAnsi="Times New Roman" w:cs="Times New Roman"/>
                <w:szCs w:val="22"/>
              </w:rPr>
            </w:pP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28</w:t>
            </w:r>
          </w:p>
        </w:tc>
        <w:tc>
          <w:tcPr>
            <w:tcW w:w="6379" w:type="dxa"/>
          </w:tcPr>
          <w:p w:rsidR="000D2239" w:rsidRPr="005C3B13" w:rsidRDefault="000D2239" w:rsidP="00FA3A7D">
            <w:pPr>
              <w:pStyle w:val="ConsPlusNormal"/>
              <w:ind w:left="34"/>
              <w:rPr>
                <w:rFonts w:ascii="Times New Roman" w:hAnsi="Times New Roman" w:cs="Times New Roman"/>
                <w:szCs w:val="22"/>
              </w:rPr>
            </w:pPr>
            <w:r w:rsidRPr="005C3B13">
              <w:rPr>
                <w:rFonts w:ascii="Times New Roman" w:hAnsi="Times New Roman" w:cs="Times New Roman"/>
                <w:szCs w:val="22"/>
              </w:rPr>
              <w:t xml:space="preserve">Кабинет-офис для приема пациентов без проведения осмотра </w:t>
            </w:r>
            <w:r w:rsidRPr="005C3B13">
              <w:rPr>
                <w:rFonts w:ascii="Times New Roman" w:hAnsi="Times New Roman" w:cs="Times New Roman"/>
                <w:szCs w:val="22"/>
              </w:rPr>
              <w:lastRenderedPageBreak/>
              <w:t>(психолог, юрист, социальный работник и др.)</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lastRenderedPageBreak/>
              <w:t>10</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lastRenderedPageBreak/>
              <w:t>29</w:t>
            </w:r>
          </w:p>
        </w:tc>
        <w:tc>
          <w:tcPr>
            <w:tcW w:w="6379" w:type="dxa"/>
          </w:tcPr>
          <w:p w:rsidR="000D2239" w:rsidRPr="005C3B13" w:rsidRDefault="000D2239" w:rsidP="00FA3A7D">
            <w:pPr>
              <w:pStyle w:val="ConsPlusNormal"/>
              <w:ind w:left="34"/>
              <w:rPr>
                <w:rFonts w:ascii="Times New Roman" w:hAnsi="Times New Roman" w:cs="Times New Roman"/>
                <w:szCs w:val="22"/>
              </w:rPr>
            </w:pPr>
            <w:r w:rsidRPr="005C3B13">
              <w:rPr>
                <w:rFonts w:ascii="Times New Roman" w:hAnsi="Times New Roman" w:cs="Times New Roman"/>
                <w:szCs w:val="22"/>
              </w:rPr>
              <w:t>Кабинет врача (фельдшера) для приема взрослых пациентов (без специализированных кресел, аппаратных методов диагностики, лечения и парентеральных вмешательств), кабинет предрейсовых/послерейсовых осмотров</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30</w:t>
            </w:r>
          </w:p>
        </w:tc>
        <w:tc>
          <w:tcPr>
            <w:tcW w:w="6379" w:type="dxa"/>
          </w:tcPr>
          <w:p w:rsidR="000D2239" w:rsidRPr="005C3B13" w:rsidRDefault="000D2239" w:rsidP="00FA3A7D">
            <w:pPr>
              <w:pStyle w:val="ConsPlusNormal"/>
              <w:ind w:left="34"/>
              <w:rPr>
                <w:rFonts w:ascii="Times New Roman" w:hAnsi="Times New Roman" w:cs="Times New Roman"/>
                <w:szCs w:val="22"/>
              </w:rPr>
            </w:pPr>
            <w:r w:rsidRPr="005C3B13">
              <w:rPr>
                <w:rFonts w:ascii="Times New Roman" w:hAnsi="Times New Roman" w:cs="Times New Roman"/>
                <w:szCs w:val="22"/>
              </w:rPr>
              <w:t>Кабинет врача (фельдшера) для приема детей (без специализированных кресел, аппаратных методов диагностики, лечения и парентеральных вмешательств)</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15</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31</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 врача со специально оборудованным рабочим местом (гинеколог, уролог, проктолог, офтальмолог, оториноларинголог, генетик и др.)</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32</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 xml:space="preserve">Манипуляционная, смотровая с аппаратными методами диагностики и лечения, в том числе при кабинете врача-специалиста </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16</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33</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Перевязочная</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34</w:t>
            </w:r>
          </w:p>
        </w:tc>
        <w:tc>
          <w:tcPr>
            <w:tcW w:w="6379" w:type="dxa"/>
          </w:tcPr>
          <w:p w:rsidR="000D2239" w:rsidRPr="005C3B13" w:rsidRDefault="000D2239" w:rsidP="000D2239">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Процедурная</w:t>
            </w:r>
            <w:proofErr w:type="gramEnd"/>
            <w:r w:rsidRPr="005C3B13">
              <w:rPr>
                <w:rFonts w:ascii="Times New Roman" w:hAnsi="Times New Roman" w:cs="Times New Roman"/>
                <w:szCs w:val="22"/>
              </w:rPr>
              <w:t xml:space="preserve"> для внутривенных вливаний, забора венозной крови, внутримышечных, внутрикожных инъекций, экстракорпоральной гемокоррекции, прививочный кабинет, процедурная врача-косметолога с парентеральными вмешательствами</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35</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Малая операционная</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24</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36</w:t>
            </w:r>
          </w:p>
        </w:tc>
        <w:tc>
          <w:tcPr>
            <w:tcW w:w="6379" w:type="dxa"/>
          </w:tcPr>
          <w:p w:rsidR="000D2239" w:rsidRPr="005C3B13" w:rsidRDefault="000D2239" w:rsidP="000D2239">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Предоперационная</w:t>
            </w:r>
            <w:proofErr w:type="gramEnd"/>
            <w:r w:rsidRPr="005C3B13">
              <w:rPr>
                <w:rFonts w:ascii="Times New Roman" w:hAnsi="Times New Roman" w:cs="Times New Roman"/>
                <w:szCs w:val="22"/>
              </w:rPr>
              <w:t xml:space="preserve"> при малой операционной</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37</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 xml:space="preserve">Шлюз при малой операционной </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38</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Помещение (с туалетом) для временного пребывания пациента после амбулаторных оперативных вмешательств</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6 на 1 место, но не менее 9</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39</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Комната приготовления аллергенов</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0D2239" w:rsidRPr="005C3B13" w:rsidTr="00BD2E7C">
        <w:trPr>
          <w:jc w:val="center"/>
        </w:trPr>
        <w:tc>
          <w:tcPr>
            <w:tcW w:w="850" w:type="dxa"/>
          </w:tcPr>
          <w:p w:rsidR="000D2239" w:rsidRPr="005C3B13" w:rsidRDefault="000D2239" w:rsidP="00345E6D">
            <w:pPr>
              <w:pStyle w:val="ConsPlusNormal"/>
              <w:rPr>
                <w:rFonts w:ascii="Times New Roman" w:hAnsi="Times New Roman" w:cs="Times New Roman"/>
                <w:szCs w:val="22"/>
              </w:rPr>
            </w:pPr>
            <w:r w:rsidRPr="005C3B13">
              <w:rPr>
                <w:rFonts w:ascii="Times New Roman" w:hAnsi="Times New Roman" w:cs="Times New Roman"/>
                <w:szCs w:val="22"/>
              </w:rPr>
              <w:t>39.1</w:t>
            </w:r>
          </w:p>
        </w:tc>
        <w:tc>
          <w:tcPr>
            <w:tcW w:w="6379" w:type="dxa"/>
          </w:tcPr>
          <w:p w:rsidR="000D2239" w:rsidRPr="005C3B13" w:rsidRDefault="000D2239" w:rsidP="000D2239">
            <w:pPr>
              <w:pStyle w:val="ConsPlusNormal"/>
              <w:ind w:left="34"/>
              <w:rPr>
                <w:rFonts w:ascii="Times New Roman" w:hAnsi="Times New Roman" w:cs="Times New Roman"/>
                <w:szCs w:val="22"/>
              </w:rPr>
            </w:pPr>
            <w:r w:rsidRPr="005C3B13">
              <w:rPr>
                <w:rFonts w:ascii="Times New Roman" w:hAnsi="Times New Roman" w:cs="Times New Roman"/>
                <w:szCs w:val="22"/>
              </w:rPr>
              <w:t>Комната хранения и разведения вакцины БЦЖ, хранения вакцины против гепатита B в акушерском стационаре</w:t>
            </w:r>
          </w:p>
        </w:tc>
        <w:tc>
          <w:tcPr>
            <w:tcW w:w="1557" w:type="dxa"/>
          </w:tcPr>
          <w:p w:rsidR="000D2239" w:rsidRPr="005C3B13" w:rsidRDefault="000D2239"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0D2239" w:rsidRPr="005C3B13" w:rsidTr="00BD2E7C">
        <w:trPr>
          <w:jc w:val="center"/>
        </w:trPr>
        <w:tc>
          <w:tcPr>
            <w:tcW w:w="850" w:type="dxa"/>
          </w:tcPr>
          <w:p w:rsidR="000D2239"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40</w:t>
            </w:r>
          </w:p>
        </w:tc>
        <w:tc>
          <w:tcPr>
            <w:tcW w:w="6379" w:type="dxa"/>
          </w:tcPr>
          <w:p w:rsidR="000D2239"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 для занятий малых (до 5 человек) групп (логопедических, психотерапевтических и др.)</w:t>
            </w:r>
          </w:p>
        </w:tc>
        <w:tc>
          <w:tcPr>
            <w:tcW w:w="1557" w:type="dxa"/>
          </w:tcPr>
          <w:p w:rsidR="000D2239"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w:t>
            </w:r>
          </w:p>
        </w:tc>
      </w:tr>
      <w:tr w:rsidR="000D2239" w:rsidRPr="005C3B13" w:rsidTr="00BD2E7C">
        <w:trPr>
          <w:jc w:val="center"/>
        </w:trPr>
        <w:tc>
          <w:tcPr>
            <w:tcW w:w="850" w:type="dxa"/>
          </w:tcPr>
          <w:p w:rsidR="000D2239"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41</w:t>
            </w:r>
          </w:p>
        </w:tc>
        <w:tc>
          <w:tcPr>
            <w:tcW w:w="6379" w:type="dxa"/>
          </w:tcPr>
          <w:p w:rsidR="000D2239"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Кабинеты электросветолечения, теплолечения, лазерной терапии, магнитотерапии, кислородной терапии, иглорефлексотерапии, лечения электросном и др.</w:t>
            </w:r>
          </w:p>
        </w:tc>
        <w:tc>
          <w:tcPr>
            <w:tcW w:w="1557" w:type="dxa"/>
          </w:tcPr>
          <w:p w:rsidR="000D2239"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6 на 1 место, но не менее 12</w:t>
            </w:r>
          </w:p>
        </w:tc>
      </w:tr>
      <w:tr w:rsidR="000D2239" w:rsidRPr="005C3B13" w:rsidTr="00BD2E7C">
        <w:trPr>
          <w:jc w:val="center"/>
        </w:trPr>
        <w:tc>
          <w:tcPr>
            <w:tcW w:w="850" w:type="dxa"/>
          </w:tcPr>
          <w:p w:rsidR="000D2239"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42</w:t>
            </w:r>
          </w:p>
        </w:tc>
        <w:tc>
          <w:tcPr>
            <w:tcW w:w="6379" w:type="dxa"/>
          </w:tcPr>
          <w:p w:rsidR="000D2239"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 для занятий групп более 5 человек │(логопедический, психотерапевтический, гипнотарий и др.)</w:t>
            </w:r>
          </w:p>
        </w:tc>
        <w:tc>
          <w:tcPr>
            <w:tcW w:w="1557" w:type="dxa"/>
          </w:tcPr>
          <w:p w:rsidR="000D2239"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4 на место, но не менее 24</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43</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Шлюз при кабинетах врачебного приема</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2</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44</w:t>
            </w:r>
          </w:p>
        </w:tc>
        <w:tc>
          <w:tcPr>
            <w:tcW w:w="6379" w:type="dxa"/>
          </w:tcPr>
          <w:p w:rsidR="00BD2E7C" w:rsidRPr="005C3B13" w:rsidRDefault="00BD2E7C" w:rsidP="00BD2E7C">
            <w:pPr>
              <w:pStyle w:val="ConsPlusNormal"/>
              <w:ind w:left="34"/>
              <w:rPr>
                <w:rFonts w:ascii="Times New Roman" w:hAnsi="Times New Roman" w:cs="Times New Roman"/>
                <w:szCs w:val="22"/>
              </w:rPr>
            </w:pPr>
            <w:r w:rsidRPr="005C3B13">
              <w:rPr>
                <w:rFonts w:ascii="Times New Roman" w:hAnsi="Times New Roman" w:cs="Times New Roman"/>
                <w:szCs w:val="22"/>
              </w:rPr>
              <w:t xml:space="preserve">Темная комната офтальмолога </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45</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Аудиометрическая кабина (кроме кабин, поставляемых в виде готового изделия)</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3</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46</w:t>
            </w:r>
          </w:p>
        </w:tc>
        <w:tc>
          <w:tcPr>
            <w:tcW w:w="6379" w:type="dxa"/>
          </w:tcPr>
          <w:p w:rsidR="00BD2E7C" w:rsidRPr="005C3B13" w:rsidRDefault="00BD2E7C" w:rsidP="00BD2E7C">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Процедурная</w:t>
            </w:r>
            <w:proofErr w:type="gramEnd"/>
            <w:r w:rsidRPr="005C3B13">
              <w:rPr>
                <w:rFonts w:ascii="Times New Roman" w:hAnsi="Times New Roman" w:cs="Times New Roman"/>
                <w:szCs w:val="22"/>
              </w:rPr>
              <w:t xml:space="preserve"> эндоскопии </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47</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Помещение для мойки и обработки эндоскопов</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48</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 индивидуальной условно-рефлекторной терапии</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49</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 групповой условно-рефлекторной терапии</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6 на 1 место, но не менее 20</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50</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 грязелечения, ванный зал</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8 на 1 место (ванну), но не менее 12</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51</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 ингаляционной терапии</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3 на 1 место, но не менее 10</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52</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Процедурные галотерапии, спелеотерапии и т.п.</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6 на 1 место, но не менее 18</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53</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Солярий вертикальный</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3 на 1 место, но не менее 12</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54</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Солярий горизонтальный</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4 на 1 место, но не менее 12</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55</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 xml:space="preserve">Зал лечебной физкультуры для групповых занятий, </w:t>
            </w:r>
            <w:r w:rsidRPr="005C3B13">
              <w:rPr>
                <w:rFonts w:ascii="Times New Roman" w:hAnsi="Times New Roman" w:cs="Times New Roman"/>
                <w:szCs w:val="22"/>
              </w:rPr>
              <w:lastRenderedPageBreak/>
              <w:t>тренажерный зал</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lastRenderedPageBreak/>
              <w:t xml:space="preserve">5 на 1 место, но </w:t>
            </w:r>
            <w:r w:rsidRPr="005C3B13">
              <w:rPr>
                <w:rFonts w:ascii="Times New Roman" w:hAnsi="Times New Roman" w:cs="Times New Roman"/>
                <w:szCs w:val="22"/>
              </w:rPr>
              <w:lastRenderedPageBreak/>
              <w:t>не менее 20</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lastRenderedPageBreak/>
              <w:t>56</w:t>
            </w:r>
          </w:p>
        </w:tc>
        <w:tc>
          <w:tcPr>
            <w:tcW w:w="6379" w:type="dxa"/>
          </w:tcPr>
          <w:p w:rsidR="00BD2E7C" w:rsidRPr="005C3B13" w:rsidRDefault="00BD2E7C" w:rsidP="000D2239">
            <w:pPr>
              <w:pStyle w:val="ConsPlusNormal"/>
              <w:ind w:left="34"/>
              <w:rPr>
                <w:rFonts w:ascii="Times New Roman" w:hAnsi="Times New Roman" w:cs="Times New Roman"/>
                <w:szCs w:val="22"/>
              </w:rPr>
            </w:pPr>
            <w:r w:rsidRPr="005C3B13">
              <w:rPr>
                <w:rFonts w:ascii="Times New Roman" w:hAnsi="Times New Roman" w:cs="Times New Roman"/>
                <w:szCs w:val="22"/>
              </w:rPr>
              <w:t>Зал обучения ходьбе</w:t>
            </w:r>
          </w:p>
        </w:tc>
        <w:tc>
          <w:tcPr>
            <w:tcW w:w="1557" w:type="dxa"/>
          </w:tcPr>
          <w:p w:rsidR="00BD2E7C" w:rsidRPr="005C3B13" w:rsidRDefault="00BD2E7C" w:rsidP="00BD2E7C">
            <w:pPr>
              <w:pStyle w:val="ConsPlusNormal"/>
              <w:jc w:val="center"/>
              <w:rPr>
                <w:rFonts w:ascii="Times New Roman" w:hAnsi="Times New Roman" w:cs="Times New Roman"/>
                <w:szCs w:val="22"/>
              </w:rPr>
            </w:pPr>
            <w:r w:rsidRPr="005C3B13">
              <w:rPr>
                <w:rFonts w:ascii="Times New Roman" w:hAnsi="Times New Roman" w:cs="Times New Roman"/>
                <w:szCs w:val="22"/>
              </w:rPr>
              <w:t>36</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57</w:t>
            </w:r>
          </w:p>
        </w:tc>
        <w:tc>
          <w:tcPr>
            <w:tcW w:w="6379" w:type="dxa"/>
          </w:tcPr>
          <w:p w:rsidR="00BD2E7C"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Кабинеты механотерапии, трудотерапии</w:t>
            </w:r>
          </w:p>
        </w:tc>
        <w:tc>
          <w:tcPr>
            <w:tcW w:w="1557" w:type="dxa"/>
          </w:tcPr>
          <w:p w:rsidR="00BD2E7C"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4 на 1 место, но не менее 12</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58</w:t>
            </w:r>
          </w:p>
        </w:tc>
        <w:tc>
          <w:tcPr>
            <w:tcW w:w="6379" w:type="dxa"/>
          </w:tcPr>
          <w:p w:rsidR="00BD2E7C"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Кабинеты массажа, мануальной терапии</w:t>
            </w:r>
          </w:p>
        </w:tc>
        <w:tc>
          <w:tcPr>
            <w:tcW w:w="1557" w:type="dxa"/>
          </w:tcPr>
          <w:p w:rsidR="00BD2E7C"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8 на 1 кушетку, но не менее 10</w:t>
            </w:r>
          </w:p>
        </w:tc>
      </w:tr>
      <w:tr w:rsidR="00BD2E7C" w:rsidRPr="005C3B13" w:rsidTr="00BD2E7C">
        <w:trPr>
          <w:jc w:val="center"/>
        </w:trPr>
        <w:tc>
          <w:tcPr>
            <w:tcW w:w="850" w:type="dxa"/>
          </w:tcPr>
          <w:p w:rsidR="00BD2E7C" w:rsidRPr="005C3B13" w:rsidRDefault="00BD2E7C" w:rsidP="00345E6D">
            <w:pPr>
              <w:pStyle w:val="ConsPlusNormal"/>
              <w:rPr>
                <w:rFonts w:ascii="Times New Roman" w:hAnsi="Times New Roman" w:cs="Times New Roman"/>
                <w:szCs w:val="22"/>
              </w:rPr>
            </w:pPr>
            <w:r w:rsidRPr="005C3B13">
              <w:rPr>
                <w:rFonts w:ascii="Times New Roman" w:hAnsi="Times New Roman" w:cs="Times New Roman"/>
                <w:szCs w:val="22"/>
              </w:rPr>
              <w:t>59</w:t>
            </w:r>
          </w:p>
        </w:tc>
        <w:tc>
          <w:tcPr>
            <w:tcW w:w="6379" w:type="dxa"/>
          </w:tcPr>
          <w:p w:rsidR="00BD2E7C"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Душевой зал с кафедрой (площадь уточняется в зависимости от количества душей)</w:t>
            </w:r>
          </w:p>
        </w:tc>
        <w:tc>
          <w:tcPr>
            <w:tcW w:w="1557" w:type="dxa"/>
          </w:tcPr>
          <w:p w:rsidR="00BD2E7C"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24</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60</w:t>
            </w:r>
          </w:p>
        </w:tc>
        <w:tc>
          <w:tcPr>
            <w:tcW w:w="6379" w:type="dxa"/>
          </w:tcPr>
          <w:p w:rsidR="008A2AA2"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Помещения подводного душа-массажа, вихревых, вибрационных ванн, четырехкамерных ванн</w:t>
            </w:r>
          </w:p>
        </w:tc>
        <w:tc>
          <w:tcPr>
            <w:tcW w:w="1557" w:type="dxa"/>
          </w:tcPr>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61</w:t>
            </w:r>
          </w:p>
        </w:tc>
        <w:tc>
          <w:tcPr>
            <w:tcW w:w="6379" w:type="dxa"/>
          </w:tcPr>
          <w:p w:rsidR="008A2AA2"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Помещение контрастных ванн</w:t>
            </w:r>
          </w:p>
        </w:tc>
        <w:tc>
          <w:tcPr>
            <w:tcW w:w="1557" w:type="dxa"/>
          </w:tcPr>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32</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62</w:t>
            </w:r>
          </w:p>
        </w:tc>
        <w:tc>
          <w:tcPr>
            <w:tcW w:w="6379" w:type="dxa"/>
          </w:tcPr>
          <w:p w:rsidR="008A2AA2" w:rsidRPr="005C3B13" w:rsidRDefault="008A2AA2" w:rsidP="000D2239">
            <w:pPr>
              <w:pStyle w:val="ConsPlusNormal"/>
              <w:ind w:left="34"/>
              <w:rPr>
                <w:rFonts w:ascii="Times New Roman" w:hAnsi="Times New Roman" w:cs="Times New Roman"/>
                <w:szCs w:val="22"/>
              </w:rPr>
            </w:pPr>
            <w:proofErr w:type="gramStart"/>
            <w:r w:rsidRPr="005C3B13">
              <w:rPr>
                <w:rFonts w:ascii="Times New Roman" w:hAnsi="Times New Roman" w:cs="Times New Roman"/>
                <w:szCs w:val="22"/>
              </w:rPr>
              <w:t>Процедурная</w:t>
            </w:r>
            <w:proofErr w:type="gramEnd"/>
            <w:r w:rsidRPr="005C3B13">
              <w:rPr>
                <w:rFonts w:ascii="Times New Roman" w:hAnsi="Times New Roman" w:cs="Times New Roman"/>
                <w:szCs w:val="22"/>
              </w:rPr>
              <w:t xml:space="preserve"> кабинета магнитно-резонансной томографии</w:t>
            </w:r>
          </w:p>
        </w:tc>
        <w:tc>
          <w:tcPr>
            <w:tcW w:w="1557" w:type="dxa"/>
          </w:tcPr>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 xml:space="preserve">25 (уточняется техническими требованиями оборудования) </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63</w:t>
            </w:r>
          </w:p>
        </w:tc>
        <w:tc>
          <w:tcPr>
            <w:tcW w:w="6379" w:type="dxa"/>
          </w:tcPr>
          <w:p w:rsidR="008A2AA2"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Комната управления магнитно-резонансной томографии</w:t>
            </w:r>
          </w:p>
        </w:tc>
        <w:tc>
          <w:tcPr>
            <w:tcW w:w="1557" w:type="dxa"/>
          </w:tcPr>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64</w:t>
            </w:r>
          </w:p>
        </w:tc>
        <w:tc>
          <w:tcPr>
            <w:tcW w:w="6379" w:type="dxa"/>
          </w:tcPr>
          <w:p w:rsidR="008A2AA2"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Подготовительная пациента при кабинете магнитн</w:t>
            </w:r>
            <w:proofErr w:type="gramStart"/>
            <w:r w:rsidRPr="005C3B13">
              <w:rPr>
                <w:rFonts w:ascii="Times New Roman" w:hAnsi="Times New Roman" w:cs="Times New Roman"/>
                <w:szCs w:val="22"/>
              </w:rPr>
              <w:t>о-</w:t>
            </w:r>
            <w:proofErr w:type="gramEnd"/>
            <w:r w:rsidRPr="005C3B13">
              <w:rPr>
                <w:rFonts w:ascii="Times New Roman" w:hAnsi="Times New Roman" w:cs="Times New Roman"/>
                <w:szCs w:val="22"/>
              </w:rPr>
              <w:t xml:space="preserve"> резонансной томографии</w:t>
            </w:r>
          </w:p>
        </w:tc>
        <w:tc>
          <w:tcPr>
            <w:tcW w:w="1557" w:type="dxa"/>
          </w:tcPr>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p>
        </w:tc>
        <w:tc>
          <w:tcPr>
            <w:tcW w:w="6379" w:type="dxa"/>
          </w:tcPr>
          <w:p w:rsidR="008A2AA2" w:rsidRPr="005C3B13" w:rsidRDefault="008A2AA2" w:rsidP="008A2AA2">
            <w:pPr>
              <w:pStyle w:val="ConsPlusNormal"/>
              <w:numPr>
                <w:ilvl w:val="0"/>
                <w:numId w:val="1"/>
              </w:numPr>
              <w:ind w:left="0" w:firstLine="0"/>
              <w:rPr>
                <w:rFonts w:ascii="Times New Roman" w:hAnsi="Times New Roman" w:cs="Times New Roman"/>
                <w:szCs w:val="22"/>
              </w:rPr>
            </w:pPr>
            <w:r w:rsidRPr="005C3B13">
              <w:rPr>
                <w:rFonts w:ascii="Times New Roman" w:hAnsi="Times New Roman" w:cs="Times New Roman"/>
                <w:szCs w:val="22"/>
              </w:rPr>
              <w:t>Специфические помещения отдельных структурных подразделений</w:t>
            </w:r>
          </w:p>
        </w:tc>
        <w:tc>
          <w:tcPr>
            <w:tcW w:w="1557" w:type="dxa"/>
          </w:tcPr>
          <w:p w:rsidR="008A2AA2" w:rsidRPr="005C3B13" w:rsidRDefault="008A2AA2" w:rsidP="00BD2E7C">
            <w:pPr>
              <w:pStyle w:val="ConsPlusNormal"/>
              <w:jc w:val="center"/>
              <w:rPr>
                <w:rFonts w:ascii="Times New Roman" w:hAnsi="Times New Roman" w:cs="Times New Roman"/>
                <w:szCs w:val="22"/>
              </w:rPr>
            </w:pP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p>
        </w:tc>
        <w:tc>
          <w:tcPr>
            <w:tcW w:w="6379" w:type="dxa"/>
          </w:tcPr>
          <w:p w:rsidR="008A2AA2" w:rsidRPr="005C3B13" w:rsidRDefault="008A2AA2" w:rsidP="00B85359">
            <w:pPr>
              <w:pStyle w:val="ConsPlusNormal"/>
              <w:numPr>
                <w:ilvl w:val="1"/>
                <w:numId w:val="1"/>
              </w:numPr>
              <w:ind w:left="22" w:hanging="22"/>
              <w:rPr>
                <w:rFonts w:ascii="Times New Roman" w:hAnsi="Times New Roman" w:cs="Times New Roman"/>
                <w:szCs w:val="22"/>
              </w:rPr>
            </w:pPr>
            <w:r w:rsidRPr="005C3B13">
              <w:rPr>
                <w:rFonts w:ascii="Times New Roman" w:hAnsi="Times New Roman" w:cs="Times New Roman"/>
                <w:szCs w:val="22"/>
              </w:rPr>
              <w:t>Приемные отделения</w:t>
            </w:r>
          </w:p>
        </w:tc>
        <w:tc>
          <w:tcPr>
            <w:tcW w:w="1557" w:type="dxa"/>
          </w:tcPr>
          <w:p w:rsidR="008A2AA2" w:rsidRPr="005C3B13" w:rsidRDefault="008A2AA2" w:rsidP="00BD2E7C">
            <w:pPr>
              <w:pStyle w:val="ConsPlusNormal"/>
              <w:jc w:val="center"/>
              <w:rPr>
                <w:rFonts w:ascii="Times New Roman" w:hAnsi="Times New Roman" w:cs="Times New Roman"/>
                <w:szCs w:val="22"/>
              </w:rPr>
            </w:pP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65</w:t>
            </w:r>
          </w:p>
        </w:tc>
        <w:tc>
          <w:tcPr>
            <w:tcW w:w="6379" w:type="dxa"/>
          </w:tcPr>
          <w:p w:rsidR="008A2AA2"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Фильтр-бокс детских поликлиник, приемно-смотровой бокс стационаров</w:t>
            </w:r>
          </w:p>
        </w:tc>
        <w:tc>
          <w:tcPr>
            <w:tcW w:w="1557" w:type="dxa"/>
          </w:tcPr>
          <w:p w:rsidR="008A2AA2" w:rsidRPr="005C3B13" w:rsidRDefault="008A2AA2" w:rsidP="00BD2E7C">
            <w:pPr>
              <w:pStyle w:val="ConsPlusNormal"/>
              <w:jc w:val="center"/>
              <w:rPr>
                <w:rFonts w:ascii="Times New Roman" w:hAnsi="Times New Roman" w:cs="Times New Roman"/>
                <w:szCs w:val="22"/>
              </w:rPr>
            </w:pP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66</w:t>
            </w:r>
          </w:p>
        </w:tc>
        <w:tc>
          <w:tcPr>
            <w:tcW w:w="6379" w:type="dxa"/>
          </w:tcPr>
          <w:p w:rsidR="008A2AA2"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Санитарный пропускник для пациентов</w:t>
            </w:r>
          </w:p>
        </w:tc>
        <w:tc>
          <w:tcPr>
            <w:tcW w:w="1557" w:type="dxa"/>
          </w:tcPr>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8 (с душем)</w:t>
            </w:r>
          </w:p>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 (с ванной)</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67</w:t>
            </w:r>
          </w:p>
        </w:tc>
        <w:tc>
          <w:tcPr>
            <w:tcW w:w="6379" w:type="dxa"/>
          </w:tcPr>
          <w:p w:rsidR="008A2AA2" w:rsidRPr="005C3B13" w:rsidRDefault="008A2AA2" w:rsidP="000D2239">
            <w:pPr>
              <w:pStyle w:val="ConsPlusNormal"/>
              <w:ind w:left="34"/>
              <w:rPr>
                <w:rFonts w:ascii="Times New Roman" w:hAnsi="Times New Roman" w:cs="Times New Roman"/>
                <w:szCs w:val="22"/>
              </w:rPr>
            </w:pPr>
            <w:r w:rsidRPr="005C3B13">
              <w:rPr>
                <w:rFonts w:ascii="Times New Roman" w:hAnsi="Times New Roman" w:cs="Times New Roman"/>
                <w:szCs w:val="22"/>
              </w:rPr>
              <w:t>Помещение (место) для хранения каталок и кресе</w:t>
            </w:r>
            <w:proofErr w:type="gramStart"/>
            <w:r w:rsidRPr="005C3B13">
              <w:rPr>
                <w:rFonts w:ascii="Times New Roman" w:hAnsi="Times New Roman" w:cs="Times New Roman"/>
                <w:szCs w:val="22"/>
              </w:rPr>
              <w:t>л-</w:t>
            </w:r>
            <w:proofErr w:type="gramEnd"/>
            <w:r w:rsidRPr="005C3B13">
              <w:rPr>
                <w:rFonts w:ascii="Times New Roman" w:hAnsi="Times New Roman" w:cs="Times New Roman"/>
                <w:szCs w:val="22"/>
              </w:rPr>
              <w:t xml:space="preserve"> колясок</w:t>
            </w:r>
          </w:p>
        </w:tc>
        <w:tc>
          <w:tcPr>
            <w:tcW w:w="1557" w:type="dxa"/>
          </w:tcPr>
          <w:p w:rsidR="008A2AA2" w:rsidRPr="005C3B13" w:rsidRDefault="008A2AA2" w:rsidP="00BD2E7C">
            <w:pPr>
              <w:pStyle w:val="ConsPlusNormal"/>
              <w:jc w:val="center"/>
              <w:rPr>
                <w:rFonts w:ascii="Times New Roman" w:hAnsi="Times New Roman" w:cs="Times New Roman"/>
                <w:szCs w:val="22"/>
              </w:rPr>
            </w:pPr>
            <w:r w:rsidRPr="005C3B13">
              <w:rPr>
                <w:rFonts w:ascii="Times New Roman" w:hAnsi="Times New Roman" w:cs="Times New Roman"/>
                <w:szCs w:val="22"/>
              </w:rPr>
              <w:t>2 на каталку, 1 на кресл</w:t>
            </w:r>
            <w:proofErr w:type="gramStart"/>
            <w:r w:rsidRPr="005C3B13">
              <w:rPr>
                <w:rFonts w:ascii="Times New Roman" w:hAnsi="Times New Roman" w:cs="Times New Roman"/>
                <w:szCs w:val="22"/>
              </w:rPr>
              <w:t>о-</w:t>
            </w:r>
            <w:proofErr w:type="gramEnd"/>
            <w:r w:rsidRPr="005C3B13">
              <w:rPr>
                <w:rFonts w:ascii="Times New Roman" w:hAnsi="Times New Roman" w:cs="Times New Roman"/>
                <w:szCs w:val="22"/>
              </w:rPr>
              <w:t xml:space="preserve"> коляску, но не менее 6</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68</w:t>
            </w:r>
          </w:p>
        </w:tc>
        <w:tc>
          <w:tcPr>
            <w:tcW w:w="6379" w:type="dxa"/>
          </w:tcPr>
          <w:p w:rsidR="008A2AA2"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 xml:space="preserve">Фильтр для приема рожениц и беременных </w:t>
            </w:r>
          </w:p>
        </w:tc>
        <w:tc>
          <w:tcPr>
            <w:tcW w:w="1557" w:type="dxa"/>
          </w:tcPr>
          <w:p w:rsidR="008A2AA2"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69</w:t>
            </w:r>
          </w:p>
        </w:tc>
        <w:tc>
          <w:tcPr>
            <w:tcW w:w="6379" w:type="dxa"/>
          </w:tcPr>
          <w:p w:rsidR="008A2AA2" w:rsidRPr="005C3B13" w:rsidRDefault="008F5DA5" w:rsidP="000D2239">
            <w:pPr>
              <w:pStyle w:val="ConsPlusNormal"/>
              <w:ind w:left="34"/>
              <w:rPr>
                <w:rFonts w:ascii="Times New Roman" w:hAnsi="Times New Roman" w:cs="Times New Roman"/>
                <w:szCs w:val="22"/>
              </w:rPr>
            </w:pPr>
            <w:r w:rsidRPr="005C3B13">
              <w:rPr>
                <w:rFonts w:ascii="Times New Roman" w:hAnsi="Times New Roman" w:cs="Times New Roman"/>
                <w:szCs w:val="22"/>
              </w:rPr>
              <w:t>Помещение временного хранения вещей больных</w:t>
            </w:r>
          </w:p>
        </w:tc>
        <w:tc>
          <w:tcPr>
            <w:tcW w:w="1557" w:type="dxa"/>
          </w:tcPr>
          <w:p w:rsidR="008A2AA2"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0,3 на 1 койку, но не менее 6</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70</w:t>
            </w:r>
          </w:p>
        </w:tc>
        <w:tc>
          <w:tcPr>
            <w:tcW w:w="6379" w:type="dxa"/>
          </w:tcPr>
          <w:p w:rsidR="008A2AA2" w:rsidRPr="005C3B13" w:rsidRDefault="008F5DA5" w:rsidP="000D2239">
            <w:pPr>
              <w:pStyle w:val="ConsPlusNormal"/>
              <w:ind w:left="34"/>
              <w:rPr>
                <w:rFonts w:ascii="Times New Roman" w:hAnsi="Times New Roman" w:cs="Times New Roman"/>
                <w:szCs w:val="22"/>
              </w:rPr>
            </w:pPr>
            <w:r w:rsidRPr="005C3B13">
              <w:rPr>
                <w:rFonts w:ascii="Times New Roman" w:hAnsi="Times New Roman" w:cs="Times New Roman"/>
                <w:szCs w:val="22"/>
              </w:rPr>
              <w:t>Предреанимационная</w:t>
            </w:r>
          </w:p>
        </w:tc>
        <w:tc>
          <w:tcPr>
            <w:tcW w:w="1557" w:type="dxa"/>
          </w:tcPr>
          <w:p w:rsidR="008A2AA2"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8A2AA2" w:rsidRPr="005C3B13" w:rsidTr="00BD2E7C">
        <w:trPr>
          <w:jc w:val="center"/>
        </w:trPr>
        <w:tc>
          <w:tcPr>
            <w:tcW w:w="850" w:type="dxa"/>
          </w:tcPr>
          <w:p w:rsidR="008A2AA2" w:rsidRPr="005C3B13" w:rsidRDefault="008A2AA2" w:rsidP="00345E6D">
            <w:pPr>
              <w:pStyle w:val="ConsPlusNormal"/>
              <w:rPr>
                <w:rFonts w:ascii="Times New Roman" w:hAnsi="Times New Roman" w:cs="Times New Roman"/>
                <w:szCs w:val="22"/>
              </w:rPr>
            </w:pPr>
            <w:r w:rsidRPr="005C3B13">
              <w:rPr>
                <w:rFonts w:ascii="Times New Roman" w:hAnsi="Times New Roman" w:cs="Times New Roman"/>
                <w:szCs w:val="22"/>
              </w:rPr>
              <w:t>71</w:t>
            </w:r>
          </w:p>
        </w:tc>
        <w:tc>
          <w:tcPr>
            <w:tcW w:w="6379" w:type="dxa"/>
          </w:tcPr>
          <w:p w:rsidR="008A2AA2" w:rsidRPr="005C3B13" w:rsidRDefault="008F5DA5" w:rsidP="000D2239">
            <w:pPr>
              <w:pStyle w:val="ConsPlusNormal"/>
              <w:ind w:left="34"/>
              <w:rPr>
                <w:rFonts w:ascii="Times New Roman" w:hAnsi="Times New Roman" w:cs="Times New Roman"/>
                <w:szCs w:val="22"/>
              </w:rPr>
            </w:pPr>
            <w:r w:rsidRPr="005C3B13">
              <w:rPr>
                <w:rFonts w:ascii="Times New Roman" w:hAnsi="Times New Roman" w:cs="Times New Roman"/>
                <w:szCs w:val="22"/>
              </w:rPr>
              <w:t>Реанимационный зал</w:t>
            </w:r>
          </w:p>
        </w:tc>
        <w:tc>
          <w:tcPr>
            <w:tcW w:w="1557" w:type="dxa"/>
          </w:tcPr>
          <w:p w:rsidR="008A2AA2"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30</w:t>
            </w:r>
          </w:p>
        </w:tc>
      </w:tr>
      <w:tr w:rsidR="008A2AA2" w:rsidRPr="005C3B13" w:rsidTr="00BD2E7C">
        <w:trPr>
          <w:jc w:val="center"/>
        </w:trPr>
        <w:tc>
          <w:tcPr>
            <w:tcW w:w="850" w:type="dxa"/>
          </w:tcPr>
          <w:p w:rsidR="008A2AA2"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72</w:t>
            </w:r>
          </w:p>
        </w:tc>
        <w:tc>
          <w:tcPr>
            <w:tcW w:w="6379" w:type="dxa"/>
          </w:tcPr>
          <w:p w:rsidR="008A2AA2"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 xml:space="preserve">Родовой бокс: </w:t>
            </w:r>
          </w:p>
        </w:tc>
        <w:tc>
          <w:tcPr>
            <w:tcW w:w="1557" w:type="dxa"/>
          </w:tcPr>
          <w:p w:rsidR="008A2AA2" w:rsidRPr="005C3B13" w:rsidRDefault="008A2AA2" w:rsidP="00BD2E7C">
            <w:pPr>
              <w:pStyle w:val="ConsPlusNormal"/>
              <w:jc w:val="center"/>
              <w:rPr>
                <w:rFonts w:ascii="Times New Roman" w:hAnsi="Times New Roman" w:cs="Times New Roman"/>
                <w:szCs w:val="22"/>
              </w:rPr>
            </w:pP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p>
        </w:tc>
        <w:tc>
          <w:tcPr>
            <w:tcW w:w="6379" w:type="dxa"/>
          </w:tcPr>
          <w:p w:rsidR="008F5DA5" w:rsidRPr="005C3B13" w:rsidRDefault="008F5DA5" w:rsidP="008F5DA5">
            <w:pPr>
              <w:pStyle w:val="ConsPlusNormal"/>
              <w:rPr>
                <w:rFonts w:ascii="Times New Roman" w:hAnsi="Times New Roman" w:cs="Times New Roman"/>
                <w:szCs w:val="22"/>
              </w:rPr>
            </w:pPr>
            <w:r w:rsidRPr="005C3B13">
              <w:rPr>
                <w:rFonts w:ascii="Times New Roman" w:hAnsi="Times New Roman" w:cs="Times New Roman"/>
                <w:szCs w:val="22"/>
              </w:rPr>
              <w:t xml:space="preserve">- уличный тамбур </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2</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p>
        </w:tc>
        <w:tc>
          <w:tcPr>
            <w:tcW w:w="6379" w:type="dxa"/>
          </w:tcPr>
          <w:p w:rsidR="008F5DA5" w:rsidRPr="005C3B13" w:rsidRDefault="008F5DA5" w:rsidP="008F5DA5">
            <w:pPr>
              <w:pStyle w:val="ConsPlusNormal"/>
              <w:rPr>
                <w:rFonts w:ascii="Times New Roman" w:hAnsi="Times New Roman" w:cs="Times New Roman"/>
                <w:szCs w:val="22"/>
              </w:rPr>
            </w:pPr>
            <w:r w:rsidRPr="005C3B13">
              <w:rPr>
                <w:rFonts w:ascii="Times New Roman" w:hAnsi="Times New Roman" w:cs="Times New Roman"/>
                <w:szCs w:val="22"/>
              </w:rPr>
              <w:t xml:space="preserve">- помещение санитарной обработки рожениц          </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 индивидуальная родовая палата с кровать</w:t>
            </w:r>
            <w:proofErr w:type="gramStart"/>
            <w:r w:rsidRPr="005C3B13">
              <w:rPr>
                <w:rFonts w:ascii="Times New Roman" w:hAnsi="Times New Roman" w:cs="Times New Roman"/>
                <w:szCs w:val="22"/>
              </w:rPr>
              <w:t>ю-</w:t>
            </w:r>
            <w:proofErr w:type="gramEnd"/>
            <w:r w:rsidRPr="005C3B13">
              <w:rPr>
                <w:rFonts w:ascii="Times New Roman" w:hAnsi="Times New Roman" w:cs="Times New Roman"/>
                <w:szCs w:val="22"/>
              </w:rPr>
              <w:t xml:space="preserve"> трансформером</w:t>
            </w:r>
          </w:p>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 xml:space="preserve">-  индивидуальная родовая палата </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24</w:t>
            </w:r>
          </w:p>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30</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 xml:space="preserve">- туалет </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3</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p>
        </w:tc>
        <w:tc>
          <w:tcPr>
            <w:tcW w:w="6379" w:type="dxa"/>
          </w:tcPr>
          <w:p w:rsidR="008F5DA5" w:rsidRPr="005C3B13" w:rsidRDefault="008F5DA5" w:rsidP="008F5DA5">
            <w:pPr>
              <w:pStyle w:val="ConsPlusNormal"/>
              <w:rPr>
                <w:rFonts w:ascii="Times New Roman" w:hAnsi="Times New Roman" w:cs="Times New Roman"/>
                <w:szCs w:val="22"/>
              </w:rPr>
            </w:pPr>
            <w:r w:rsidRPr="005C3B13">
              <w:rPr>
                <w:rFonts w:ascii="Times New Roman" w:hAnsi="Times New Roman" w:cs="Times New Roman"/>
                <w:szCs w:val="22"/>
              </w:rPr>
              <w:t xml:space="preserve">- </w:t>
            </w:r>
            <w:proofErr w:type="gramStart"/>
            <w:r w:rsidRPr="005C3B13">
              <w:rPr>
                <w:rFonts w:ascii="Times New Roman" w:hAnsi="Times New Roman" w:cs="Times New Roman"/>
                <w:szCs w:val="22"/>
              </w:rPr>
              <w:t>подготовительная</w:t>
            </w:r>
            <w:proofErr w:type="gramEnd"/>
            <w:r w:rsidRPr="005C3B13">
              <w:rPr>
                <w:rFonts w:ascii="Times New Roman" w:hAnsi="Times New Roman" w:cs="Times New Roman"/>
                <w:szCs w:val="22"/>
              </w:rPr>
              <w:t xml:space="preserve"> с душем для персонала</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p>
        </w:tc>
        <w:tc>
          <w:tcPr>
            <w:tcW w:w="6379" w:type="dxa"/>
          </w:tcPr>
          <w:p w:rsidR="008F5DA5" w:rsidRPr="005C3B13" w:rsidRDefault="008F5DA5" w:rsidP="00B85359">
            <w:pPr>
              <w:pStyle w:val="ConsPlusNormal"/>
              <w:numPr>
                <w:ilvl w:val="1"/>
                <w:numId w:val="1"/>
              </w:numPr>
              <w:ind w:left="22" w:firstLine="0"/>
              <w:rPr>
                <w:rFonts w:ascii="Times New Roman" w:hAnsi="Times New Roman" w:cs="Times New Roman"/>
                <w:szCs w:val="22"/>
              </w:rPr>
            </w:pPr>
            <w:r w:rsidRPr="005C3B13">
              <w:rPr>
                <w:rFonts w:ascii="Times New Roman" w:hAnsi="Times New Roman" w:cs="Times New Roman"/>
                <w:szCs w:val="22"/>
              </w:rPr>
              <w:t xml:space="preserve"> Прочие помещения палатных отделений             </w:t>
            </w:r>
          </w:p>
        </w:tc>
        <w:tc>
          <w:tcPr>
            <w:tcW w:w="1557" w:type="dxa"/>
          </w:tcPr>
          <w:p w:rsidR="008F5DA5" w:rsidRPr="005C3B13" w:rsidRDefault="008F5DA5" w:rsidP="00BD2E7C">
            <w:pPr>
              <w:pStyle w:val="ConsPlusNormal"/>
              <w:jc w:val="center"/>
              <w:rPr>
                <w:rFonts w:ascii="Times New Roman" w:hAnsi="Times New Roman" w:cs="Times New Roman"/>
                <w:szCs w:val="22"/>
              </w:rPr>
            </w:pP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73</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Комната для игр детей, помещение дневного пребывания для детей и взрослых</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0,8 на койку, но не менее 12</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74</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Пост дежурной медицинской сестры</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75</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Буфетная с оборудованием для мойки столовой посуды</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15</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76</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Столовая для больных</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 на 1 посадочное место</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77</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Столовая для больных на креслах-колясках</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 xml:space="preserve">2,5 на 1 посаочное место </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78</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Шлюз при палате</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3</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79</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Туалет с умывальником при палате</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3</w:t>
            </w:r>
          </w:p>
        </w:tc>
      </w:tr>
      <w:tr w:rsidR="008F5DA5" w:rsidRPr="005C3B13" w:rsidTr="00BD2E7C">
        <w:trPr>
          <w:jc w:val="center"/>
        </w:trPr>
        <w:tc>
          <w:tcPr>
            <w:tcW w:w="850" w:type="dxa"/>
          </w:tcPr>
          <w:p w:rsidR="008F5DA5" w:rsidRPr="005C3B13" w:rsidRDefault="008F5DA5" w:rsidP="00345E6D">
            <w:pPr>
              <w:pStyle w:val="ConsPlusNormal"/>
              <w:rPr>
                <w:rFonts w:ascii="Times New Roman" w:hAnsi="Times New Roman" w:cs="Times New Roman"/>
                <w:szCs w:val="22"/>
              </w:rPr>
            </w:pPr>
            <w:r w:rsidRPr="005C3B13">
              <w:rPr>
                <w:rFonts w:ascii="Times New Roman" w:hAnsi="Times New Roman" w:cs="Times New Roman"/>
                <w:szCs w:val="22"/>
              </w:rPr>
              <w:t>80</w:t>
            </w:r>
          </w:p>
        </w:tc>
        <w:tc>
          <w:tcPr>
            <w:tcW w:w="6379" w:type="dxa"/>
          </w:tcPr>
          <w:p w:rsidR="008F5DA5" w:rsidRPr="005C3B13" w:rsidRDefault="008F5DA5" w:rsidP="008F5DA5">
            <w:pPr>
              <w:pStyle w:val="ConsPlusNormal"/>
              <w:ind w:left="34"/>
              <w:rPr>
                <w:rFonts w:ascii="Times New Roman" w:hAnsi="Times New Roman" w:cs="Times New Roman"/>
                <w:szCs w:val="22"/>
              </w:rPr>
            </w:pPr>
            <w:r w:rsidRPr="005C3B13">
              <w:rPr>
                <w:rFonts w:ascii="Times New Roman" w:hAnsi="Times New Roman" w:cs="Times New Roman"/>
                <w:szCs w:val="22"/>
              </w:rPr>
              <w:t xml:space="preserve">Душевая при палате            </w:t>
            </w:r>
          </w:p>
        </w:tc>
        <w:tc>
          <w:tcPr>
            <w:tcW w:w="1557" w:type="dxa"/>
          </w:tcPr>
          <w:p w:rsidR="008F5DA5" w:rsidRPr="005C3B13" w:rsidRDefault="008F5DA5" w:rsidP="00BD2E7C">
            <w:pPr>
              <w:pStyle w:val="ConsPlusNormal"/>
              <w:jc w:val="center"/>
              <w:rPr>
                <w:rFonts w:ascii="Times New Roman" w:hAnsi="Times New Roman" w:cs="Times New Roman"/>
                <w:szCs w:val="22"/>
              </w:rPr>
            </w:pPr>
            <w:r w:rsidRPr="005C3B13">
              <w:rPr>
                <w:rFonts w:ascii="Times New Roman" w:hAnsi="Times New Roman" w:cs="Times New Roman"/>
                <w:szCs w:val="22"/>
              </w:rPr>
              <w:t>3</w:t>
            </w:r>
          </w:p>
        </w:tc>
      </w:tr>
      <w:tr w:rsidR="008F5DA5" w:rsidRPr="005C3B13" w:rsidTr="00BD2E7C">
        <w:trPr>
          <w:jc w:val="center"/>
        </w:trPr>
        <w:tc>
          <w:tcPr>
            <w:tcW w:w="850" w:type="dxa"/>
          </w:tcPr>
          <w:p w:rsidR="008F5DA5"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81</w:t>
            </w:r>
          </w:p>
        </w:tc>
        <w:tc>
          <w:tcPr>
            <w:tcW w:w="6379" w:type="dxa"/>
          </w:tcPr>
          <w:p w:rsidR="008F5DA5" w:rsidRPr="005C3B13" w:rsidRDefault="00174383" w:rsidP="008F5DA5">
            <w:pPr>
              <w:pStyle w:val="ConsPlusNormal"/>
              <w:ind w:left="34"/>
              <w:rPr>
                <w:rFonts w:ascii="Times New Roman" w:hAnsi="Times New Roman" w:cs="Times New Roman"/>
                <w:szCs w:val="22"/>
              </w:rPr>
            </w:pPr>
            <w:r w:rsidRPr="005C3B13">
              <w:rPr>
                <w:rFonts w:ascii="Times New Roman" w:hAnsi="Times New Roman" w:cs="Times New Roman"/>
                <w:szCs w:val="22"/>
              </w:rPr>
              <w:t>Санузел (туалет, умывальник, душ)</w:t>
            </w:r>
          </w:p>
        </w:tc>
        <w:tc>
          <w:tcPr>
            <w:tcW w:w="1557" w:type="dxa"/>
          </w:tcPr>
          <w:p w:rsidR="008F5DA5"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8F5DA5" w:rsidRPr="005C3B13" w:rsidTr="00BD2E7C">
        <w:trPr>
          <w:jc w:val="center"/>
        </w:trPr>
        <w:tc>
          <w:tcPr>
            <w:tcW w:w="850" w:type="dxa"/>
          </w:tcPr>
          <w:p w:rsidR="008F5DA5"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82</w:t>
            </w:r>
          </w:p>
        </w:tc>
        <w:tc>
          <w:tcPr>
            <w:tcW w:w="6379" w:type="dxa"/>
          </w:tcPr>
          <w:p w:rsidR="008F5DA5" w:rsidRPr="005C3B13" w:rsidRDefault="00174383" w:rsidP="008F5DA5">
            <w:pPr>
              <w:pStyle w:val="ConsPlusNormal"/>
              <w:ind w:left="34"/>
              <w:rPr>
                <w:rFonts w:ascii="Times New Roman" w:hAnsi="Times New Roman" w:cs="Times New Roman"/>
                <w:szCs w:val="22"/>
              </w:rPr>
            </w:pPr>
            <w:r w:rsidRPr="005C3B13">
              <w:rPr>
                <w:rFonts w:ascii="Times New Roman" w:hAnsi="Times New Roman" w:cs="Times New Roman"/>
                <w:szCs w:val="22"/>
              </w:rPr>
              <w:t>Ванная с подъемником</w:t>
            </w:r>
          </w:p>
        </w:tc>
        <w:tc>
          <w:tcPr>
            <w:tcW w:w="1557" w:type="dxa"/>
          </w:tcPr>
          <w:p w:rsidR="008F5DA5"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8F5DA5" w:rsidRPr="005C3B13" w:rsidTr="00BD2E7C">
        <w:trPr>
          <w:jc w:val="center"/>
        </w:trPr>
        <w:tc>
          <w:tcPr>
            <w:tcW w:w="850" w:type="dxa"/>
          </w:tcPr>
          <w:p w:rsidR="008F5DA5"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lastRenderedPageBreak/>
              <w:t>83</w:t>
            </w:r>
          </w:p>
        </w:tc>
        <w:tc>
          <w:tcPr>
            <w:tcW w:w="6379" w:type="dxa"/>
          </w:tcPr>
          <w:p w:rsidR="008F5DA5" w:rsidRPr="005C3B13" w:rsidRDefault="00174383" w:rsidP="008F5DA5">
            <w:pPr>
              <w:pStyle w:val="ConsPlusNormal"/>
              <w:ind w:left="34"/>
              <w:rPr>
                <w:rFonts w:ascii="Times New Roman" w:hAnsi="Times New Roman" w:cs="Times New Roman"/>
                <w:szCs w:val="22"/>
              </w:rPr>
            </w:pPr>
            <w:r w:rsidRPr="005C3B13">
              <w:rPr>
                <w:rFonts w:ascii="Times New Roman" w:hAnsi="Times New Roman" w:cs="Times New Roman"/>
                <w:szCs w:val="22"/>
              </w:rPr>
              <w:t>Клизменная</w:t>
            </w:r>
          </w:p>
        </w:tc>
        <w:tc>
          <w:tcPr>
            <w:tcW w:w="1557" w:type="dxa"/>
          </w:tcPr>
          <w:p w:rsidR="008F5DA5"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p>
        </w:tc>
        <w:tc>
          <w:tcPr>
            <w:tcW w:w="6379" w:type="dxa"/>
          </w:tcPr>
          <w:p w:rsidR="00174383" w:rsidRPr="005C3B13" w:rsidRDefault="00174383" w:rsidP="00B85359">
            <w:pPr>
              <w:pStyle w:val="ConsPlusNormal"/>
              <w:numPr>
                <w:ilvl w:val="1"/>
                <w:numId w:val="1"/>
              </w:numPr>
              <w:ind w:left="22" w:firstLine="0"/>
              <w:rPr>
                <w:rFonts w:ascii="Times New Roman" w:hAnsi="Times New Roman" w:cs="Times New Roman"/>
                <w:szCs w:val="22"/>
              </w:rPr>
            </w:pPr>
            <w:r w:rsidRPr="005C3B13">
              <w:rPr>
                <w:rFonts w:ascii="Times New Roman" w:hAnsi="Times New Roman" w:cs="Times New Roman"/>
                <w:szCs w:val="22"/>
              </w:rPr>
              <w:t>Операционные блоки, отделения реанимации и интенсивной терапии</w:t>
            </w:r>
          </w:p>
        </w:tc>
        <w:tc>
          <w:tcPr>
            <w:tcW w:w="1557" w:type="dxa"/>
          </w:tcPr>
          <w:p w:rsidR="00174383" w:rsidRPr="005C3B13" w:rsidRDefault="00174383" w:rsidP="00BD2E7C">
            <w:pPr>
              <w:pStyle w:val="ConsPlusNormal"/>
              <w:jc w:val="center"/>
              <w:rPr>
                <w:rFonts w:ascii="Times New Roman" w:hAnsi="Times New Roman" w:cs="Times New Roman"/>
                <w:szCs w:val="22"/>
              </w:rPr>
            </w:pP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84</w:t>
            </w:r>
          </w:p>
        </w:tc>
        <w:tc>
          <w:tcPr>
            <w:tcW w:w="6379" w:type="dxa"/>
          </w:tcPr>
          <w:p w:rsidR="00174383" w:rsidRPr="005C3B13" w:rsidRDefault="00174383" w:rsidP="00174383">
            <w:pPr>
              <w:pStyle w:val="ConsPlusNormal"/>
              <w:rPr>
                <w:rFonts w:ascii="Times New Roman" w:hAnsi="Times New Roman" w:cs="Times New Roman"/>
                <w:szCs w:val="22"/>
              </w:rPr>
            </w:pPr>
            <w:r w:rsidRPr="005C3B13">
              <w:rPr>
                <w:rFonts w:ascii="Times New Roman" w:hAnsi="Times New Roman" w:cs="Times New Roman"/>
                <w:szCs w:val="22"/>
              </w:rPr>
              <w:t>Операционная общепрофильная (в т.ч. эндоскопическая и лапароскопическая)</w:t>
            </w:r>
          </w:p>
        </w:tc>
        <w:tc>
          <w:tcPr>
            <w:tcW w:w="1557" w:type="dxa"/>
          </w:tcPr>
          <w:p w:rsidR="00174383"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36</w:t>
            </w: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85</w:t>
            </w:r>
          </w:p>
        </w:tc>
        <w:tc>
          <w:tcPr>
            <w:tcW w:w="6379" w:type="dxa"/>
          </w:tcPr>
          <w:p w:rsidR="00174383" w:rsidRPr="005C3B13" w:rsidRDefault="00174383" w:rsidP="00174383">
            <w:pPr>
              <w:pStyle w:val="ConsPlusNormal"/>
              <w:rPr>
                <w:rFonts w:ascii="Times New Roman" w:hAnsi="Times New Roman" w:cs="Times New Roman"/>
                <w:szCs w:val="22"/>
              </w:rPr>
            </w:pPr>
            <w:r w:rsidRPr="005C3B13">
              <w:rPr>
                <w:rFonts w:ascii="Times New Roman" w:hAnsi="Times New Roman" w:cs="Times New Roman"/>
                <w:szCs w:val="22"/>
              </w:rPr>
              <w:t>Операционная для проведения ортопед</w:t>
            </w:r>
            <w:proofErr w:type="gramStart"/>
            <w:r w:rsidRPr="005C3B13">
              <w:rPr>
                <w:rFonts w:ascii="Times New Roman" w:hAnsi="Times New Roman" w:cs="Times New Roman"/>
                <w:szCs w:val="22"/>
              </w:rPr>
              <w:t>о-</w:t>
            </w:r>
            <w:proofErr w:type="gramEnd"/>
            <w:r w:rsidRPr="005C3B13">
              <w:rPr>
                <w:rFonts w:ascii="Times New Roman" w:hAnsi="Times New Roman" w:cs="Times New Roman"/>
                <w:szCs w:val="22"/>
              </w:rPr>
              <w:t xml:space="preserve"> травматологических и нейрохирургических операций</w:t>
            </w:r>
          </w:p>
        </w:tc>
        <w:tc>
          <w:tcPr>
            <w:tcW w:w="1557" w:type="dxa"/>
          </w:tcPr>
          <w:p w:rsidR="00174383"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42</w:t>
            </w: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86</w:t>
            </w:r>
          </w:p>
        </w:tc>
        <w:tc>
          <w:tcPr>
            <w:tcW w:w="6379" w:type="dxa"/>
          </w:tcPr>
          <w:p w:rsidR="00174383" w:rsidRPr="005C3B13" w:rsidRDefault="00174383" w:rsidP="00174383">
            <w:pPr>
              <w:pStyle w:val="ConsPlusNormal"/>
              <w:rPr>
                <w:rFonts w:ascii="Times New Roman" w:hAnsi="Times New Roman" w:cs="Times New Roman"/>
                <w:szCs w:val="22"/>
              </w:rPr>
            </w:pPr>
            <w:r w:rsidRPr="005C3B13">
              <w:rPr>
                <w:rFonts w:ascii="Times New Roman" w:hAnsi="Times New Roman" w:cs="Times New Roman"/>
                <w:szCs w:val="22"/>
              </w:rPr>
              <w:t>Операционная для проведения операций на сердце с использованием АИК, рентгенооперационная</w:t>
            </w:r>
          </w:p>
        </w:tc>
        <w:tc>
          <w:tcPr>
            <w:tcW w:w="1557" w:type="dxa"/>
          </w:tcPr>
          <w:p w:rsidR="00174383"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48</w:t>
            </w: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87</w:t>
            </w:r>
          </w:p>
        </w:tc>
        <w:tc>
          <w:tcPr>
            <w:tcW w:w="6379" w:type="dxa"/>
          </w:tcPr>
          <w:p w:rsidR="00174383" w:rsidRPr="005C3B13" w:rsidRDefault="00174383" w:rsidP="00174383">
            <w:pPr>
              <w:pStyle w:val="ConsPlusNormal"/>
              <w:rPr>
                <w:rFonts w:ascii="Times New Roman" w:hAnsi="Times New Roman" w:cs="Times New Roman"/>
                <w:szCs w:val="22"/>
              </w:rPr>
            </w:pPr>
            <w:proofErr w:type="gramStart"/>
            <w:r w:rsidRPr="005C3B13">
              <w:rPr>
                <w:rFonts w:ascii="Times New Roman" w:hAnsi="Times New Roman" w:cs="Times New Roman"/>
                <w:szCs w:val="22"/>
              </w:rPr>
              <w:t>Предоперационная</w:t>
            </w:r>
            <w:proofErr w:type="gramEnd"/>
            <w:r w:rsidRPr="005C3B13">
              <w:rPr>
                <w:rFonts w:ascii="Times New Roman" w:hAnsi="Times New Roman" w:cs="Times New Roman"/>
                <w:szCs w:val="22"/>
              </w:rPr>
              <w:t xml:space="preserve"> для одной общепрофильной операционной</w:t>
            </w:r>
          </w:p>
        </w:tc>
        <w:tc>
          <w:tcPr>
            <w:tcW w:w="1557" w:type="dxa"/>
          </w:tcPr>
          <w:p w:rsidR="00174383"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88</w:t>
            </w:r>
          </w:p>
        </w:tc>
        <w:tc>
          <w:tcPr>
            <w:tcW w:w="6379" w:type="dxa"/>
          </w:tcPr>
          <w:p w:rsidR="00174383" w:rsidRPr="005C3B13" w:rsidRDefault="00174383" w:rsidP="00174383">
            <w:pPr>
              <w:pStyle w:val="ConsPlusNormal"/>
              <w:rPr>
                <w:rFonts w:ascii="Times New Roman" w:hAnsi="Times New Roman" w:cs="Times New Roman"/>
                <w:szCs w:val="22"/>
              </w:rPr>
            </w:pPr>
            <w:proofErr w:type="gramStart"/>
            <w:r w:rsidRPr="005C3B13">
              <w:rPr>
                <w:rFonts w:ascii="Times New Roman" w:hAnsi="Times New Roman" w:cs="Times New Roman"/>
                <w:szCs w:val="22"/>
              </w:rPr>
              <w:t>Предоперационная</w:t>
            </w:r>
            <w:proofErr w:type="gramEnd"/>
            <w:r w:rsidRPr="005C3B13">
              <w:rPr>
                <w:rFonts w:ascii="Times New Roman" w:hAnsi="Times New Roman" w:cs="Times New Roman"/>
                <w:szCs w:val="22"/>
              </w:rPr>
              <w:t xml:space="preserve"> для двух общепрофильных (одной специализированной) операционных</w:t>
            </w:r>
          </w:p>
        </w:tc>
        <w:tc>
          <w:tcPr>
            <w:tcW w:w="1557" w:type="dxa"/>
          </w:tcPr>
          <w:p w:rsidR="00174383"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90</w:t>
            </w:r>
          </w:p>
        </w:tc>
        <w:tc>
          <w:tcPr>
            <w:tcW w:w="6379" w:type="dxa"/>
          </w:tcPr>
          <w:p w:rsidR="00174383" w:rsidRPr="005C3B13" w:rsidRDefault="00174383" w:rsidP="00174383">
            <w:pPr>
              <w:pStyle w:val="ConsPlusNormal"/>
              <w:rPr>
                <w:rFonts w:ascii="Times New Roman" w:hAnsi="Times New Roman" w:cs="Times New Roman"/>
                <w:szCs w:val="22"/>
              </w:rPr>
            </w:pPr>
            <w:r w:rsidRPr="005C3B13">
              <w:rPr>
                <w:rFonts w:ascii="Times New Roman" w:hAnsi="Times New Roman" w:cs="Times New Roman"/>
                <w:szCs w:val="22"/>
              </w:rPr>
              <w:t xml:space="preserve">Помещение подготовки больного, </w:t>
            </w:r>
            <w:proofErr w:type="gramStart"/>
            <w:r w:rsidRPr="005C3B13">
              <w:rPr>
                <w:rFonts w:ascii="Times New Roman" w:hAnsi="Times New Roman" w:cs="Times New Roman"/>
                <w:szCs w:val="22"/>
              </w:rPr>
              <w:t>наркозная</w:t>
            </w:r>
            <w:proofErr w:type="gramEnd"/>
          </w:p>
        </w:tc>
        <w:tc>
          <w:tcPr>
            <w:tcW w:w="1557" w:type="dxa"/>
          </w:tcPr>
          <w:p w:rsidR="00174383" w:rsidRPr="005C3B13" w:rsidRDefault="00174383"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174383" w:rsidRPr="005C3B13" w:rsidTr="00BD2E7C">
        <w:trPr>
          <w:jc w:val="center"/>
        </w:trPr>
        <w:tc>
          <w:tcPr>
            <w:tcW w:w="850" w:type="dxa"/>
          </w:tcPr>
          <w:p w:rsidR="00174383" w:rsidRPr="005C3B13" w:rsidRDefault="00174383" w:rsidP="00345E6D">
            <w:pPr>
              <w:pStyle w:val="ConsPlusNormal"/>
              <w:rPr>
                <w:rFonts w:ascii="Times New Roman" w:hAnsi="Times New Roman" w:cs="Times New Roman"/>
                <w:szCs w:val="22"/>
              </w:rPr>
            </w:pPr>
            <w:r w:rsidRPr="005C3B13">
              <w:rPr>
                <w:rFonts w:ascii="Times New Roman" w:hAnsi="Times New Roman" w:cs="Times New Roman"/>
                <w:szCs w:val="22"/>
              </w:rPr>
              <w:t>91</w:t>
            </w:r>
          </w:p>
        </w:tc>
        <w:tc>
          <w:tcPr>
            <w:tcW w:w="6379" w:type="dxa"/>
          </w:tcPr>
          <w:p w:rsidR="00174383" w:rsidRPr="005C3B13" w:rsidRDefault="002440DD" w:rsidP="002440DD">
            <w:pPr>
              <w:pStyle w:val="ConsPlusNormal"/>
              <w:rPr>
                <w:rFonts w:ascii="Times New Roman" w:hAnsi="Times New Roman" w:cs="Times New Roman"/>
                <w:szCs w:val="22"/>
              </w:rPr>
            </w:pPr>
            <w:proofErr w:type="gramStart"/>
            <w:r w:rsidRPr="005C3B13">
              <w:rPr>
                <w:rFonts w:ascii="Times New Roman" w:hAnsi="Times New Roman" w:cs="Times New Roman"/>
                <w:szCs w:val="22"/>
              </w:rPr>
              <w:t>Инструментально-материальная</w:t>
            </w:r>
            <w:proofErr w:type="gramEnd"/>
            <w:r w:rsidRPr="005C3B13">
              <w:rPr>
                <w:rFonts w:ascii="Times New Roman" w:hAnsi="Times New Roman" w:cs="Times New Roman"/>
                <w:szCs w:val="22"/>
              </w:rPr>
              <w:t>, помещения для хранения стерильного, шовного материалов, растворов</w:t>
            </w:r>
          </w:p>
        </w:tc>
        <w:tc>
          <w:tcPr>
            <w:tcW w:w="1557" w:type="dxa"/>
          </w:tcPr>
          <w:p w:rsidR="00174383"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4 на каждую операционную, но не менее 10</w:t>
            </w:r>
          </w:p>
        </w:tc>
      </w:tr>
      <w:tr w:rsidR="00174383" w:rsidRPr="005C3B13" w:rsidTr="00BD2E7C">
        <w:trPr>
          <w:jc w:val="center"/>
        </w:trPr>
        <w:tc>
          <w:tcPr>
            <w:tcW w:w="850" w:type="dxa"/>
          </w:tcPr>
          <w:p w:rsidR="00174383"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92</w:t>
            </w:r>
          </w:p>
        </w:tc>
        <w:tc>
          <w:tcPr>
            <w:tcW w:w="6379" w:type="dxa"/>
          </w:tcPr>
          <w:p w:rsidR="00174383" w:rsidRPr="005C3B13" w:rsidRDefault="002440DD" w:rsidP="002440DD">
            <w:pPr>
              <w:pStyle w:val="ConsPlusNormal"/>
              <w:rPr>
                <w:rFonts w:ascii="Times New Roman" w:hAnsi="Times New Roman" w:cs="Times New Roman"/>
                <w:szCs w:val="22"/>
              </w:rPr>
            </w:pPr>
            <w:proofErr w:type="gramStart"/>
            <w:r w:rsidRPr="005C3B13">
              <w:rPr>
                <w:rFonts w:ascii="Times New Roman" w:hAnsi="Times New Roman" w:cs="Times New Roman"/>
                <w:szCs w:val="22"/>
              </w:rPr>
              <w:t>Стерилизационная</w:t>
            </w:r>
            <w:proofErr w:type="gramEnd"/>
            <w:r w:rsidRPr="005C3B13">
              <w:rPr>
                <w:rFonts w:ascii="Times New Roman" w:hAnsi="Times New Roman" w:cs="Times New Roman"/>
                <w:szCs w:val="22"/>
              </w:rPr>
              <w:t xml:space="preserve"> для экстренной стерилизации</w:t>
            </w:r>
          </w:p>
        </w:tc>
        <w:tc>
          <w:tcPr>
            <w:tcW w:w="1557" w:type="dxa"/>
          </w:tcPr>
          <w:p w:rsidR="00174383"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174383" w:rsidRPr="005C3B13" w:rsidTr="00BD2E7C">
        <w:trPr>
          <w:jc w:val="center"/>
        </w:trPr>
        <w:tc>
          <w:tcPr>
            <w:tcW w:w="850" w:type="dxa"/>
          </w:tcPr>
          <w:p w:rsidR="00174383"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93</w:t>
            </w:r>
          </w:p>
        </w:tc>
        <w:tc>
          <w:tcPr>
            <w:tcW w:w="6379" w:type="dxa"/>
          </w:tcPr>
          <w:p w:rsidR="00174383"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разборки и мытья инструментов, в том числе эндоскопического оборудования</w:t>
            </w:r>
          </w:p>
        </w:tc>
        <w:tc>
          <w:tcPr>
            <w:tcW w:w="1557" w:type="dxa"/>
          </w:tcPr>
          <w:p w:rsidR="00174383"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 плюс 2 на каждую операционную свыше 4</w:t>
            </w:r>
          </w:p>
        </w:tc>
      </w:tr>
      <w:tr w:rsidR="00174383" w:rsidRPr="005C3B13" w:rsidTr="00BD2E7C">
        <w:trPr>
          <w:jc w:val="center"/>
        </w:trPr>
        <w:tc>
          <w:tcPr>
            <w:tcW w:w="850" w:type="dxa"/>
          </w:tcPr>
          <w:p w:rsidR="00174383"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94</w:t>
            </w:r>
          </w:p>
        </w:tc>
        <w:tc>
          <w:tcPr>
            <w:tcW w:w="6379" w:type="dxa"/>
          </w:tcPr>
          <w:p w:rsidR="00174383"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для мойки и обеззараживания наркозн</w:t>
            </w:r>
            <w:proofErr w:type="gramStart"/>
            <w:r w:rsidRPr="005C3B13">
              <w:rPr>
                <w:rFonts w:ascii="Times New Roman" w:hAnsi="Times New Roman" w:cs="Times New Roman"/>
                <w:szCs w:val="22"/>
              </w:rPr>
              <w:t>о-</w:t>
            </w:r>
            <w:proofErr w:type="gramEnd"/>
            <w:r w:rsidRPr="005C3B13">
              <w:rPr>
                <w:rFonts w:ascii="Times New Roman" w:hAnsi="Times New Roman" w:cs="Times New Roman"/>
                <w:szCs w:val="22"/>
              </w:rPr>
              <w:t xml:space="preserve"> дыхательной аппаратуры</w:t>
            </w:r>
          </w:p>
        </w:tc>
        <w:tc>
          <w:tcPr>
            <w:tcW w:w="1557" w:type="dxa"/>
          </w:tcPr>
          <w:p w:rsidR="00174383"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 плюс 2 на каждую операционную свыше 4</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95</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Кладовая наркозно-дыхательной аппаратуры</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8, плюс 2 на каждую операционную свыше 4</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96</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для хранения и подготовки крови и кровезаменителей к переливанию</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97</w:t>
            </w:r>
          </w:p>
        </w:tc>
        <w:tc>
          <w:tcPr>
            <w:tcW w:w="6379" w:type="dxa"/>
          </w:tcPr>
          <w:p w:rsidR="002440DD" w:rsidRPr="005C3B13" w:rsidRDefault="002440DD" w:rsidP="002440DD">
            <w:pPr>
              <w:pStyle w:val="ConsPlusNormal"/>
              <w:rPr>
                <w:rFonts w:ascii="Times New Roman" w:hAnsi="Times New Roman" w:cs="Times New Roman"/>
                <w:szCs w:val="22"/>
              </w:rPr>
            </w:pPr>
            <w:proofErr w:type="gramStart"/>
            <w:r w:rsidRPr="005C3B13">
              <w:rPr>
                <w:rFonts w:ascii="Times New Roman" w:hAnsi="Times New Roman" w:cs="Times New Roman"/>
                <w:szCs w:val="22"/>
              </w:rPr>
              <w:t>Протокольная</w:t>
            </w:r>
            <w:proofErr w:type="gramEnd"/>
            <w:r w:rsidRPr="005C3B13">
              <w:rPr>
                <w:rFonts w:ascii="Times New Roman" w:hAnsi="Times New Roman" w:cs="Times New Roman"/>
                <w:szCs w:val="22"/>
              </w:rPr>
              <w:t xml:space="preserve"> (предусматривается при наличии более 4-х операционных) </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15</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98</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для хранения послеоперационных отходов</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99</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и подготовки гипса и гипсовых бинтов</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100</w:t>
            </w:r>
          </w:p>
        </w:tc>
        <w:tc>
          <w:tcPr>
            <w:tcW w:w="6379" w:type="dxa"/>
          </w:tcPr>
          <w:p w:rsidR="002440DD" w:rsidRPr="005C3B13" w:rsidRDefault="002440DD" w:rsidP="002440DD">
            <w:pPr>
              <w:pStyle w:val="ConsPlusNormal"/>
              <w:rPr>
                <w:rFonts w:ascii="Times New Roman" w:hAnsi="Times New Roman" w:cs="Times New Roman"/>
                <w:szCs w:val="22"/>
              </w:rPr>
            </w:pPr>
            <w:proofErr w:type="gramStart"/>
            <w:r w:rsidRPr="005C3B13">
              <w:rPr>
                <w:rFonts w:ascii="Times New Roman" w:hAnsi="Times New Roman" w:cs="Times New Roman"/>
                <w:szCs w:val="22"/>
              </w:rPr>
              <w:t>Перевязочная</w:t>
            </w:r>
            <w:proofErr w:type="gramEnd"/>
            <w:r w:rsidRPr="005C3B13">
              <w:rPr>
                <w:rFonts w:ascii="Times New Roman" w:hAnsi="Times New Roman" w:cs="Times New Roman"/>
                <w:szCs w:val="22"/>
              </w:rPr>
              <w:t xml:space="preserve"> с ванной и подъемником для ожоговых больных</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30</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101</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Комната психологической разгрузки</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102</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временного хранения трупов</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p>
        </w:tc>
        <w:tc>
          <w:tcPr>
            <w:tcW w:w="6379" w:type="dxa"/>
          </w:tcPr>
          <w:p w:rsidR="002440DD" w:rsidRPr="005C3B13" w:rsidRDefault="002440DD" w:rsidP="00B85359">
            <w:pPr>
              <w:pStyle w:val="ConsPlusNormal"/>
              <w:numPr>
                <w:ilvl w:val="1"/>
                <w:numId w:val="1"/>
              </w:numPr>
              <w:ind w:left="22" w:firstLine="0"/>
              <w:rPr>
                <w:rFonts w:ascii="Times New Roman" w:hAnsi="Times New Roman" w:cs="Times New Roman"/>
                <w:szCs w:val="22"/>
              </w:rPr>
            </w:pPr>
            <w:r w:rsidRPr="005C3B13">
              <w:rPr>
                <w:rFonts w:ascii="Times New Roman" w:hAnsi="Times New Roman" w:cs="Times New Roman"/>
                <w:szCs w:val="22"/>
              </w:rPr>
              <w:t>Отделения гемодиализа и детоксикации</w:t>
            </w:r>
          </w:p>
        </w:tc>
        <w:tc>
          <w:tcPr>
            <w:tcW w:w="1557" w:type="dxa"/>
          </w:tcPr>
          <w:p w:rsidR="002440DD" w:rsidRPr="005C3B13" w:rsidRDefault="002440DD" w:rsidP="00BD2E7C">
            <w:pPr>
              <w:pStyle w:val="ConsPlusNormal"/>
              <w:jc w:val="center"/>
              <w:rPr>
                <w:rFonts w:ascii="Times New Roman" w:hAnsi="Times New Roman" w:cs="Times New Roman"/>
                <w:szCs w:val="22"/>
              </w:rPr>
            </w:pP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103</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Диализный зал с постом дежурной медицинской сестры</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14 на одно диализное место</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r w:rsidRPr="005C3B13">
              <w:rPr>
                <w:rFonts w:ascii="Times New Roman" w:hAnsi="Times New Roman" w:cs="Times New Roman"/>
                <w:szCs w:val="22"/>
              </w:rPr>
              <w:t>104</w:t>
            </w:r>
          </w:p>
        </w:tc>
        <w:tc>
          <w:tcPr>
            <w:tcW w:w="6379" w:type="dxa"/>
          </w:tcPr>
          <w:p w:rsidR="002440DD" w:rsidRPr="005C3B13" w:rsidRDefault="002440DD"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водоподготовки</w:t>
            </w:r>
          </w:p>
        </w:tc>
        <w:tc>
          <w:tcPr>
            <w:tcW w:w="1557" w:type="dxa"/>
          </w:tcPr>
          <w:p w:rsidR="002440DD" w:rsidRPr="005C3B13" w:rsidRDefault="002440DD"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2440DD" w:rsidRPr="005C3B13" w:rsidTr="00BD2E7C">
        <w:trPr>
          <w:jc w:val="center"/>
        </w:trPr>
        <w:tc>
          <w:tcPr>
            <w:tcW w:w="850" w:type="dxa"/>
          </w:tcPr>
          <w:p w:rsidR="002440DD" w:rsidRPr="005C3B13" w:rsidRDefault="001D3BA8" w:rsidP="00345E6D">
            <w:pPr>
              <w:pStyle w:val="ConsPlusNormal"/>
              <w:rPr>
                <w:rFonts w:ascii="Times New Roman" w:hAnsi="Times New Roman" w:cs="Times New Roman"/>
                <w:szCs w:val="22"/>
              </w:rPr>
            </w:pPr>
            <w:r w:rsidRPr="005C3B13">
              <w:rPr>
                <w:rFonts w:ascii="Times New Roman" w:hAnsi="Times New Roman" w:cs="Times New Roman"/>
                <w:szCs w:val="22"/>
              </w:rPr>
              <w:t>105</w:t>
            </w:r>
          </w:p>
        </w:tc>
        <w:tc>
          <w:tcPr>
            <w:tcW w:w="6379" w:type="dxa"/>
          </w:tcPr>
          <w:p w:rsidR="002440DD" w:rsidRPr="005C3B13" w:rsidRDefault="001D3BA8" w:rsidP="001D3BA8">
            <w:pPr>
              <w:pStyle w:val="ConsPlusNormal"/>
              <w:rPr>
                <w:rFonts w:ascii="Times New Roman" w:hAnsi="Times New Roman" w:cs="Times New Roman"/>
                <w:szCs w:val="22"/>
              </w:rPr>
            </w:pPr>
            <w:r w:rsidRPr="005C3B13">
              <w:rPr>
                <w:rFonts w:ascii="Times New Roman" w:hAnsi="Times New Roman" w:cs="Times New Roman"/>
                <w:szCs w:val="22"/>
              </w:rPr>
              <w:t xml:space="preserve">Склад солей </w:t>
            </w:r>
          </w:p>
        </w:tc>
        <w:tc>
          <w:tcPr>
            <w:tcW w:w="1557" w:type="dxa"/>
          </w:tcPr>
          <w:p w:rsidR="002440DD" w:rsidRPr="005C3B13" w:rsidRDefault="001D3BA8" w:rsidP="00BD2E7C">
            <w:pPr>
              <w:pStyle w:val="ConsPlusNormal"/>
              <w:jc w:val="center"/>
              <w:rPr>
                <w:rFonts w:ascii="Times New Roman" w:hAnsi="Times New Roman" w:cs="Times New Roman"/>
                <w:szCs w:val="22"/>
              </w:rPr>
            </w:pPr>
            <w:r w:rsidRPr="005C3B13">
              <w:rPr>
                <w:rFonts w:ascii="Times New Roman" w:hAnsi="Times New Roman" w:cs="Times New Roman"/>
                <w:szCs w:val="22"/>
              </w:rPr>
              <w:t>2 на каждон диализное место, но не менее 8</w:t>
            </w:r>
          </w:p>
        </w:tc>
      </w:tr>
      <w:tr w:rsidR="002440DD" w:rsidRPr="005C3B13" w:rsidTr="00BD2E7C">
        <w:trPr>
          <w:jc w:val="center"/>
        </w:trPr>
        <w:tc>
          <w:tcPr>
            <w:tcW w:w="850" w:type="dxa"/>
          </w:tcPr>
          <w:p w:rsidR="002440DD" w:rsidRPr="005C3B13" w:rsidRDefault="001D3BA8" w:rsidP="00345E6D">
            <w:pPr>
              <w:pStyle w:val="ConsPlusNormal"/>
              <w:rPr>
                <w:rFonts w:ascii="Times New Roman" w:hAnsi="Times New Roman" w:cs="Times New Roman"/>
                <w:szCs w:val="22"/>
              </w:rPr>
            </w:pPr>
            <w:r w:rsidRPr="005C3B13">
              <w:rPr>
                <w:rFonts w:ascii="Times New Roman" w:hAnsi="Times New Roman" w:cs="Times New Roman"/>
                <w:szCs w:val="22"/>
              </w:rPr>
              <w:t>106</w:t>
            </w:r>
          </w:p>
        </w:tc>
        <w:tc>
          <w:tcPr>
            <w:tcW w:w="6379" w:type="dxa"/>
          </w:tcPr>
          <w:p w:rsidR="002440DD" w:rsidRPr="005C3B13" w:rsidRDefault="001D3BA8" w:rsidP="002440DD">
            <w:pPr>
              <w:pStyle w:val="ConsPlusNormal"/>
              <w:rPr>
                <w:rFonts w:ascii="Times New Roman" w:hAnsi="Times New Roman" w:cs="Times New Roman"/>
                <w:szCs w:val="22"/>
              </w:rPr>
            </w:pPr>
            <w:r w:rsidRPr="005C3B13">
              <w:rPr>
                <w:rFonts w:ascii="Times New Roman" w:hAnsi="Times New Roman" w:cs="Times New Roman"/>
                <w:szCs w:val="22"/>
              </w:rPr>
              <w:t>Кладовая растворов</w:t>
            </w:r>
          </w:p>
        </w:tc>
        <w:tc>
          <w:tcPr>
            <w:tcW w:w="1557" w:type="dxa"/>
          </w:tcPr>
          <w:p w:rsidR="002440DD" w:rsidRPr="005C3B13" w:rsidRDefault="001D3BA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1,5 на каждое диализное место, но не менее 8</w:t>
            </w:r>
          </w:p>
        </w:tc>
      </w:tr>
      <w:tr w:rsidR="002440DD" w:rsidRPr="005C3B13" w:rsidTr="00BD2E7C">
        <w:trPr>
          <w:jc w:val="center"/>
        </w:trPr>
        <w:tc>
          <w:tcPr>
            <w:tcW w:w="850" w:type="dxa"/>
          </w:tcPr>
          <w:p w:rsidR="002440DD" w:rsidRPr="005C3B13" w:rsidRDefault="001D3BA8" w:rsidP="00345E6D">
            <w:pPr>
              <w:pStyle w:val="ConsPlusNormal"/>
              <w:rPr>
                <w:rFonts w:ascii="Times New Roman" w:hAnsi="Times New Roman" w:cs="Times New Roman"/>
                <w:szCs w:val="22"/>
              </w:rPr>
            </w:pPr>
            <w:r w:rsidRPr="005C3B13">
              <w:rPr>
                <w:rFonts w:ascii="Times New Roman" w:hAnsi="Times New Roman" w:cs="Times New Roman"/>
                <w:szCs w:val="22"/>
              </w:rPr>
              <w:t>107</w:t>
            </w:r>
          </w:p>
        </w:tc>
        <w:tc>
          <w:tcPr>
            <w:tcW w:w="6379" w:type="dxa"/>
          </w:tcPr>
          <w:p w:rsidR="002440DD" w:rsidRPr="005C3B13" w:rsidRDefault="001D3BA8" w:rsidP="002440DD">
            <w:pPr>
              <w:pStyle w:val="ConsPlusNormal"/>
              <w:rPr>
                <w:rFonts w:ascii="Times New Roman" w:hAnsi="Times New Roman" w:cs="Times New Roman"/>
                <w:szCs w:val="22"/>
              </w:rPr>
            </w:pPr>
            <w:r w:rsidRPr="005C3B13">
              <w:rPr>
                <w:rFonts w:ascii="Times New Roman" w:hAnsi="Times New Roman" w:cs="Times New Roman"/>
                <w:szCs w:val="22"/>
              </w:rPr>
              <w:t>Помещение ремонта диализных аппаратов</w:t>
            </w:r>
          </w:p>
        </w:tc>
        <w:tc>
          <w:tcPr>
            <w:tcW w:w="1557" w:type="dxa"/>
          </w:tcPr>
          <w:p w:rsidR="002440DD" w:rsidRPr="005C3B13" w:rsidRDefault="001D3BA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2440DD" w:rsidRPr="005C3B13" w:rsidTr="00BD2E7C">
        <w:trPr>
          <w:jc w:val="center"/>
        </w:trPr>
        <w:tc>
          <w:tcPr>
            <w:tcW w:w="850" w:type="dxa"/>
          </w:tcPr>
          <w:p w:rsidR="002440DD" w:rsidRPr="005C3B13" w:rsidRDefault="001D3BA8" w:rsidP="00345E6D">
            <w:pPr>
              <w:pStyle w:val="ConsPlusNormal"/>
              <w:rPr>
                <w:rFonts w:ascii="Times New Roman" w:hAnsi="Times New Roman" w:cs="Times New Roman"/>
                <w:szCs w:val="22"/>
              </w:rPr>
            </w:pPr>
            <w:r w:rsidRPr="005C3B13">
              <w:rPr>
                <w:rFonts w:ascii="Times New Roman" w:hAnsi="Times New Roman" w:cs="Times New Roman"/>
                <w:szCs w:val="22"/>
              </w:rPr>
              <w:t>108</w:t>
            </w:r>
          </w:p>
        </w:tc>
        <w:tc>
          <w:tcPr>
            <w:tcW w:w="6379" w:type="dxa"/>
          </w:tcPr>
          <w:p w:rsidR="002440DD" w:rsidRPr="005C3B13" w:rsidRDefault="001D3BA8" w:rsidP="002440DD">
            <w:pPr>
              <w:pStyle w:val="ConsPlusNormal"/>
              <w:rPr>
                <w:rFonts w:ascii="Times New Roman" w:hAnsi="Times New Roman" w:cs="Times New Roman"/>
                <w:szCs w:val="22"/>
              </w:rPr>
            </w:pPr>
            <w:proofErr w:type="gramStart"/>
            <w:r w:rsidRPr="005C3B13">
              <w:rPr>
                <w:rFonts w:ascii="Times New Roman" w:hAnsi="Times New Roman" w:cs="Times New Roman"/>
                <w:szCs w:val="22"/>
              </w:rPr>
              <w:t>Процедурная</w:t>
            </w:r>
            <w:proofErr w:type="gramEnd"/>
            <w:r w:rsidRPr="005C3B13">
              <w:rPr>
                <w:rFonts w:ascii="Times New Roman" w:hAnsi="Times New Roman" w:cs="Times New Roman"/>
                <w:szCs w:val="22"/>
              </w:rPr>
              <w:t xml:space="preserve"> для проведения перитонеального диализа</w:t>
            </w:r>
          </w:p>
        </w:tc>
        <w:tc>
          <w:tcPr>
            <w:tcW w:w="1557" w:type="dxa"/>
          </w:tcPr>
          <w:p w:rsidR="002440DD" w:rsidRPr="005C3B13" w:rsidRDefault="001D3BA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16</w:t>
            </w:r>
          </w:p>
        </w:tc>
      </w:tr>
      <w:tr w:rsidR="002440DD" w:rsidRPr="005C3B13" w:rsidTr="00BD2E7C">
        <w:trPr>
          <w:jc w:val="center"/>
        </w:trPr>
        <w:tc>
          <w:tcPr>
            <w:tcW w:w="850" w:type="dxa"/>
          </w:tcPr>
          <w:p w:rsidR="002440DD" w:rsidRPr="005C3B13" w:rsidRDefault="002440DD" w:rsidP="00345E6D">
            <w:pPr>
              <w:pStyle w:val="ConsPlusNormal"/>
              <w:rPr>
                <w:rFonts w:ascii="Times New Roman" w:hAnsi="Times New Roman" w:cs="Times New Roman"/>
                <w:szCs w:val="22"/>
              </w:rPr>
            </w:pPr>
          </w:p>
        </w:tc>
        <w:tc>
          <w:tcPr>
            <w:tcW w:w="6379" w:type="dxa"/>
          </w:tcPr>
          <w:p w:rsidR="002440DD" w:rsidRPr="005C3B13" w:rsidRDefault="001D3BA8" w:rsidP="00B85359">
            <w:pPr>
              <w:pStyle w:val="ConsPlusNormal"/>
              <w:numPr>
                <w:ilvl w:val="1"/>
                <w:numId w:val="1"/>
              </w:numPr>
              <w:ind w:left="22" w:firstLine="0"/>
              <w:rPr>
                <w:rFonts w:ascii="Times New Roman" w:hAnsi="Times New Roman" w:cs="Times New Roman"/>
                <w:szCs w:val="22"/>
              </w:rPr>
            </w:pPr>
            <w:r w:rsidRPr="005C3B13">
              <w:rPr>
                <w:rFonts w:ascii="Times New Roman" w:hAnsi="Times New Roman" w:cs="Times New Roman"/>
                <w:szCs w:val="22"/>
              </w:rPr>
              <w:t>Диагностические лаборатории</w:t>
            </w:r>
          </w:p>
        </w:tc>
        <w:tc>
          <w:tcPr>
            <w:tcW w:w="1557" w:type="dxa"/>
          </w:tcPr>
          <w:p w:rsidR="002440DD" w:rsidRPr="005C3B13" w:rsidRDefault="002440DD" w:rsidP="00BD2E7C">
            <w:pPr>
              <w:pStyle w:val="ConsPlusNormal"/>
              <w:jc w:val="center"/>
              <w:rPr>
                <w:rFonts w:ascii="Times New Roman" w:hAnsi="Times New Roman" w:cs="Times New Roman"/>
                <w:szCs w:val="22"/>
              </w:rPr>
            </w:pPr>
          </w:p>
        </w:tc>
      </w:tr>
      <w:tr w:rsidR="001D3BA8" w:rsidRPr="005C3B13" w:rsidTr="00BD2E7C">
        <w:trPr>
          <w:jc w:val="center"/>
        </w:trPr>
        <w:tc>
          <w:tcPr>
            <w:tcW w:w="850" w:type="dxa"/>
          </w:tcPr>
          <w:p w:rsidR="001D3BA8" w:rsidRPr="005C3B13" w:rsidRDefault="001D3BA8" w:rsidP="00345E6D">
            <w:pPr>
              <w:pStyle w:val="ConsPlusNormal"/>
              <w:rPr>
                <w:rFonts w:ascii="Times New Roman" w:hAnsi="Times New Roman" w:cs="Times New Roman"/>
                <w:szCs w:val="22"/>
              </w:rPr>
            </w:pPr>
            <w:r w:rsidRPr="005C3B13">
              <w:rPr>
                <w:rFonts w:ascii="Times New Roman" w:hAnsi="Times New Roman" w:cs="Times New Roman"/>
                <w:szCs w:val="22"/>
              </w:rPr>
              <w:t>109</w:t>
            </w:r>
          </w:p>
        </w:tc>
        <w:tc>
          <w:tcPr>
            <w:tcW w:w="6379" w:type="dxa"/>
          </w:tcPr>
          <w:p w:rsidR="001D3BA8" w:rsidRPr="005C3B13" w:rsidRDefault="001D3BA8" w:rsidP="001D3BA8">
            <w:pPr>
              <w:pStyle w:val="ConsPlusNormal"/>
              <w:rPr>
                <w:rFonts w:ascii="Times New Roman" w:hAnsi="Times New Roman" w:cs="Times New Roman"/>
                <w:szCs w:val="22"/>
              </w:rPr>
            </w:pPr>
            <w:r w:rsidRPr="005C3B13">
              <w:rPr>
                <w:rFonts w:ascii="Times New Roman" w:hAnsi="Times New Roman" w:cs="Times New Roman"/>
                <w:szCs w:val="22"/>
              </w:rPr>
              <w:t>Лаборантская (в т.ч. гематологическая, биохимическая, эмбриологическая, гистологическая и др.)</w:t>
            </w:r>
          </w:p>
        </w:tc>
        <w:tc>
          <w:tcPr>
            <w:tcW w:w="1557" w:type="dxa"/>
          </w:tcPr>
          <w:p w:rsidR="001D3BA8" w:rsidRPr="005C3B13" w:rsidRDefault="001D3BA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 на каждое рабоее место, но не менее 12</w:t>
            </w:r>
          </w:p>
        </w:tc>
      </w:tr>
      <w:tr w:rsidR="001D3BA8" w:rsidRPr="005C3B13" w:rsidTr="00BD2E7C">
        <w:trPr>
          <w:jc w:val="center"/>
        </w:trPr>
        <w:tc>
          <w:tcPr>
            <w:tcW w:w="850" w:type="dxa"/>
          </w:tcPr>
          <w:p w:rsidR="001D3BA8"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lastRenderedPageBreak/>
              <w:t>110</w:t>
            </w:r>
          </w:p>
        </w:tc>
        <w:tc>
          <w:tcPr>
            <w:tcW w:w="6379" w:type="dxa"/>
          </w:tcPr>
          <w:p w:rsidR="001D3BA8"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приема и регистрации биоматериала для лабораторных исследований</w:t>
            </w:r>
          </w:p>
        </w:tc>
        <w:tc>
          <w:tcPr>
            <w:tcW w:w="1557" w:type="dxa"/>
          </w:tcPr>
          <w:p w:rsidR="001D3BA8"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111</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взятия проб капиллярной крови</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4 на каждое рабочее место, но не менее 9</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112</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Лаборатория срочных анализов</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113</w:t>
            </w:r>
          </w:p>
        </w:tc>
        <w:tc>
          <w:tcPr>
            <w:tcW w:w="6379" w:type="dxa"/>
          </w:tcPr>
          <w:p w:rsidR="00B3003A" w:rsidRPr="005C3B13" w:rsidRDefault="00B3003A" w:rsidP="001D3BA8">
            <w:pPr>
              <w:pStyle w:val="ConsPlusNormal"/>
              <w:rPr>
                <w:rFonts w:ascii="Times New Roman" w:hAnsi="Times New Roman" w:cs="Times New Roman"/>
                <w:szCs w:val="22"/>
              </w:rPr>
            </w:pPr>
            <w:proofErr w:type="gramStart"/>
            <w:r w:rsidRPr="005C3B13">
              <w:rPr>
                <w:rFonts w:ascii="Times New Roman" w:hAnsi="Times New Roman" w:cs="Times New Roman"/>
                <w:szCs w:val="22"/>
              </w:rPr>
              <w:t>Автоклавная</w:t>
            </w:r>
            <w:proofErr w:type="gramEnd"/>
            <w:r w:rsidRPr="005C3B13">
              <w:rPr>
                <w:rFonts w:ascii="Times New Roman" w:hAnsi="Times New Roman" w:cs="Times New Roman"/>
                <w:szCs w:val="22"/>
              </w:rPr>
              <w:t xml:space="preserve"> для обеззараживания</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p>
        </w:tc>
        <w:tc>
          <w:tcPr>
            <w:tcW w:w="6379" w:type="dxa"/>
          </w:tcPr>
          <w:p w:rsidR="00B3003A" w:rsidRPr="005C3B13" w:rsidRDefault="00B3003A" w:rsidP="00B85359">
            <w:pPr>
              <w:pStyle w:val="ConsPlusNormal"/>
              <w:numPr>
                <w:ilvl w:val="1"/>
                <w:numId w:val="1"/>
              </w:numPr>
              <w:ind w:left="22" w:firstLine="0"/>
              <w:rPr>
                <w:rFonts w:ascii="Times New Roman" w:hAnsi="Times New Roman" w:cs="Times New Roman"/>
                <w:szCs w:val="22"/>
              </w:rPr>
            </w:pPr>
            <w:r w:rsidRPr="005C3B13">
              <w:rPr>
                <w:rFonts w:ascii="Times New Roman" w:hAnsi="Times New Roman" w:cs="Times New Roman"/>
                <w:szCs w:val="22"/>
              </w:rPr>
              <w:t>Отделения производственной трансфузиологии</w:t>
            </w:r>
          </w:p>
        </w:tc>
        <w:tc>
          <w:tcPr>
            <w:tcW w:w="1557" w:type="dxa"/>
          </w:tcPr>
          <w:p w:rsidR="00B3003A" w:rsidRPr="005C3B13" w:rsidRDefault="00B3003A" w:rsidP="00BD2E7C">
            <w:pPr>
              <w:pStyle w:val="ConsPlusNormal"/>
              <w:jc w:val="center"/>
              <w:rPr>
                <w:rFonts w:ascii="Times New Roman" w:hAnsi="Times New Roman" w:cs="Times New Roman"/>
                <w:szCs w:val="22"/>
              </w:rPr>
            </w:pP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114</w:t>
            </w:r>
          </w:p>
        </w:tc>
        <w:tc>
          <w:tcPr>
            <w:tcW w:w="6379" w:type="dxa"/>
          </w:tcPr>
          <w:p w:rsidR="00B3003A" w:rsidRPr="005C3B13" w:rsidRDefault="00B3003A" w:rsidP="001D3BA8">
            <w:pPr>
              <w:pStyle w:val="ConsPlusNormal"/>
              <w:rPr>
                <w:rFonts w:ascii="Times New Roman" w:hAnsi="Times New Roman" w:cs="Times New Roman"/>
                <w:szCs w:val="22"/>
              </w:rPr>
            </w:pPr>
            <w:proofErr w:type="gramStart"/>
            <w:r w:rsidRPr="005C3B13">
              <w:rPr>
                <w:rFonts w:ascii="Times New Roman" w:hAnsi="Times New Roman" w:cs="Times New Roman"/>
                <w:szCs w:val="22"/>
              </w:rPr>
              <w:t>Процедурная</w:t>
            </w:r>
            <w:proofErr w:type="gramEnd"/>
            <w:r w:rsidRPr="005C3B13">
              <w:rPr>
                <w:rFonts w:ascii="Times New Roman" w:hAnsi="Times New Roman" w:cs="Times New Roman"/>
                <w:szCs w:val="22"/>
              </w:rPr>
              <w:t xml:space="preserve"> на 1 кресло со шлюзом для забора донорской крови, плазмафереза</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4 на каждое кресло, но не менее 14 + 2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115</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Бокс (с предбоксом) для фракционирования крови</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 + 4</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116</w:t>
            </w:r>
          </w:p>
        </w:tc>
        <w:tc>
          <w:tcPr>
            <w:tcW w:w="6379" w:type="dxa"/>
          </w:tcPr>
          <w:p w:rsidR="00B3003A" w:rsidRPr="005C3B13" w:rsidRDefault="00B3003A" w:rsidP="001D3BA8">
            <w:pPr>
              <w:pStyle w:val="ConsPlusNormal"/>
              <w:rPr>
                <w:rFonts w:ascii="Times New Roman" w:hAnsi="Times New Roman" w:cs="Times New Roman"/>
                <w:szCs w:val="22"/>
              </w:rPr>
            </w:pPr>
            <w:proofErr w:type="gramStart"/>
            <w:r w:rsidRPr="005C3B13">
              <w:rPr>
                <w:rFonts w:ascii="Times New Roman" w:hAnsi="Times New Roman" w:cs="Times New Roman"/>
                <w:szCs w:val="22"/>
              </w:rPr>
              <w:t>Процедурная</w:t>
            </w:r>
            <w:proofErr w:type="gramEnd"/>
            <w:r w:rsidRPr="005C3B13">
              <w:rPr>
                <w:rFonts w:ascii="Times New Roman" w:hAnsi="Times New Roman" w:cs="Times New Roman"/>
                <w:szCs w:val="22"/>
              </w:rPr>
              <w:t xml:space="preserve"> (со шлюзом) для аутоплазмафереза</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14 + 2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117</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для карантинизации плазмы, помещения хранения неапробированных компонентов крови, хранения кровезаменителей, временного хранения и выдачи крови и ее заменителей</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118</w:t>
            </w:r>
          </w:p>
        </w:tc>
        <w:tc>
          <w:tcPr>
            <w:tcW w:w="6379" w:type="dxa"/>
          </w:tcPr>
          <w:p w:rsidR="00B3003A" w:rsidRPr="005C3B13" w:rsidRDefault="00B3003A" w:rsidP="00B3003A">
            <w:pPr>
              <w:pStyle w:val="ConsPlusNormal"/>
              <w:rPr>
                <w:rFonts w:ascii="Times New Roman" w:hAnsi="Times New Roman" w:cs="Times New Roman"/>
                <w:szCs w:val="22"/>
              </w:rPr>
            </w:pPr>
            <w:r w:rsidRPr="005C3B13">
              <w:rPr>
                <w:rFonts w:ascii="Times New Roman" w:hAnsi="Times New Roman" w:cs="Times New Roman"/>
                <w:szCs w:val="22"/>
              </w:rPr>
              <w:t xml:space="preserve">Помещение отдыха доноров </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p>
        </w:tc>
        <w:tc>
          <w:tcPr>
            <w:tcW w:w="6379" w:type="dxa"/>
          </w:tcPr>
          <w:p w:rsidR="00B3003A" w:rsidRPr="005C3B13" w:rsidRDefault="00B3003A" w:rsidP="00B85359">
            <w:pPr>
              <w:pStyle w:val="ConsPlusNormal"/>
              <w:numPr>
                <w:ilvl w:val="1"/>
                <w:numId w:val="1"/>
              </w:numPr>
              <w:ind w:left="22" w:hanging="22"/>
              <w:rPr>
                <w:rFonts w:ascii="Times New Roman" w:hAnsi="Times New Roman" w:cs="Times New Roman"/>
                <w:szCs w:val="22"/>
              </w:rPr>
            </w:pPr>
            <w:r w:rsidRPr="005C3B13">
              <w:rPr>
                <w:rFonts w:ascii="Times New Roman" w:hAnsi="Times New Roman" w:cs="Times New Roman"/>
                <w:szCs w:val="22"/>
              </w:rPr>
              <w:t>Лаборатория экстракорпорального оплодотворения (ЭКО)</w:t>
            </w:r>
          </w:p>
        </w:tc>
        <w:tc>
          <w:tcPr>
            <w:tcW w:w="1557" w:type="dxa"/>
          </w:tcPr>
          <w:p w:rsidR="00B3003A" w:rsidRPr="005C3B13" w:rsidRDefault="00B3003A" w:rsidP="00BD2E7C">
            <w:pPr>
              <w:pStyle w:val="ConsPlusNormal"/>
              <w:jc w:val="center"/>
              <w:rPr>
                <w:rFonts w:ascii="Times New Roman" w:hAnsi="Times New Roman" w:cs="Times New Roman"/>
                <w:szCs w:val="22"/>
              </w:rPr>
            </w:pP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119</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Малая операционная</w:t>
            </w:r>
          </w:p>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 предоперационная</w:t>
            </w:r>
          </w:p>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-шлюз для входа пациентов</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24</w:t>
            </w:r>
          </w:p>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120</w:t>
            </w:r>
          </w:p>
        </w:tc>
        <w:tc>
          <w:tcPr>
            <w:tcW w:w="6379" w:type="dxa"/>
          </w:tcPr>
          <w:p w:rsidR="00B3003A" w:rsidRPr="005C3B13" w:rsidRDefault="00B3003A" w:rsidP="001D3BA8">
            <w:pPr>
              <w:pStyle w:val="ConsPlusNormal"/>
              <w:rPr>
                <w:rFonts w:ascii="Times New Roman" w:hAnsi="Times New Roman" w:cs="Times New Roman"/>
                <w:szCs w:val="22"/>
              </w:rPr>
            </w:pPr>
            <w:proofErr w:type="gramStart"/>
            <w:r w:rsidRPr="005C3B13">
              <w:rPr>
                <w:rFonts w:ascii="Times New Roman" w:hAnsi="Times New Roman" w:cs="Times New Roman"/>
                <w:szCs w:val="22"/>
              </w:rPr>
              <w:t>Манипуляционная</w:t>
            </w:r>
            <w:proofErr w:type="gramEnd"/>
            <w:r w:rsidRPr="005C3B13">
              <w:rPr>
                <w:rFonts w:ascii="Times New Roman" w:hAnsi="Times New Roman" w:cs="Times New Roman"/>
                <w:szCs w:val="22"/>
              </w:rPr>
              <w:t xml:space="preserve"> для взятия яйцеклетки и имплантации оплодотворенной яйцеклетки (предусматривается в случае отсутствия операционной)</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121</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Эмбриологическая лаборантская с кабинетом генетика</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 + 12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122</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сдачи спермы</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123</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Криохранилище</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p>
        </w:tc>
        <w:tc>
          <w:tcPr>
            <w:tcW w:w="6379" w:type="dxa"/>
          </w:tcPr>
          <w:p w:rsidR="00B3003A" w:rsidRPr="005C3B13" w:rsidRDefault="00B3003A" w:rsidP="00B85359">
            <w:pPr>
              <w:pStyle w:val="ConsPlusNormal"/>
              <w:numPr>
                <w:ilvl w:val="1"/>
                <w:numId w:val="1"/>
              </w:numPr>
              <w:ind w:left="22" w:firstLine="0"/>
              <w:rPr>
                <w:rFonts w:ascii="Times New Roman" w:hAnsi="Times New Roman" w:cs="Times New Roman"/>
                <w:szCs w:val="22"/>
              </w:rPr>
            </w:pPr>
            <w:proofErr w:type="gramStart"/>
            <w:r w:rsidRPr="005C3B13">
              <w:rPr>
                <w:rFonts w:ascii="Times New Roman" w:hAnsi="Times New Roman" w:cs="Times New Roman"/>
                <w:szCs w:val="22"/>
              </w:rPr>
              <w:t>Патолого-анатомические</w:t>
            </w:r>
            <w:proofErr w:type="gramEnd"/>
            <w:r w:rsidRPr="005C3B13">
              <w:rPr>
                <w:rFonts w:ascii="Times New Roman" w:hAnsi="Times New Roman" w:cs="Times New Roman"/>
                <w:szCs w:val="22"/>
              </w:rPr>
              <w:t xml:space="preserve"> отделения и бюро судебно- медицинской экспертизы</w:t>
            </w:r>
          </w:p>
        </w:tc>
        <w:tc>
          <w:tcPr>
            <w:tcW w:w="1557" w:type="dxa"/>
          </w:tcPr>
          <w:p w:rsidR="00B3003A" w:rsidRPr="005C3B13" w:rsidRDefault="00B3003A" w:rsidP="00BD2E7C">
            <w:pPr>
              <w:pStyle w:val="ConsPlusNormal"/>
              <w:jc w:val="center"/>
              <w:rPr>
                <w:rFonts w:ascii="Times New Roman" w:hAnsi="Times New Roman" w:cs="Times New Roman"/>
                <w:szCs w:val="22"/>
              </w:rPr>
            </w:pP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124</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приема трупов</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125</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Кладовая для хранения вещей умерших</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126</w:t>
            </w:r>
          </w:p>
        </w:tc>
        <w:tc>
          <w:tcPr>
            <w:tcW w:w="6379" w:type="dxa"/>
          </w:tcPr>
          <w:p w:rsidR="00B3003A" w:rsidRPr="005C3B13" w:rsidRDefault="00B3003A"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трупов с кассетным холодильным шкафом</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Определяется габаритами оборудованием, но не менее 12</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127</w:t>
            </w:r>
          </w:p>
        </w:tc>
        <w:tc>
          <w:tcPr>
            <w:tcW w:w="6379" w:type="dxa"/>
          </w:tcPr>
          <w:p w:rsidR="00B3003A" w:rsidRPr="005C3B13" w:rsidRDefault="00B3003A" w:rsidP="001D3BA8">
            <w:pPr>
              <w:pStyle w:val="ConsPlusNormal"/>
              <w:rPr>
                <w:rFonts w:ascii="Times New Roman" w:hAnsi="Times New Roman" w:cs="Times New Roman"/>
                <w:szCs w:val="22"/>
              </w:rPr>
            </w:pPr>
            <w:proofErr w:type="gramStart"/>
            <w:r w:rsidRPr="005C3B13">
              <w:rPr>
                <w:rFonts w:ascii="Times New Roman" w:hAnsi="Times New Roman" w:cs="Times New Roman"/>
                <w:szCs w:val="22"/>
              </w:rPr>
              <w:t>Секционная</w:t>
            </w:r>
            <w:proofErr w:type="gramEnd"/>
            <w:r w:rsidRPr="005C3B13">
              <w:rPr>
                <w:rFonts w:ascii="Times New Roman" w:hAnsi="Times New Roman" w:cs="Times New Roman"/>
                <w:szCs w:val="22"/>
              </w:rPr>
              <w:t xml:space="preserve"> на 1 стол</w:t>
            </w:r>
          </w:p>
        </w:tc>
        <w:tc>
          <w:tcPr>
            <w:tcW w:w="1557" w:type="dxa"/>
          </w:tcPr>
          <w:p w:rsidR="00B3003A" w:rsidRPr="005C3B13" w:rsidRDefault="00B3003A" w:rsidP="00BD2E7C">
            <w:pPr>
              <w:pStyle w:val="ConsPlusNormal"/>
              <w:jc w:val="center"/>
              <w:rPr>
                <w:rFonts w:ascii="Times New Roman" w:hAnsi="Times New Roman" w:cs="Times New Roman"/>
                <w:szCs w:val="22"/>
              </w:rPr>
            </w:pPr>
            <w:r w:rsidRPr="005C3B13">
              <w:rPr>
                <w:rFonts w:ascii="Times New Roman" w:hAnsi="Times New Roman" w:cs="Times New Roman"/>
                <w:szCs w:val="22"/>
              </w:rPr>
              <w:t>18 на стол и 12 на каждый последующий</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128</w:t>
            </w:r>
          </w:p>
        </w:tc>
        <w:tc>
          <w:tcPr>
            <w:tcW w:w="6379" w:type="dxa"/>
          </w:tcPr>
          <w:p w:rsidR="00B3003A"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Предсекционная</w:t>
            </w:r>
          </w:p>
        </w:tc>
        <w:tc>
          <w:tcPr>
            <w:tcW w:w="1557" w:type="dxa"/>
          </w:tcPr>
          <w:p w:rsidR="00B3003A"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129</w:t>
            </w:r>
          </w:p>
        </w:tc>
        <w:tc>
          <w:tcPr>
            <w:tcW w:w="6379" w:type="dxa"/>
          </w:tcPr>
          <w:p w:rsidR="00B3003A"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Комната приема и регистрации биопсийного и аутопсийного материала</w:t>
            </w:r>
          </w:p>
        </w:tc>
        <w:tc>
          <w:tcPr>
            <w:tcW w:w="1557" w:type="dxa"/>
          </w:tcPr>
          <w:p w:rsidR="00B3003A"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B3003A" w:rsidRPr="005C3B13" w:rsidTr="00BD2E7C">
        <w:trPr>
          <w:jc w:val="center"/>
        </w:trPr>
        <w:tc>
          <w:tcPr>
            <w:tcW w:w="850" w:type="dxa"/>
          </w:tcPr>
          <w:p w:rsidR="00B3003A" w:rsidRPr="005C3B13" w:rsidRDefault="00B3003A" w:rsidP="00345E6D">
            <w:pPr>
              <w:pStyle w:val="ConsPlusNormal"/>
              <w:rPr>
                <w:rFonts w:ascii="Times New Roman" w:hAnsi="Times New Roman" w:cs="Times New Roman"/>
                <w:szCs w:val="22"/>
              </w:rPr>
            </w:pPr>
            <w:r w:rsidRPr="005C3B13">
              <w:rPr>
                <w:rFonts w:ascii="Times New Roman" w:hAnsi="Times New Roman" w:cs="Times New Roman"/>
                <w:szCs w:val="22"/>
              </w:rPr>
              <w:t>130</w:t>
            </w:r>
          </w:p>
        </w:tc>
        <w:tc>
          <w:tcPr>
            <w:tcW w:w="6379" w:type="dxa"/>
          </w:tcPr>
          <w:p w:rsidR="00B3003A"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Препараторская</w:t>
            </w:r>
          </w:p>
        </w:tc>
        <w:tc>
          <w:tcPr>
            <w:tcW w:w="1557" w:type="dxa"/>
          </w:tcPr>
          <w:p w:rsidR="00B3003A"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B3003A" w:rsidRPr="005C3B13" w:rsidTr="00BD2E7C">
        <w:trPr>
          <w:jc w:val="center"/>
        </w:trPr>
        <w:tc>
          <w:tcPr>
            <w:tcW w:w="850" w:type="dxa"/>
          </w:tcPr>
          <w:p w:rsidR="00B3003A"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131</w:t>
            </w:r>
          </w:p>
        </w:tc>
        <w:tc>
          <w:tcPr>
            <w:tcW w:w="6379" w:type="dxa"/>
          </w:tcPr>
          <w:p w:rsidR="00B3003A"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Фиксационная</w:t>
            </w:r>
          </w:p>
        </w:tc>
        <w:tc>
          <w:tcPr>
            <w:tcW w:w="1557" w:type="dxa"/>
          </w:tcPr>
          <w:p w:rsidR="00B3003A"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132</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 xml:space="preserve">Архив влажного аутопсийного и биопсийного материала  </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133</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Архив микропрепаратов и блоков биопсий</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134</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одевания трупов</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135</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Кладовые консервирующих растворов, ядов и летучих веществ</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136</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Кладовая похоронных принадлежностей</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137</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Траурный зал</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30</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138</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трупов до отправки на кремацию</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15</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139</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урн с прахом до выдачи родственникам</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140</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священнослужителя</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141</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Кабинеты врачебного освидетельствования живых лиц</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 xml:space="preserve">По площадям кабинетовдля </w:t>
            </w:r>
            <w:r w:rsidRPr="005C3B13">
              <w:rPr>
                <w:rFonts w:ascii="Times New Roman" w:hAnsi="Times New Roman" w:cs="Times New Roman"/>
                <w:szCs w:val="22"/>
              </w:rPr>
              <w:lastRenderedPageBreak/>
              <w:t>приема пациентов</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lastRenderedPageBreak/>
              <w:t>142</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Кабинет для работы с документами</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143</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вещественных доказательств и ценностей</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144</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Архив гистологического материала</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p>
        </w:tc>
        <w:tc>
          <w:tcPr>
            <w:tcW w:w="6379" w:type="dxa"/>
          </w:tcPr>
          <w:p w:rsidR="00CB1DB8" w:rsidRPr="005C3B13" w:rsidRDefault="00CB1DB8" w:rsidP="00B85359">
            <w:pPr>
              <w:pStyle w:val="ConsPlusNormal"/>
              <w:numPr>
                <w:ilvl w:val="0"/>
                <w:numId w:val="1"/>
              </w:numPr>
              <w:ind w:left="22" w:firstLine="0"/>
              <w:rPr>
                <w:rFonts w:ascii="Times New Roman" w:hAnsi="Times New Roman" w:cs="Times New Roman"/>
                <w:szCs w:val="22"/>
              </w:rPr>
            </w:pPr>
            <w:r w:rsidRPr="005C3B13">
              <w:rPr>
                <w:rFonts w:ascii="Times New Roman" w:hAnsi="Times New Roman" w:cs="Times New Roman"/>
                <w:szCs w:val="22"/>
              </w:rPr>
              <w:t>Вспомогательные, служебные и бытовые помещения, общие для всех структурных подразделений</w:t>
            </w:r>
          </w:p>
        </w:tc>
        <w:tc>
          <w:tcPr>
            <w:tcW w:w="1557" w:type="dxa"/>
          </w:tcPr>
          <w:p w:rsidR="00CB1DB8" w:rsidRPr="005C3B13" w:rsidRDefault="00CB1DB8" w:rsidP="00BD2E7C">
            <w:pPr>
              <w:pStyle w:val="ConsPlusNormal"/>
              <w:jc w:val="center"/>
              <w:rPr>
                <w:rFonts w:ascii="Times New Roman" w:hAnsi="Times New Roman" w:cs="Times New Roman"/>
                <w:szCs w:val="22"/>
              </w:rPr>
            </w:pP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145</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Кабинет заведующего отделением</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16</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146</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Комната персонала</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12</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147</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Помещение старшей медицинской сестры</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148</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Ординаторская</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6 на одного врача, но не менее 12</w:t>
            </w:r>
          </w:p>
        </w:tc>
      </w:tr>
      <w:tr w:rsidR="00CB1DB8" w:rsidRPr="005C3B13" w:rsidTr="00BD2E7C">
        <w:trPr>
          <w:jc w:val="center"/>
        </w:trPr>
        <w:tc>
          <w:tcPr>
            <w:tcW w:w="850" w:type="dxa"/>
          </w:tcPr>
          <w:p w:rsidR="00CB1DB8" w:rsidRPr="005C3B13" w:rsidRDefault="00CB1DB8" w:rsidP="00345E6D">
            <w:pPr>
              <w:pStyle w:val="ConsPlusNormal"/>
              <w:rPr>
                <w:rFonts w:ascii="Times New Roman" w:hAnsi="Times New Roman" w:cs="Times New Roman"/>
                <w:szCs w:val="22"/>
              </w:rPr>
            </w:pPr>
            <w:r w:rsidRPr="005C3B13">
              <w:rPr>
                <w:rFonts w:ascii="Times New Roman" w:hAnsi="Times New Roman" w:cs="Times New Roman"/>
                <w:szCs w:val="22"/>
              </w:rPr>
              <w:t>149</w:t>
            </w:r>
          </w:p>
        </w:tc>
        <w:tc>
          <w:tcPr>
            <w:tcW w:w="6379" w:type="dxa"/>
          </w:tcPr>
          <w:p w:rsidR="00CB1DB8" w:rsidRPr="005C3B13" w:rsidRDefault="00CB1DB8" w:rsidP="001D3BA8">
            <w:pPr>
              <w:pStyle w:val="ConsPlusNormal"/>
              <w:rPr>
                <w:rFonts w:ascii="Times New Roman" w:hAnsi="Times New Roman" w:cs="Times New Roman"/>
                <w:szCs w:val="22"/>
              </w:rPr>
            </w:pPr>
            <w:r w:rsidRPr="005C3B13">
              <w:rPr>
                <w:rFonts w:ascii="Times New Roman" w:hAnsi="Times New Roman" w:cs="Times New Roman"/>
                <w:szCs w:val="22"/>
              </w:rPr>
              <w:t>Кабинет дежурного врача</w:t>
            </w:r>
          </w:p>
        </w:tc>
        <w:tc>
          <w:tcPr>
            <w:tcW w:w="1557" w:type="dxa"/>
          </w:tcPr>
          <w:p w:rsidR="00CB1DB8" w:rsidRPr="005C3B13" w:rsidRDefault="00CB1DB8" w:rsidP="00BD2E7C">
            <w:pPr>
              <w:pStyle w:val="ConsPlusNormal"/>
              <w:jc w:val="center"/>
              <w:rPr>
                <w:rFonts w:ascii="Times New Roman" w:hAnsi="Times New Roman" w:cs="Times New Roman"/>
                <w:szCs w:val="22"/>
              </w:rPr>
            </w:pPr>
            <w:r w:rsidRPr="005C3B13">
              <w:rPr>
                <w:rFonts w:ascii="Times New Roman" w:hAnsi="Times New Roman" w:cs="Times New Roman"/>
                <w:szCs w:val="22"/>
              </w:rPr>
              <w:t>10</w:t>
            </w:r>
          </w:p>
        </w:tc>
      </w:tr>
      <w:tr w:rsidR="00CB1DB8" w:rsidRPr="005C3B13" w:rsidTr="00BD2E7C">
        <w:trPr>
          <w:jc w:val="center"/>
        </w:trPr>
        <w:tc>
          <w:tcPr>
            <w:tcW w:w="850" w:type="dxa"/>
          </w:tcPr>
          <w:p w:rsidR="00CB1DB8"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150</w:t>
            </w:r>
          </w:p>
        </w:tc>
        <w:tc>
          <w:tcPr>
            <w:tcW w:w="6379" w:type="dxa"/>
          </w:tcPr>
          <w:p w:rsidR="00CB1DB8"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 xml:space="preserve">Помещение для студентов </w:t>
            </w:r>
            <w:hyperlink w:anchor="P2499" w:history="1">
              <w:r w:rsidRPr="005C3B13">
                <w:rPr>
                  <w:rFonts w:ascii="Times New Roman" w:hAnsi="Times New Roman" w:cs="Times New Roman"/>
                  <w:szCs w:val="22"/>
                </w:rPr>
                <w:t>&lt;1&gt;</w:t>
              </w:r>
            </w:hyperlink>
            <w:r w:rsidRPr="005C3B13">
              <w:rPr>
                <w:rFonts w:ascii="Times New Roman" w:hAnsi="Times New Roman" w:cs="Times New Roman"/>
                <w:szCs w:val="22"/>
              </w:rPr>
              <w:t xml:space="preserve"> </w:t>
            </w:r>
          </w:p>
        </w:tc>
        <w:tc>
          <w:tcPr>
            <w:tcW w:w="1557" w:type="dxa"/>
          </w:tcPr>
          <w:p w:rsidR="00CB1DB8" w:rsidRPr="005C3B13" w:rsidRDefault="00CB1DB8" w:rsidP="00BD2E7C">
            <w:pPr>
              <w:pStyle w:val="ConsPlusNormal"/>
              <w:jc w:val="center"/>
              <w:rPr>
                <w:rFonts w:ascii="Times New Roman" w:hAnsi="Times New Roman" w:cs="Times New Roman"/>
                <w:szCs w:val="22"/>
              </w:rPr>
            </w:pP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151</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 xml:space="preserve">Помещение для преподавателей </w:t>
            </w:r>
            <w:hyperlink w:anchor="P2499" w:history="1">
              <w:r w:rsidRPr="005C3B13">
                <w:rPr>
                  <w:rFonts w:ascii="Times New Roman" w:hAnsi="Times New Roman" w:cs="Times New Roman"/>
                  <w:szCs w:val="22"/>
                </w:rPr>
                <w:t>&lt;1&gt;</w:t>
              </w:r>
            </w:hyperlink>
          </w:p>
        </w:tc>
        <w:tc>
          <w:tcPr>
            <w:tcW w:w="1557" w:type="dxa"/>
          </w:tcPr>
          <w:p w:rsidR="005C3B13" w:rsidRPr="005C3B13" w:rsidRDefault="005C3B13" w:rsidP="00BD2E7C">
            <w:pPr>
              <w:pStyle w:val="ConsPlusNormal"/>
              <w:jc w:val="center"/>
              <w:rPr>
                <w:rFonts w:ascii="Times New Roman" w:hAnsi="Times New Roman" w:cs="Times New Roman"/>
                <w:szCs w:val="22"/>
              </w:rPr>
            </w:pP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152</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сестры-хозяйки отделения</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153</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чистого белья и постельных принадлежностей</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154</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расходного материала и медикаментов</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155</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наркотических средств и психотропных веществ</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156</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Медицинский архив</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0,3 на одну койку, 4 на 100 посещений в смену, но не менее 12</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157</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Конференц-зал (с учетом эстрады и оснащения кресел пюпитрами)</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0,9 на одно место</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158</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Кладовая вещей больных</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0,2 на одну койку</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159</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Гардеробная уличной одежды персонала</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0,08 на один крючок</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160</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Гардеробная домашней и рабочей одежды персонала</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0,5 на один индивидуальный шкаф</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161</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Вестибюль-гардеробная для посетителей</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0,5 на одного посетителя</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162</w:t>
            </w:r>
          </w:p>
        </w:tc>
        <w:tc>
          <w:tcPr>
            <w:tcW w:w="6379" w:type="dxa"/>
          </w:tcPr>
          <w:p w:rsidR="005C3B13" w:rsidRPr="005C3B13" w:rsidRDefault="005C3B13" w:rsidP="005C3B13">
            <w:pPr>
              <w:pStyle w:val="ConsPlusNormal"/>
              <w:rPr>
                <w:rFonts w:ascii="Times New Roman" w:hAnsi="Times New Roman" w:cs="Times New Roman"/>
                <w:szCs w:val="22"/>
              </w:rPr>
            </w:pPr>
            <w:proofErr w:type="gramStart"/>
            <w:r w:rsidRPr="005C3B13">
              <w:rPr>
                <w:rFonts w:ascii="Times New Roman" w:hAnsi="Times New Roman" w:cs="Times New Roman"/>
                <w:szCs w:val="22"/>
              </w:rPr>
              <w:t>Раздевальная</w:t>
            </w:r>
            <w:proofErr w:type="gramEnd"/>
            <w:r w:rsidRPr="005C3B13">
              <w:rPr>
                <w:rFonts w:ascii="Times New Roman" w:hAnsi="Times New Roman" w:cs="Times New Roman"/>
                <w:szCs w:val="22"/>
              </w:rPr>
              <w:t xml:space="preserve"> для пациентов при лечебных и диагностических кабинетах</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1,3 на одно место, но не менее 2</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163</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Туалет с умывальником для персонала</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3</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164</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Душ для персонала</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3</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165</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временного хранения грязного белья</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166</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хранения предметов уборки и дезинфицирующих растворов</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167</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временного хранения медицинских отходов</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4</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168</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Санитарная комната (временное хранение грязного белья, мед</w:t>
            </w:r>
            <w:proofErr w:type="gramStart"/>
            <w:r w:rsidRPr="005C3B13">
              <w:rPr>
                <w:rFonts w:ascii="Times New Roman" w:hAnsi="Times New Roman" w:cs="Times New Roman"/>
                <w:szCs w:val="22"/>
              </w:rPr>
              <w:t>.</w:t>
            </w:r>
            <w:proofErr w:type="gramEnd"/>
            <w:r w:rsidRPr="005C3B13">
              <w:rPr>
                <w:rFonts w:ascii="Times New Roman" w:hAnsi="Times New Roman" w:cs="Times New Roman"/>
                <w:szCs w:val="22"/>
              </w:rPr>
              <w:t xml:space="preserve"> </w:t>
            </w:r>
            <w:proofErr w:type="gramStart"/>
            <w:r w:rsidRPr="005C3B13">
              <w:rPr>
                <w:rFonts w:ascii="Times New Roman" w:hAnsi="Times New Roman" w:cs="Times New Roman"/>
                <w:szCs w:val="22"/>
              </w:rPr>
              <w:t>о</w:t>
            </w:r>
            <w:proofErr w:type="gramEnd"/>
            <w:r w:rsidRPr="005C3B13">
              <w:rPr>
                <w:rFonts w:ascii="Times New Roman" w:hAnsi="Times New Roman" w:cs="Times New Roman"/>
                <w:szCs w:val="22"/>
              </w:rPr>
              <w:t>тходов, мойка суден)</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169</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Помещение для хранения передвижного рентгеновского аппарата, переносной аппаратуры</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8</w:t>
            </w:r>
          </w:p>
        </w:tc>
      </w:tr>
      <w:tr w:rsidR="005C3B13" w:rsidRPr="005C3B13" w:rsidTr="00BD2E7C">
        <w:trPr>
          <w:jc w:val="center"/>
        </w:trPr>
        <w:tc>
          <w:tcPr>
            <w:tcW w:w="850" w:type="dxa"/>
          </w:tcPr>
          <w:p w:rsidR="005C3B13" w:rsidRPr="005C3B13" w:rsidRDefault="005C3B13" w:rsidP="00345E6D">
            <w:pPr>
              <w:pStyle w:val="ConsPlusNormal"/>
              <w:rPr>
                <w:rFonts w:ascii="Times New Roman" w:hAnsi="Times New Roman" w:cs="Times New Roman"/>
                <w:szCs w:val="22"/>
              </w:rPr>
            </w:pPr>
            <w:r w:rsidRPr="005C3B13">
              <w:rPr>
                <w:rFonts w:ascii="Times New Roman" w:hAnsi="Times New Roman" w:cs="Times New Roman"/>
                <w:szCs w:val="22"/>
              </w:rPr>
              <w:t xml:space="preserve">170 </w:t>
            </w:r>
          </w:p>
        </w:tc>
        <w:tc>
          <w:tcPr>
            <w:tcW w:w="6379" w:type="dxa"/>
          </w:tcPr>
          <w:p w:rsidR="005C3B13" w:rsidRPr="005C3B13" w:rsidRDefault="005C3B13" w:rsidP="005C3B13">
            <w:pPr>
              <w:pStyle w:val="ConsPlusNormal"/>
              <w:rPr>
                <w:rFonts w:ascii="Times New Roman" w:hAnsi="Times New Roman" w:cs="Times New Roman"/>
                <w:szCs w:val="22"/>
              </w:rPr>
            </w:pPr>
            <w:r w:rsidRPr="005C3B13">
              <w:rPr>
                <w:rFonts w:ascii="Times New Roman" w:hAnsi="Times New Roman" w:cs="Times New Roman"/>
                <w:szCs w:val="22"/>
              </w:rPr>
              <w:t xml:space="preserve">Помещение для слива </w:t>
            </w:r>
          </w:p>
        </w:tc>
        <w:tc>
          <w:tcPr>
            <w:tcW w:w="1557" w:type="dxa"/>
          </w:tcPr>
          <w:p w:rsidR="005C3B13" w:rsidRPr="005C3B13" w:rsidRDefault="005C3B13" w:rsidP="00BD2E7C">
            <w:pPr>
              <w:pStyle w:val="ConsPlusNormal"/>
              <w:jc w:val="center"/>
              <w:rPr>
                <w:rFonts w:ascii="Times New Roman" w:hAnsi="Times New Roman" w:cs="Times New Roman"/>
                <w:szCs w:val="22"/>
              </w:rPr>
            </w:pPr>
            <w:r w:rsidRPr="005C3B13">
              <w:rPr>
                <w:rFonts w:ascii="Times New Roman" w:hAnsi="Times New Roman" w:cs="Times New Roman"/>
                <w:szCs w:val="22"/>
              </w:rPr>
              <w:t>2</w:t>
            </w:r>
          </w:p>
        </w:tc>
      </w:tr>
    </w:tbl>
    <w:p w:rsidR="00174383" w:rsidRDefault="00174383" w:rsidP="001310E0">
      <w:pPr>
        <w:pStyle w:val="ConsPlusCell"/>
        <w:jc w:val="both"/>
        <w:rPr>
          <w:sz w:val="2"/>
          <w:szCs w:val="2"/>
        </w:rPr>
      </w:pPr>
    </w:p>
    <w:p w:rsidR="00174383" w:rsidRDefault="00174383" w:rsidP="001310E0">
      <w:pPr>
        <w:pStyle w:val="ConsPlusCell"/>
        <w:jc w:val="both"/>
        <w:rPr>
          <w:sz w:val="2"/>
          <w:szCs w:val="2"/>
        </w:rPr>
      </w:pPr>
    </w:p>
    <w:p w:rsidR="00174383" w:rsidRDefault="00174383" w:rsidP="001310E0">
      <w:pPr>
        <w:pStyle w:val="ConsPlusCell"/>
        <w:jc w:val="both"/>
        <w:rPr>
          <w:sz w:val="2"/>
          <w:szCs w:val="2"/>
        </w:rPr>
      </w:pPr>
    </w:p>
    <w:p w:rsidR="00174383" w:rsidRDefault="00174383" w:rsidP="001310E0">
      <w:pPr>
        <w:pStyle w:val="ConsPlusCell"/>
        <w:jc w:val="both"/>
        <w:rPr>
          <w:sz w:val="2"/>
          <w:szCs w:val="2"/>
        </w:rPr>
      </w:pPr>
    </w:p>
    <w:p w:rsidR="00174383" w:rsidRDefault="00174383" w:rsidP="001310E0">
      <w:pPr>
        <w:pStyle w:val="ConsPlusCell"/>
        <w:jc w:val="both"/>
        <w:rPr>
          <w:sz w:val="2"/>
          <w:szCs w:val="2"/>
        </w:rPr>
      </w:pPr>
    </w:p>
    <w:p w:rsidR="00174383" w:rsidRDefault="00174383" w:rsidP="001310E0">
      <w:pPr>
        <w:pStyle w:val="ConsPlusCell"/>
        <w:jc w:val="both"/>
        <w:rPr>
          <w:sz w:val="2"/>
          <w:szCs w:val="2"/>
        </w:rPr>
      </w:pPr>
    </w:p>
    <w:p w:rsidR="00174383" w:rsidRDefault="00174383" w:rsidP="001310E0">
      <w:pPr>
        <w:pStyle w:val="ConsPlusCell"/>
        <w:jc w:val="both"/>
        <w:rPr>
          <w:sz w:val="2"/>
          <w:szCs w:val="2"/>
        </w:rPr>
      </w:pPr>
    </w:p>
    <w:p w:rsidR="00174383" w:rsidRDefault="0017438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Pr="005C3B13" w:rsidRDefault="005C3B13" w:rsidP="005C3B13">
      <w:pPr>
        <w:pStyle w:val="ConsPlusNormal"/>
        <w:ind w:firstLine="540"/>
        <w:jc w:val="both"/>
        <w:rPr>
          <w:rFonts w:ascii="Times New Roman" w:hAnsi="Times New Roman" w:cs="Times New Roman"/>
        </w:rPr>
      </w:pPr>
      <w:r w:rsidRPr="005C3B13">
        <w:rPr>
          <w:rFonts w:ascii="Times New Roman" w:hAnsi="Times New Roman" w:cs="Times New Roman"/>
        </w:rPr>
        <w:t>&lt;1</w:t>
      </w:r>
      <w:proofErr w:type="gramStart"/>
      <w:r w:rsidRPr="005C3B13">
        <w:rPr>
          <w:rFonts w:ascii="Times New Roman" w:hAnsi="Times New Roman" w:cs="Times New Roman"/>
        </w:rPr>
        <w:t>&gt; В</w:t>
      </w:r>
      <w:proofErr w:type="gramEnd"/>
      <w:r w:rsidRPr="005C3B13">
        <w:rPr>
          <w:rFonts w:ascii="Times New Roman" w:hAnsi="Times New Roman" w:cs="Times New Roman"/>
        </w:rPr>
        <w:t xml:space="preserve"> случае, если это учебные базы или клиники высших и средних учебных заведений.</w:t>
      </w:r>
    </w:p>
    <w:p w:rsidR="005C3B13" w:rsidRPr="005C3B13" w:rsidRDefault="005C3B13" w:rsidP="00942F2B">
      <w:pPr>
        <w:pStyle w:val="ConsPlusNormal"/>
        <w:jc w:val="both"/>
        <w:rPr>
          <w:rFonts w:ascii="Times New Roman" w:hAnsi="Times New Roman" w:cs="Times New Roman"/>
        </w:rPr>
      </w:pPr>
    </w:p>
    <w:p w:rsidR="005C3B13" w:rsidRPr="005C3B13" w:rsidRDefault="005C3B13" w:rsidP="005C3B13">
      <w:pPr>
        <w:pStyle w:val="ConsPlusNormal"/>
        <w:jc w:val="right"/>
        <w:rPr>
          <w:rFonts w:ascii="Times New Roman" w:hAnsi="Times New Roman" w:cs="Times New Roman"/>
        </w:rPr>
      </w:pPr>
      <w:r w:rsidRPr="005C3B13">
        <w:rPr>
          <w:rFonts w:ascii="Times New Roman" w:hAnsi="Times New Roman" w:cs="Times New Roman"/>
        </w:rPr>
        <w:lastRenderedPageBreak/>
        <w:t>Приложение 2</w:t>
      </w:r>
    </w:p>
    <w:p w:rsidR="005C3B13" w:rsidRPr="005C3B13" w:rsidRDefault="005C3B13" w:rsidP="005C3B13">
      <w:pPr>
        <w:pStyle w:val="ConsPlusNormal"/>
        <w:jc w:val="right"/>
        <w:rPr>
          <w:rFonts w:ascii="Times New Roman" w:hAnsi="Times New Roman" w:cs="Times New Roman"/>
        </w:rPr>
      </w:pPr>
      <w:r w:rsidRPr="005C3B13">
        <w:rPr>
          <w:rFonts w:ascii="Times New Roman" w:hAnsi="Times New Roman" w:cs="Times New Roman"/>
        </w:rPr>
        <w:t>к СанПиН 2.1.3.2630-10</w:t>
      </w:r>
    </w:p>
    <w:p w:rsidR="005C3B13" w:rsidRPr="005C3B13" w:rsidRDefault="005C3B13" w:rsidP="005C3B13">
      <w:pPr>
        <w:pStyle w:val="ConsPlusNormal"/>
        <w:jc w:val="right"/>
        <w:rPr>
          <w:rFonts w:ascii="Times New Roman" w:hAnsi="Times New Roman" w:cs="Times New Roman"/>
        </w:rPr>
      </w:pPr>
    </w:p>
    <w:p w:rsidR="005C3B13" w:rsidRPr="005C3B13" w:rsidRDefault="005C3B13" w:rsidP="005C3B13">
      <w:pPr>
        <w:pStyle w:val="ConsPlusNormal"/>
        <w:jc w:val="center"/>
        <w:rPr>
          <w:rFonts w:ascii="Times New Roman" w:hAnsi="Times New Roman" w:cs="Times New Roman"/>
        </w:rPr>
      </w:pPr>
      <w:bookmarkStart w:id="17" w:name="P2508"/>
      <w:bookmarkEnd w:id="17"/>
      <w:r w:rsidRPr="005C3B13">
        <w:rPr>
          <w:rFonts w:ascii="Times New Roman" w:hAnsi="Times New Roman" w:cs="Times New Roman"/>
        </w:rPr>
        <w:t>СОСТАВ, НАБОР И МИНИМАЛЬНЫЕ РЕКОМЕНДУЕМЫЕ ПЛОЩАДИ</w:t>
      </w:r>
    </w:p>
    <w:p w:rsidR="005C3B13" w:rsidRPr="005C3B13" w:rsidRDefault="005C3B13" w:rsidP="005C3B13">
      <w:pPr>
        <w:pStyle w:val="ConsPlusNormal"/>
        <w:jc w:val="center"/>
        <w:rPr>
          <w:rFonts w:ascii="Times New Roman" w:hAnsi="Times New Roman" w:cs="Times New Roman"/>
        </w:rPr>
      </w:pPr>
      <w:r w:rsidRPr="005C3B13">
        <w:rPr>
          <w:rFonts w:ascii="Times New Roman" w:hAnsi="Times New Roman" w:cs="Times New Roman"/>
        </w:rPr>
        <w:t xml:space="preserve">ПОМЕЩЕНИЙ СТОМАТОЛОГИЧЕСКОЙ МЕДИЦИНСКОЙ ОРГАНИЗАЦИИ </w:t>
      </w:r>
      <w:hyperlink w:anchor="P2617" w:history="1">
        <w:r w:rsidRPr="005C3B13">
          <w:rPr>
            <w:rFonts w:ascii="Times New Roman" w:hAnsi="Times New Roman" w:cs="Times New Roman"/>
          </w:rPr>
          <w:t>&lt;*&gt;</w:t>
        </w:r>
      </w:hyperlink>
    </w:p>
    <w:p w:rsidR="005C3B13" w:rsidRPr="005C3B13" w:rsidRDefault="005C3B13" w:rsidP="001310E0">
      <w:pPr>
        <w:pStyle w:val="ConsPlusCell"/>
        <w:jc w:val="both"/>
        <w:rPr>
          <w:rFonts w:ascii="Times New Roman" w:hAnsi="Times New Roman" w:cs="Times New Roman"/>
          <w:sz w:val="2"/>
          <w:szCs w:val="2"/>
        </w:rPr>
      </w:pPr>
    </w:p>
    <w:p w:rsidR="005C3B13" w:rsidRPr="005C3B13" w:rsidRDefault="005C3B13" w:rsidP="001310E0">
      <w:pPr>
        <w:pStyle w:val="ConsPlusCell"/>
        <w:jc w:val="both"/>
        <w:rPr>
          <w:rFonts w:ascii="Times New Roman" w:hAnsi="Times New Roman" w:cs="Times New Roman"/>
          <w:sz w:val="2"/>
          <w:szCs w:val="2"/>
        </w:rPr>
      </w:pPr>
    </w:p>
    <w:p w:rsidR="005C3B13" w:rsidRPr="005C3B13" w:rsidRDefault="005C3B13" w:rsidP="001310E0">
      <w:pPr>
        <w:pStyle w:val="ConsPlusCell"/>
        <w:jc w:val="both"/>
        <w:rPr>
          <w:rFonts w:ascii="Times New Roman" w:hAnsi="Times New Roman" w:cs="Times New Roman"/>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p w:rsidR="005C3B13" w:rsidRDefault="005C3B13" w:rsidP="001310E0">
      <w:pPr>
        <w:pStyle w:val="ConsPlusCell"/>
        <w:jc w:val="both"/>
        <w:rPr>
          <w:sz w:val="2"/>
          <w:szCs w:val="2"/>
        </w:rPr>
      </w:pPr>
    </w:p>
    <w:tbl>
      <w:tblPr>
        <w:tblStyle w:val="a3"/>
        <w:tblW w:w="0" w:type="auto"/>
        <w:tblLook w:val="04A0"/>
      </w:tblPr>
      <w:tblGrid>
        <w:gridCol w:w="3936"/>
        <w:gridCol w:w="2126"/>
        <w:gridCol w:w="3508"/>
      </w:tblGrid>
      <w:tr w:rsidR="005C3B13" w:rsidRPr="00F14E4D" w:rsidTr="00CB299D">
        <w:tc>
          <w:tcPr>
            <w:tcW w:w="3936" w:type="dxa"/>
          </w:tcPr>
          <w:p w:rsidR="005C3B13" w:rsidRPr="00F14E4D" w:rsidRDefault="005C3B13" w:rsidP="00CB299D">
            <w:pPr>
              <w:jc w:val="center"/>
              <w:rPr>
                <w:rFonts w:ascii="Times New Roman" w:hAnsi="Times New Roman" w:cs="Times New Roman"/>
              </w:rPr>
            </w:pPr>
            <w:r w:rsidRPr="00F14E4D">
              <w:rPr>
                <w:rFonts w:ascii="Times New Roman" w:hAnsi="Times New Roman" w:cs="Times New Roman"/>
              </w:rPr>
              <w:t>Наименования помещений</w:t>
            </w:r>
          </w:p>
        </w:tc>
        <w:tc>
          <w:tcPr>
            <w:tcW w:w="2126" w:type="dxa"/>
          </w:tcPr>
          <w:p w:rsidR="005C3B13" w:rsidRPr="00F14E4D" w:rsidRDefault="005C3B13" w:rsidP="00CB299D">
            <w:pPr>
              <w:jc w:val="center"/>
              <w:rPr>
                <w:rFonts w:ascii="Times New Roman" w:hAnsi="Times New Roman" w:cs="Times New Roman"/>
                <w:vertAlign w:val="superscript"/>
              </w:rPr>
            </w:pPr>
            <w:r w:rsidRPr="00F14E4D">
              <w:rPr>
                <w:rFonts w:ascii="Times New Roman" w:hAnsi="Times New Roman" w:cs="Times New Roman"/>
              </w:rPr>
              <w:t>Минимальная площадь</w:t>
            </w:r>
            <w:r w:rsidR="00CB299D" w:rsidRPr="00F14E4D">
              <w:rPr>
                <w:rFonts w:ascii="Times New Roman" w:hAnsi="Times New Roman" w:cs="Times New Roman"/>
              </w:rPr>
              <w:t>,</w:t>
            </w:r>
            <w:r w:rsidRPr="00F14E4D">
              <w:rPr>
                <w:rFonts w:ascii="Times New Roman" w:hAnsi="Times New Roman" w:cs="Times New Roman"/>
              </w:rPr>
              <w:t xml:space="preserve"> м</w:t>
            </w:r>
            <w:proofErr w:type="gramStart"/>
            <w:r w:rsidR="00CB299D" w:rsidRPr="00F14E4D">
              <w:rPr>
                <w:rFonts w:ascii="Times New Roman" w:hAnsi="Times New Roman" w:cs="Times New Roman"/>
                <w:vertAlign w:val="superscript"/>
              </w:rPr>
              <w:t>2</w:t>
            </w:r>
            <w:proofErr w:type="gramEnd"/>
          </w:p>
        </w:tc>
        <w:tc>
          <w:tcPr>
            <w:tcW w:w="3508" w:type="dxa"/>
          </w:tcPr>
          <w:p w:rsidR="005C3B13" w:rsidRPr="00F14E4D" w:rsidRDefault="005C3B13" w:rsidP="00CB299D">
            <w:pPr>
              <w:jc w:val="center"/>
              <w:rPr>
                <w:rFonts w:ascii="Times New Roman" w:hAnsi="Times New Roman" w:cs="Times New Roman"/>
              </w:rPr>
            </w:pPr>
            <w:r w:rsidRPr="00F14E4D">
              <w:rPr>
                <w:rFonts w:ascii="Times New Roman" w:hAnsi="Times New Roman" w:cs="Times New Roman"/>
              </w:rPr>
              <w:t>Примечания</w:t>
            </w:r>
          </w:p>
        </w:tc>
      </w:tr>
      <w:tr w:rsidR="005C3B13" w:rsidRPr="00F14E4D" w:rsidTr="00CB299D">
        <w:tc>
          <w:tcPr>
            <w:tcW w:w="3936" w:type="dxa"/>
          </w:tcPr>
          <w:p w:rsidR="005C3B13" w:rsidRPr="00F14E4D" w:rsidRDefault="00CB299D" w:rsidP="00CB299D">
            <w:pPr>
              <w:jc w:val="center"/>
              <w:rPr>
                <w:rFonts w:ascii="Times New Roman" w:hAnsi="Times New Roman" w:cs="Times New Roman"/>
              </w:rPr>
            </w:pPr>
            <w:r w:rsidRPr="00F14E4D">
              <w:rPr>
                <w:rFonts w:ascii="Times New Roman" w:hAnsi="Times New Roman" w:cs="Times New Roman"/>
              </w:rPr>
              <w:t>1</w:t>
            </w:r>
          </w:p>
        </w:tc>
        <w:tc>
          <w:tcPr>
            <w:tcW w:w="2126" w:type="dxa"/>
          </w:tcPr>
          <w:p w:rsidR="005C3B13" w:rsidRPr="00F14E4D" w:rsidRDefault="00CB299D" w:rsidP="00CB299D">
            <w:pPr>
              <w:jc w:val="center"/>
              <w:rPr>
                <w:rFonts w:ascii="Times New Roman" w:hAnsi="Times New Roman" w:cs="Times New Roman"/>
              </w:rPr>
            </w:pPr>
            <w:r w:rsidRPr="00F14E4D">
              <w:rPr>
                <w:rFonts w:ascii="Times New Roman" w:hAnsi="Times New Roman" w:cs="Times New Roman"/>
              </w:rPr>
              <w:t>2</w:t>
            </w:r>
          </w:p>
        </w:tc>
        <w:tc>
          <w:tcPr>
            <w:tcW w:w="3508" w:type="dxa"/>
          </w:tcPr>
          <w:p w:rsidR="005C3B13" w:rsidRPr="00F14E4D" w:rsidRDefault="00CB299D" w:rsidP="00CB299D">
            <w:pPr>
              <w:jc w:val="center"/>
              <w:rPr>
                <w:rFonts w:ascii="Times New Roman" w:hAnsi="Times New Roman" w:cs="Times New Roman"/>
              </w:rPr>
            </w:pPr>
            <w:r w:rsidRPr="00F14E4D">
              <w:rPr>
                <w:rFonts w:ascii="Times New Roman" w:hAnsi="Times New Roman" w:cs="Times New Roman"/>
              </w:rPr>
              <w:t>3</w:t>
            </w:r>
          </w:p>
        </w:tc>
      </w:tr>
      <w:tr w:rsidR="005C3B13" w:rsidRPr="00F14E4D" w:rsidTr="00CB299D">
        <w:tc>
          <w:tcPr>
            <w:tcW w:w="3936" w:type="dxa"/>
          </w:tcPr>
          <w:p w:rsidR="005C3B13" w:rsidRPr="00F14E4D" w:rsidRDefault="00CB299D">
            <w:pPr>
              <w:rPr>
                <w:rFonts w:ascii="Times New Roman" w:hAnsi="Times New Roman" w:cs="Times New Roman"/>
              </w:rPr>
            </w:pPr>
            <w:r w:rsidRPr="00F14E4D">
              <w:rPr>
                <w:rFonts w:ascii="Times New Roman" w:hAnsi="Times New Roman" w:cs="Times New Roman"/>
              </w:rPr>
              <w:t>Вестибюдьная группа с регистратурой, гардеробом верхней одежды и ожидальней</w:t>
            </w:r>
          </w:p>
        </w:tc>
        <w:tc>
          <w:tcPr>
            <w:tcW w:w="2126" w:type="dxa"/>
          </w:tcPr>
          <w:p w:rsidR="005C3B13" w:rsidRPr="00F14E4D" w:rsidRDefault="00CB299D">
            <w:pPr>
              <w:rPr>
                <w:rFonts w:ascii="Times New Roman" w:hAnsi="Times New Roman" w:cs="Times New Roman"/>
              </w:rPr>
            </w:pPr>
            <w:r w:rsidRPr="00F14E4D">
              <w:rPr>
                <w:rFonts w:ascii="Times New Roman" w:hAnsi="Times New Roman" w:cs="Times New Roman"/>
              </w:rPr>
              <w:t>10</w:t>
            </w:r>
          </w:p>
        </w:tc>
        <w:tc>
          <w:tcPr>
            <w:tcW w:w="3508" w:type="dxa"/>
          </w:tcPr>
          <w:p w:rsidR="005C3B13" w:rsidRPr="00F14E4D" w:rsidRDefault="00CB299D">
            <w:pPr>
              <w:rPr>
                <w:rFonts w:ascii="Times New Roman" w:hAnsi="Times New Roman" w:cs="Times New Roman"/>
                <w:vertAlign w:val="superscript"/>
              </w:rPr>
            </w:pPr>
            <w:r w:rsidRPr="00F14E4D">
              <w:rPr>
                <w:rFonts w:ascii="Times New Roman" w:hAnsi="Times New Roman" w:cs="Times New Roman"/>
              </w:rPr>
              <w:t>На каждого взрослого пациента по 1,2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rPr>
              <w:t>. На каждого ребенка с учетом пребывапния одного из родителей – 2 м</w:t>
            </w:r>
            <w:proofErr w:type="gramStart"/>
            <w:r w:rsidRPr="00F14E4D">
              <w:rPr>
                <w:rFonts w:ascii="Times New Roman" w:hAnsi="Times New Roman" w:cs="Times New Roman"/>
                <w:vertAlign w:val="superscript"/>
              </w:rPr>
              <w:t>2</w:t>
            </w:r>
            <w:proofErr w:type="gramEnd"/>
          </w:p>
        </w:tc>
      </w:tr>
      <w:tr w:rsidR="005C3B13" w:rsidRPr="00F14E4D" w:rsidTr="00CB299D">
        <w:tc>
          <w:tcPr>
            <w:tcW w:w="3936" w:type="dxa"/>
          </w:tcPr>
          <w:p w:rsidR="005C3B13" w:rsidRPr="00F14E4D" w:rsidRDefault="00942F2B">
            <w:pPr>
              <w:rPr>
                <w:rFonts w:ascii="Times New Roman" w:hAnsi="Times New Roman" w:cs="Times New Roman"/>
              </w:rPr>
            </w:pPr>
            <w:r w:rsidRPr="00F14E4D">
              <w:rPr>
                <w:rFonts w:ascii="Times New Roman" w:hAnsi="Times New Roman" w:cs="Times New Roman"/>
              </w:rPr>
              <w:t>Кабинет врача (стоматолога-терапевта, хирурга, ортопеда, ортодонта, детского стоматолога)</w:t>
            </w: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r w:rsidRPr="00F14E4D">
              <w:rPr>
                <w:rFonts w:ascii="Times New Roman" w:hAnsi="Times New Roman" w:cs="Times New Roman"/>
              </w:rPr>
              <w:t>Кабинет врача в общеобразовательных учреждениях</w:t>
            </w:r>
          </w:p>
          <w:p w:rsidR="00942F2B" w:rsidRPr="00F14E4D" w:rsidRDefault="00942F2B">
            <w:pPr>
              <w:rPr>
                <w:rFonts w:ascii="Times New Roman" w:hAnsi="Times New Roman" w:cs="Times New Roman"/>
              </w:rPr>
            </w:pPr>
            <w:r w:rsidRPr="00F14E4D">
              <w:rPr>
                <w:rFonts w:ascii="Times New Roman" w:hAnsi="Times New Roman" w:cs="Times New Roman"/>
              </w:rPr>
              <w:t xml:space="preserve">Кабинет гигиены рта </w:t>
            </w:r>
          </w:p>
        </w:tc>
        <w:tc>
          <w:tcPr>
            <w:tcW w:w="2126" w:type="dxa"/>
          </w:tcPr>
          <w:p w:rsidR="005C3B13" w:rsidRPr="00F14E4D" w:rsidRDefault="00942F2B">
            <w:pPr>
              <w:rPr>
                <w:rFonts w:ascii="Times New Roman" w:hAnsi="Times New Roman" w:cs="Times New Roman"/>
              </w:rPr>
            </w:pPr>
            <w:r w:rsidRPr="00F14E4D">
              <w:rPr>
                <w:rFonts w:ascii="Times New Roman" w:hAnsi="Times New Roman" w:cs="Times New Roman"/>
              </w:rPr>
              <w:t>14</w:t>
            </w: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r w:rsidRPr="00F14E4D">
              <w:rPr>
                <w:rFonts w:ascii="Times New Roman" w:hAnsi="Times New Roman" w:cs="Times New Roman"/>
              </w:rPr>
              <w:t>12</w:t>
            </w:r>
          </w:p>
          <w:p w:rsidR="00942F2B" w:rsidRPr="00F14E4D" w:rsidRDefault="00942F2B">
            <w:pPr>
              <w:rPr>
                <w:rFonts w:ascii="Times New Roman" w:hAnsi="Times New Roman" w:cs="Times New Roman"/>
              </w:rPr>
            </w:pPr>
          </w:p>
          <w:p w:rsidR="00942F2B" w:rsidRPr="00F14E4D" w:rsidRDefault="00942F2B">
            <w:pPr>
              <w:rPr>
                <w:rFonts w:ascii="Times New Roman" w:hAnsi="Times New Roman" w:cs="Times New Roman"/>
              </w:rPr>
            </w:pPr>
            <w:r w:rsidRPr="00F14E4D">
              <w:rPr>
                <w:rFonts w:ascii="Times New Roman" w:hAnsi="Times New Roman" w:cs="Times New Roman"/>
              </w:rPr>
              <w:t>10</w:t>
            </w:r>
          </w:p>
        </w:tc>
        <w:tc>
          <w:tcPr>
            <w:tcW w:w="3508" w:type="dxa"/>
          </w:tcPr>
          <w:p w:rsidR="005C3B13" w:rsidRPr="00F14E4D" w:rsidRDefault="00942F2B">
            <w:pPr>
              <w:rPr>
                <w:rFonts w:ascii="Times New Roman" w:hAnsi="Times New Roman" w:cs="Times New Roman"/>
              </w:rPr>
            </w:pPr>
            <w:r w:rsidRPr="00F14E4D">
              <w:rPr>
                <w:rFonts w:ascii="Times New Roman" w:hAnsi="Times New Roman" w:cs="Times New Roman"/>
              </w:rPr>
              <w:t>С увеличением на 10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rPr>
              <w:t xml:space="preserve"> на каждую дополнительную стоматологическую установку (7 м</w:t>
            </w:r>
            <w:r w:rsidRPr="00F14E4D">
              <w:rPr>
                <w:rFonts w:ascii="Times New Roman" w:hAnsi="Times New Roman" w:cs="Times New Roman"/>
                <w:vertAlign w:val="superscript"/>
              </w:rPr>
              <w:t>2</w:t>
            </w:r>
            <w:r w:rsidRPr="00F14E4D">
              <w:rPr>
                <w:rFonts w:ascii="Times New Roman" w:hAnsi="Times New Roman" w:cs="Times New Roman"/>
              </w:rPr>
              <w:t xml:space="preserve"> на дополнительное стоматологическое кресло без установки).</w:t>
            </w:r>
          </w:p>
          <w:p w:rsidR="00942F2B" w:rsidRPr="00F14E4D" w:rsidRDefault="00942F2B">
            <w:pPr>
              <w:rPr>
                <w:rFonts w:ascii="Times New Roman" w:hAnsi="Times New Roman" w:cs="Times New Roman"/>
              </w:rPr>
            </w:pPr>
          </w:p>
          <w:p w:rsidR="00D920B1" w:rsidRPr="00F14E4D" w:rsidRDefault="00D920B1">
            <w:pPr>
              <w:rPr>
                <w:rFonts w:ascii="Times New Roman" w:hAnsi="Times New Roman" w:cs="Times New Roman"/>
              </w:rPr>
            </w:pPr>
          </w:p>
          <w:p w:rsidR="00D920B1" w:rsidRPr="00F14E4D" w:rsidRDefault="00D920B1">
            <w:pPr>
              <w:rPr>
                <w:rFonts w:ascii="Times New Roman" w:hAnsi="Times New Roman" w:cs="Times New Roman"/>
              </w:rPr>
            </w:pPr>
          </w:p>
          <w:p w:rsidR="00D920B1" w:rsidRPr="00F14E4D" w:rsidRDefault="00D920B1">
            <w:pPr>
              <w:rPr>
                <w:rFonts w:ascii="Times New Roman" w:hAnsi="Times New Roman" w:cs="Times New Roman"/>
              </w:rPr>
            </w:pPr>
            <w:r w:rsidRPr="00F14E4D">
              <w:rPr>
                <w:rFonts w:ascii="Times New Roman" w:hAnsi="Times New Roman" w:cs="Times New Roman"/>
              </w:rPr>
              <w:t>С учетом ограниченного объема лечебной помощи</w:t>
            </w:r>
          </w:p>
        </w:tc>
      </w:tr>
      <w:tr w:rsidR="005C3B13" w:rsidRPr="00F14E4D" w:rsidTr="00CB299D">
        <w:tc>
          <w:tcPr>
            <w:tcW w:w="3936" w:type="dxa"/>
          </w:tcPr>
          <w:p w:rsidR="005C3B13" w:rsidRPr="00F14E4D" w:rsidRDefault="00D920B1">
            <w:pPr>
              <w:rPr>
                <w:rFonts w:ascii="Times New Roman" w:hAnsi="Times New Roman" w:cs="Times New Roman"/>
              </w:rPr>
            </w:pPr>
            <w:r w:rsidRPr="00F14E4D">
              <w:rPr>
                <w:rFonts w:ascii="Times New Roman" w:hAnsi="Times New Roman" w:cs="Times New Roman"/>
              </w:rPr>
              <w:t>Операционный блок:</w:t>
            </w:r>
          </w:p>
          <w:p w:rsidR="00D920B1" w:rsidRPr="00F14E4D" w:rsidRDefault="00D920B1">
            <w:pPr>
              <w:rPr>
                <w:rFonts w:ascii="Times New Roman" w:hAnsi="Times New Roman" w:cs="Times New Roman"/>
              </w:rPr>
            </w:pPr>
            <w:r w:rsidRPr="00F14E4D">
              <w:rPr>
                <w:rFonts w:ascii="Times New Roman" w:hAnsi="Times New Roman" w:cs="Times New Roman"/>
              </w:rPr>
              <w:t>предоперационная</w:t>
            </w:r>
          </w:p>
          <w:p w:rsidR="00D920B1" w:rsidRPr="00F14E4D" w:rsidRDefault="00D920B1">
            <w:pPr>
              <w:rPr>
                <w:rFonts w:ascii="Times New Roman" w:hAnsi="Times New Roman" w:cs="Times New Roman"/>
              </w:rPr>
            </w:pPr>
            <w:r w:rsidRPr="00F14E4D">
              <w:rPr>
                <w:rFonts w:ascii="Times New Roman" w:hAnsi="Times New Roman" w:cs="Times New Roman"/>
              </w:rPr>
              <w:t>операционная</w:t>
            </w:r>
          </w:p>
          <w:p w:rsidR="00D920B1" w:rsidRPr="00F14E4D" w:rsidRDefault="00D920B1">
            <w:pPr>
              <w:rPr>
                <w:rFonts w:ascii="Times New Roman" w:hAnsi="Times New Roman" w:cs="Times New Roman"/>
              </w:rPr>
            </w:pPr>
            <w:r w:rsidRPr="00F14E4D">
              <w:rPr>
                <w:rFonts w:ascii="Times New Roman" w:hAnsi="Times New Roman" w:cs="Times New Roman"/>
              </w:rPr>
              <w:t>комната временного пребывания пациента после операции</w:t>
            </w:r>
          </w:p>
        </w:tc>
        <w:tc>
          <w:tcPr>
            <w:tcW w:w="2126" w:type="dxa"/>
          </w:tcPr>
          <w:p w:rsidR="005C3B13" w:rsidRPr="00F14E4D" w:rsidRDefault="005C3B13">
            <w:pPr>
              <w:rPr>
                <w:rFonts w:ascii="Times New Roman" w:hAnsi="Times New Roman" w:cs="Times New Roman"/>
              </w:rPr>
            </w:pPr>
          </w:p>
          <w:p w:rsidR="00D920B1" w:rsidRPr="00F14E4D" w:rsidRDefault="00D920B1">
            <w:pPr>
              <w:rPr>
                <w:rFonts w:ascii="Times New Roman" w:hAnsi="Times New Roman" w:cs="Times New Roman"/>
              </w:rPr>
            </w:pPr>
            <w:r w:rsidRPr="00F14E4D">
              <w:rPr>
                <w:rFonts w:ascii="Times New Roman" w:hAnsi="Times New Roman" w:cs="Times New Roman"/>
              </w:rPr>
              <w:t>6</w:t>
            </w:r>
          </w:p>
          <w:p w:rsidR="00D920B1" w:rsidRPr="00F14E4D" w:rsidRDefault="00D920B1">
            <w:pPr>
              <w:rPr>
                <w:rFonts w:ascii="Times New Roman" w:hAnsi="Times New Roman" w:cs="Times New Roman"/>
              </w:rPr>
            </w:pPr>
            <w:r w:rsidRPr="00F14E4D">
              <w:rPr>
                <w:rFonts w:ascii="Times New Roman" w:hAnsi="Times New Roman" w:cs="Times New Roman"/>
              </w:rPr>
              <w:t>20</w:t>
            </w:r>
          </w:p>
          <w:p w:rsidR="00D920B1" w:rsidRPr="00F14E4D" w:rsidRDefault="00D920B1">
            <w:pPr>
              <w:rPr>
                <w:rFonts w:ascii="Times New Roman" w:hAnsi="Times New Roman" w:cs="Times New Roman"/>
              </w:rPr>
            </w:pPr>
            <w:r w:rsidRPr="00F14E4D">
              <w:rPr>
                <w:rFonts w:ascii="Times New Roman" w:hAnsi="Times New Roman" w:cs="Times New Roman"/>
              </w:rPr>
              <w:t>4</w:t>
            </w:r>
          </w:p>
        </w:tc>
        <w:tc>
          <w:tcPr>
            <w:tcW w:w="3508" w:type="dxa"/>
          </w:tcPr>
          <w:p w:rsidR="005C3B13" w:rsidRPr="00F14E4D" w:rsidRDefault="00D920B1">
            <w:pPr>
              <w:rPr>
                <w:rFonts w:ascii="Times New Roman" w:hAnsi="Times New Roman" w:cs="Times New Roman"/>
                <w:vertAlign w:val="superscript"/>
              </w:rPr>
            </w:pPr>
            <w:r w:rsidRPr="00F14E4D">
              <w:rPr>
                <w:rFonts w:ascii="Times New Roman" w:hAnsi="Times New Roman" w:cs="Times New Roman"/>
              </w:rPr>
              <w:t>При отсутствии центральной стерилизационной инструментарий из операционной поступает на стерилизацию в предоперационную, где предусматривается стерилизационная, при этом площадь предоперационной увеличивается как минимум на 2 м</w:t>
            </w:r>
            <w:proofErr w:type="gramStart"/>
            <w:r w:rsidRPr="00F14E4D">
              <w:rPr>
                <w:rFonts w:ascii="Times New Roman" w:hAnsi="Times New Roman" w:cs="Times New Roman"/>
                <w:vertAlign w:val="superscript"/>
              </w:rPr>
              <w:t>2</w:t>
            </w:r>
            <w:proofErr w:type="gramEnd"/>
          </w:p>
        </w:tc>
      </w:tr>
      <w:tr w:rsidR="00311AC2" w:rsidRPr="00F14E4D" w:rsidTr="00CB299D">
        <w:tc>
          <w:tcPr>
            <w:tcW w:w="3936" w:type="dxa"/>
          </w:tcPr>
          <w:p w:rsidR="00311AC2" w:rsidRPr="00F14E4D" w:rsidRDefault="00B85359">
            <w:pPr>
              <w:rPr>
                <w:rFonts w:ascii="Times New Roman" w:hAnsi="Times New Roman" w:cs="Times New Roman"/>
              </w:rPr>
            </w:pPr>
            <w:r w:rsidRPr="00F14E4D">
              <w:rPr>
                <w:rFonts w:ascii="Times New Roman" w:hAnsi="Times New Roman" w:cs="Times New Roman"/>
              </w:rPr>
              <w:t>Рентгеновский кабинет на один дентальный рентгеновский аппарат для прицельных снимков</w:t>
            </w:r>
          </w:p>
        </w:tc>
        <w:tc>
          <w:tcPr>
            <w:tcW w:w="2126" w:type="dxa"/>
          </w:tcPr>
          <w:p w:rsidR="00311AC2" w:rsidRPr="00F14E4D" w:rsidRDefault="00B85359">
            <w:pPr>
              <w:rPr>
                <w:rFonts w:ascii="Times New Roman" w:hAnsi="Times New Roman" w:cs="Times New Roman"/>
              </w:rPr>
            </w:pPr>
            <w:r w:rsidRPr="00F14E4D">
              <w:rPr>
                <w:rFonts w:ascii="Times New Roman" w:hAnsi="Times New Roman" w:cs="Times New Roman"/>
              </w:rPr>
              <w:t xml:space="preserve">6 </w:t>
            </w:r>
            <w:hyperlink w:anchor="P2618" w:history="1">
              <w:r w:rsidRPr="00F14E4D">
                <w:rPr>
                  <w:rFonts w:ascii="Times New Roman" w:hAnsi="Times New Roman" w:cs="Times New Roman"/>
                </w:rPr>
                <w:t>&lt;**&gt;</w:t>
              </w:r>
            </w:hyperlink>
          </w:p>
        </w:tc>
        <w:tc>
          <w:tcPr>
            <w:tcW w:w="3508" w:type="dxa"/>
          </w:tcPr>
          <w:p w:rsidR="00311AC2" w:rsidRPr="00F14E4D" w:rsidRDefault="00B85359">
            <w:pPr>
              <w:rPr>
                <w:rFonts w:ascii="Times New Roman" w:hAnsi="Times New Roman" w:cs="Times New Roman"/>
              </w:rPr>
            </w:pPr>
            <w:r w:rsidRPr="00F14E4D">
              <w:rPr>
                <w:rFonts w:ascii="Times New Roman" w:hAnsi="Times New Roman" w:cs="Times New Roman"/>
              </w:rPr>
              <w:t xml:space="preserve">Уменьшение площади возможно при соблюдении </w:t>
            </w:r>
            <w:hyperlink w:anchor="P1717" w:history="1">
              <w:r w:rsidRPr="00F14E4D">
                <w:rPr>
                  <w:rFonts w:ascii="Times New Roman" w:hAnsi="Times New Roman" w:cs="Times New Roman"/>
                </w:rPr>
                <w:t>пункта 7.2.1</w:t>
              </w:r>
            </w:hyperlink>
            <w:r w:rsidRPr="00F14E4D">
              <w:rPr>
                <w:rFonts w:ascii="Times New Roman" w:hAnsi="Times New Roman" w:cs="Times New Roman"/>
              </w:rPr>
              <w:t xml:space="preserve"> настоящих санитарных правил</w:t>
            </w:r>
          </w:p>
        </w:tc>
      </w:tr>
      <w:tr w:rsidR="00B85359" w:rsidRPr="00F14E4D" w:rsidTr="00CB299D">
        <w:tc>
          <w:tcPr>
            <w:tcW w:w="3936" w:type="dxa"/>
          </w:tcPr>
          <w:p w:rsidR="00B85359" w:rsidRPr="00F14E4D" w:rsidRDefault="00B85359">
            <w:pPr>
              <w:rPr>
                <w:rFonts w:ascii="Times New Roman" w:hAnsi="Times New Roman" w:cs="Times New Roman"/>
              </w:rPr>
            </w:pPr>
            <w:r w:rsidRPr="00F14E4D">
              <w:rPr>
                <w:rFonts w:ascii="Times New Roman" w:hAnsi="Times New Roman" w:cs="Times New Roman"/>
              </w:rPr>
              <w:t>Стерилизационная</w:t>
            </w:r>
          </w:p>
        </w:tc>
        <w:tc>
          <w:tcPr>
            <w:tcW w:w="2126" w:type="dxa"/>
          </w:tcPr>
          <w:p w:rsidR="00B85359" w:rsidRPr="00F14E4D" w:rsidRDefault="00B85359">
            <w:pPr>
              <w:rPr>
                <w:rFonts w:ascii="Times New Roman" w:hAnsi="Times New Roman" w:cs="Times New Roman"/>
              </w:rPr>
            </w:pPr>
            <w:r w:rsidRPr="00F14E4D">
              <w:rPr>
                <w:rFonts w:ascii="Times New Roman" w:hAnsi="Times New Roman" w:cs="Times New Roman"/>
              </w:rPr>
              <w:t>6</w:t>
            </w:r>
          </w:p>
        </w:tc>
        <w:tc>
          <w:tcPr>
            <w:tcW w:w="3508" w:type="dxa"/>
          </w:tcPr>
          <w:p w:rsidR="00B85359" w:rsidRPr="00F14E4D" w:rsidRDefault="00B85359">
            <w:pPr>
              <w:rPr>
                <w:rFonts w:ascii="Times New Roman" w:hAnsi="Times New Roman" w:cs="Times New Roman"/>
              </w:rPr>
            </w:pPr>
            <w:r w:rsidRPr="00F14E4D">
              <w:rPr>
                <w:rFonts w:ascii="Times New Roman" w:hAnsi="Times New Roman" w:cs="Times New Roman"/>
              </w:rPr>
              <w:t>Площадь принимается в соответствии с технологическим обоснованием (габариты оборудования и пр.), но не менее 6 м</w:t>
            </w:r>
            <w:proofErr w:type="gramStart"/>
            <w:r w:rsidRPr="00F14E4D">
              <w:rPr>
                <w:rFonts w:ascii="Times New Roman" w:hAnsi="Times New Roman" w:cs="Times New Roman"/>
                <w:vertAlign w:val="superscript"/>
              </w:rPr>
              <w:t>2</w:t>
            </w:r>
            <w:proofErr w:type="gramEnd"/>
          </w:p>
        </w:tc>
      </w:tr>
      <w:tr w:rsidR="00B85359" w:rsidRPr="00F14E4D" w:rsidTr="00CB299D">
        <w:tc>
          <w:tcPr>
            <w:tcW w:w="3936" w:type="dxa"/>
          </w:tcPr>
          <w:p w:rsidR="00B85359" w:rsidRPr="00F14E4D" w:rsidRDefault="00B85359">
            <w:pPr>
              <w:rPr>
                <w:rFonts w:ascii="Times New Roman" w:hAnsi="Times New Roman" w:cs="Times New Roman"/>
              </w:rPr>
            </w:pPr>
            <w:r w:rsidRPr="00F14E4D">
              <w:rPr>
                <w:rFonts w:ascii="Times New Roman" w:hAnsi="Times New Roman" w:cs="Times New Roman"/>
              </w:rPr>
              <w:t>Зуботехническая лаборатория: помещение зубных техников</w:t>
            </w:r>
          </w:p>
        </w:tc>
        <w:tc>
          <w:tcPr>
            <w:tcW w:w="2126" w:type="dxa"/>
          </w:tcPr>
          <w:p w:rsidR="00B85359" w:rsidRPr="00F14E4D" w:rsidRDefault="00B85359">
            <w:pPr>
              <w:rPr>
                <w:rFonts w:ascii="Times New Roman" w:hAnsi="Times New Roman" w:cs="Times New Roman"/>
              </w:rPr>
            </w:pPr>
            <w:r w:rsidRPr="00F14E4D">
              <w:rPr>
                <w:rFonts w:ascii="Times New Roman" w:hAnsi="Times New Roman" w:cs="Times New Roman"/>
              </w:rPr>
              <w:t>7</w:t>
            </w:r>
          </w:p>
        </w:tc>
        <w:tc>
          <w:tcPr>
            <w:tcW w:w="3508" w:type="dxa"/>
          </w:tcPr>
          <w:p w:rsidR="00B85359" w:rsidRPr="00F14E4D" w:rsidRDefault="00B85359">
            <w:pPr>
              <w:rPr>
                <w:rFonts w:ascii="Times New Roman" w:hAnsi="Times New Roman" w:cs="Times New Roman"/>
              </w:rPr>
            </w:pPr>
            <w:r w:rsidRPr="00F14E4D">
              <w:rPr>
                <w:rFonts w:ascii="Times New Roman" w:hAnsi="Times New Roman" w:cs="Times New Roman"/>
              </w:rPr>
              <w:t>4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rPr>
              <w:t xml:space="preserve"> на одного техника, но не более 10 техников в одном помещении</w:t>
            </w:r>
          </w:p>
        </w:tc>
      </w:tr>
      <w:tr w:rsidR="00B85359" w:rsidRPr="00F14E4D" w:rsidTr="00CB299D">
        <w:tc>
          <w:tcPr>
            <w:tcW w:w="3936" w:type="dxa"/>
          </w:tcPr>
          <w:p w:rsidR="00B85359" w:rsidRPr="00F14E4D" w:rsidRDefault="004B3B22">
            <w:pPr>
              <w:rPr>
                <w:rFonts w:ascii="Times New Roman" w:hAnsi="Times New Roman" w:cs="Times New Roman"/>
              </w:rPr>
            </w:pPr>
            <w:r w:rsidRPr="00F14E4D">
              <w:rPr>
                <w:rFonts w:ascii="Times New Roman" w:hAnsi="Times New Roman" w:cs="Times New Roman"/>
              </w:rPr>
              <w:t>Специализированные помещения:</w:t>
            </w:r>
          </w:p>
          <w:p w:rsidR="004B3B22" w:rsidRPr="00F14E4D" w:rsidRDefault="004B3B22">
            <w:pPr>
              <w:rPr>
                <w:rFonts w:ascii="Times New Roman" w:hAnsi="Times New Roman" w:cs="Times New Roman"/>
              </w:rPr>
            </w:pPr>
            <w:r w:rsidRPr="00F14E4D">
              <w:rPr>
                <w:rFonts w:ascii="Times New Roman" w:hAnsi="Times New Roman" w:cs="Times New Roman"/>
              </w:rPr>
              <w:t>полимеризационная, гипсовочная, полировочная, паяльная</w:t>
            </w:r>
          </w:p>
        </w:tc>
        <w:tc>
          <w:tcPr>
            <w:tcW w:w="2126" w:type="dxa"/>
          </w:tcPr>
          <w:p w:rsidR="00B85359" w:rsidRPr="00F14E4D" w:rsidRDefault="004B3B22">
            <w:pPr>
              <w:rPr>
                <w:rFonts w:ascii="Times New Roman" w:hAnsi="Times New Roman" w:cs="Times New Roman"/>
              </w:rPr>
            </w:pPr>
            <w:r w:rsidRPr="00F14E4D">
              <w:rPr>
                <w:rFonts w:ascii="Times New Roman" w:hAnsi="Times New Roman" w:cs="Times New Roman"/>
              </w:rPr>
              <w:t>7</w:t>
            </w:r>
          </w:p>
        </w:tc>
        <w:tc>
          <w:tcPr>
            <w:tcW w:w="3508" w:type="dxa"/>
          </w:tcPr>
          <w:p w:rsidR="00B85359" w:rsidRPr="00F14E4D" w:rsidRDefault="004B3B22">
            <w:pPr>
              <w:rPr>
                <w:rFonts w:ascii="Times New Roman" w:hAnsi="Times New Roman" w:cs="Times New Roman"/>
                <w:vertAlign w:val="superscript"/>
              </w:rPr>
            </w:pPr>
            <w:r w:rsidRPr="00F14E4D">
              <w:rPr>
                <w:rFonts w:ascii="Times New Roman" w:hAnsi="Times New Roman" w:cs="Times New Roman"/>
              </w:rPr>
              <w:t>При наличии зуботехнической лаборатории на 1 - 2 штатные единицы зубных техников возможно ее размещение в двух кабинета</w:t>
            </w:r>
            <w:proofErr w:type="gramStart"/>
            <w:r w:rsidRPr="00F14E4D">
              <w:rPr>
                <w:rFonts w:ascii="Times New Roman" w:hAnsi="Times New Roman" w:cs="Times New Roman"/>
              </w:rPr>
              <w:t>х-</w:t>
            </w:r>
            <w:proofErr w:type="gramEnd"/>
            <w:r w:rsidRPr="00F14E4D">
              <w:rPr>
                <w:rFonts w:ascii="Times New Roman" w:hAnsi="Times New Roman" w:cs="Times New Roman"/>
              </w:rPr>
              <w:t xml:space="preserve"> в одном из кабинетов  совмещаются процессы гипсовки, полировки, полимеризации, пайки, в другом - рабочее место зубного техника. При этом площадь обоих кабинетов должна быть не менее 14 м</w:t>
            </w:r>
            <w:proofErr w:type="gramStart"/>
            <w:r w:rsidRPr="00F14E4D">
              <w:rPr>
                <w:rFonts w:ascii="Times New Roman" w:hAnsi="Times New Roman" w:cs="Times New Roman"/>
                <w:vertAlign w:val="superscript"/>
              </w:rPr>
              <w:t>2</w:t>
            </w:r>
            <w:proofErr w:type="gramEnd"/>
          </w:p>
        </w:tc>
      </w:tr>
      <w:tr w:rsidR="004B3B22" w:rsidRPr="00F14E4D" w:rsidTr="00CB299D">
        <w:tc>
          <w:tcPr>
            <w:tcW w:w="3936" w:type="dxa"/>
          </w:tcPr>
          <w:p w:rsidR="004B3B22" w:rsidRPr="00F14E4D" w:rsidRDefault="004B3B22">
            <w:pPr>
              <w:rPr>
                <w:rFonts w:ascii="Times New Roman" w:hAnsi="Times New Roman" w:cs="Times New Roman"/>
              </w:rPr>
            </w:pPr>
            <w:r w:rsidRPr="00F14E4D">
              <w:rPr>
                <w:rFonts w:ascii="Times New Roman" w:hAnsi="Times New Roman" w:cs="Times New Roman"/>
              </w:rPr>
              <w:t>Литейная</w:t>
            </w:r>
          </w:p>
        </w:tc>
        <w:tc>
          <w:tcPr>
            <w:tcW w:w="2126" w:type="dxa"/>
          </w:tcPr>
          <w:p w:rsidR="004B3B22" w:rsidRPr="00F14E4D" w:rsidRDefault="004B3B22">
            <w:pPr>
              <w:rPr>
                <w:rFonts w:ascii="Times New Roman" w:hAnsi="Times New Roman" w:cs="Times New Roman"/>
              </w:rPr>
            </w:pPr>
            <w:r w:rsidRPr="00F14E4D">
              <w:rPr>
                <w:rFonts w:ascii="Times New Roman" w:hAnsi="Times New Roman" w:cs="Times New Roman"/>
              </w:rPr>
              <w:t>4</w:t>
            </w:r>
          </w:p>
        </w:tc>
        <w:tc>
          <w:tcPr>
            <w:tcW w:w="3508" w:type="dxa"/>
          </w:tcPr>
          <w:p w:rsidR="004B3B22" w:rsidRPr="00F14E4D" w:rsidRDefault="004B3B22">
            <w:pPr>
              <w:rPr>
                <w:rFonts w:ascii="Times New Roman" w:hAnsi="Times New Roman" w:cs="Times New Roman"/>
              </w:rPr>
            </w:pPr>
            <w:r w:rsidRPr="00F14E4D">
              <w:rPr>
                <w:rFonts w:ascii="Times New Roman" w:hAnsi="Times New Roman" w:cs="Times New Roman"/>
              </w:rPr>
              <w:t xml:space="preserve">В зависимости от технологии и </w:t>
            </w:r>
            <w:r w:rsidRPr="00F14E4D">
              <w:rPr>
                <w:rFonts w:ascii="Times New Roman" w:hAnsi="Times New Roman" w:cs="Times New Roman"/>
              </w:rPr>
              <w:lastRenderedPageBreak/>
              <w:t>габаритов оборудования площадь может быть изменена</w:t>
            </w:r>
          </w:p>
        </w:tc>
      </w:tr>
      <w:tr w:rsidR="004B3B22" w:rsidRPr="00F14E4D" w:rsidTr="00CB299D">
        <w:tc>
          <w:tcPr>
            <w:tcW w:w="3936" w:type="dxa"/>
          </w:tcPr>
          <w:p w:rsidR="004B3B22" w:rsidRPr="00F14E4D" w:rsidRDefault="004B3B22">
            <w:pPr>
              <w:rPr>
                <w:rFonts w:ascii="Times New Roman" w:hAnsi="Times New Roman" w:cs="Times New Roman"/>
              </w:rPr>
            </w:pPr>
            <w:r w:rsidRPr="00F14E4D">
              <w:rPr>
                <w:rFonts w:ascii="Times New Roman" w:hAnsi="Times New Roman" w:cs="Times New Roman"/>
              </w:rPr>
              <w:lastRenderedPageBreak/>
              <w:t>Физиотерапевтическое отделение:</w:t>
            </w:r>
          </w:p>
          <w:p w:rsidR="004B3B22" w:rsidRPr="00F14E4D" w:rsidRDefault="004B3B22">
            <w:pPr>
              <w:rPr>
                <w:rFonts w:ascii="Times New Roman" w:hAnsi="Times New Roman" w:cs="Times New Roman"/>
              </w:rPr>
            </w:pPr>
            <w:r w:rsidRPr="00F14E4D">
              <w:rPr>
                <w:rFonts w:ascii="Times New Roman" w:hAnsi="Times New Roman" w:cs="Times New Roman"/>
              </w:rPr>
              <w:t>кабинет электросветолечения,</w:t>
            </w:r>
          </w:p>
          <w:p w:rsidR="004B3B22" w:rsidRPr="00F14E4D" w:rsidRDefault="004B3B22">
            <w:pPr>
              <w:rPr>
                <w:rFonts w:ascii="Times New Roman" w:hAnsi="Times New Roman" w:cs="Times New Roman"/>
              </w:rPr>
            </w:pPr>
            <w:r w:rsidRPr="00F14E4D">
              <w:rPr>
                <w:rFonts w:ascii="Times New Roman" w:hAnsi="Times New Roman" w:cs="Times New Roman"/>
              </w:rPr>
              <w:t xml:space="preserve">лазеротерапии </w:t>
            </w:r>
          </w:p>
          <w:p w:rsidR="004B3B22" w:rsidRPr="00F14E4D" w:rsidRDefault="004B3B22">
            <w:pPr>
              <w:rPr>
                <w:rFonts w:ascii="Times New Roman" w:hAnsi="Times New Roman" w:cs="Times New Roman"/>
              </w:rPr>
            </w:pPr>
            <w:r w:rsidRPr="00F14E4D">
              <w:rPr>
                <w:rFonts w:ascii="Times New Roman" w:hAnsi="Times New Roman" w:cs="Times New Roman"/>
              </w:rPr>
              <w:t>кабинет гидротерапии</w:t>
            </w:r>
          </w:p>
          <w:p w:rsidR="004B3B22" w:rsidRPr="00F14E4D" w:rsidRDefault="004B3B22">
            <w:pPr>
              <w:rPr>
                <w:rFonts w:ascii="Times New Roman" w:hAnsi="Times New Roman" w:cs="Times New Roman"/>
              </w:rPr>
            </w:pPr>
            <w:r w:rsidRPr="00F14E4D">
              <w:rPr>
                <w:rFonts w:ascii="Times New Roman" w:hAnsi="Times New Roman" w:cs="Times New Roman"/>
              </w:rPr>
              <w:t>кабинет УВ</w:t>
            </w:r>
            <w:proofErr w:type="gramStart"/>
            <w:r w:rsidRPr="00F14E4D">
              <w:rPr>
                <w:rFonts w:ascii="Times New Roman" w:hAnsi="Times New Roman" w:cs="Times New Roman"/>
              </w:rPr>
              <w:t>Ч-</w:t>
            </w:r>
            <w:proofErr w:type="gramEnd"/>
            <w:r w:rsidRPr="00F14E4D">
              <w:rPr>
                <w:rFonts w:ascii="Times New Roman" w:hAnsi="Times New Roman" w:cs="Times New Roman"/>
              </w:rPr>
              <w:t>, СВЧ- и</w:t>
            </w:r>
          </w:p>
          <w:p w:rsidR="004B3B22" w:rsidRPr="00F14E4D" w:rsidRDefault="004B3B22">
            <w:pPr>
              <w:rPr>
                <w:rFonts w:ascii="Times New Roman" w:hAnsi="Times New Roman" w:cs="Times New Roman"/>
              </w:rPr>
            </w:pPr>
            <w:r w:rsidRPr="00F14E4D">
              <w:rPr>
                <w:rFonts w:ascii="Times New Roman" w:hAnsi="Times New Roman" w:cs="Times New Roman"/>
              </w:rPr>
              <w:t>ультрафиолетового облучения</w:t>
            </w:r>
          </w:p>
          <w:p w:rsidR="004B3B22" w:rsidRPr="00F14E4D" w:rsidRDefault="004B3B22">
            <w:pPr>
              <w:rPr>
                <w:rFonts w:ascii="Times New Roman" w:hAnsi="Times New Roman" w:cs="Times New Roman"/>
              </w:rPr>
            </w:pPr>
            <w:r w:rsidRPr="00F14E4D">
              <w:rPr>
                <w:rFonts w:ascii="Times New Roman" w:hAnsi="Times New Roman" w:cs="Times New Roman"/>
              </w:rPr>
              <w:t>кабинет физиотерапии</w:t>
            </w:r>
          </w:p>
        </w:tc>
        <w:tc>
          <w:tcPr>
            <w:tcW w:w="2126" w:type="dxa"/>
          </w:tcPr>
          <w:p w:rsidR="004B3B22" w:rsidRPr="00F14E4D" w:rsidRDefault="004B3B22">
            <w:pPr>
              <w:rPr>
                <w:rFonts w:ascii="Times New Roman" w:hAnsi="Times New Roman" w:cs="Times New Roman"/>
              </w:rPr>
            </w:pPr>
          </w:p>
          <w:p w:rsidR="004B3B22" w:rsidRPr="00F14E4D" w:rsidRDefault="004B3B22">
            <w:pPr>
              <w:rPr>
                <w:rFonts w:ascii="Times New Roman" w:hAnsi="Times New Roman" w:cs="Times New Roman"/>
              </w:rPr>
            </w:pPr>
            <w:r w:rsidRPr="00F14E4D">
              <w:rPr>
                <w:rFonts w:ascii="Times New Roman" w:hAnsi="Times New Roman" w:cs="Times New Roman"/>
              </w:rPr>
              <w:t>12</w:t>
            </w:r>
          </w:p>
          <w:p w:rsidR="004B3B22" w:rsidRPr="00F14E4D" w:rsidRDefault="004B3B22">
            <w:pPr>
              <w:rPr>
                <w:rFonts w:ascii="Times New Roman" w:hAnsi="Times New Roman" w:cs="Times New Roman"/>
              </w:rPr>
            </w:pPr>
          </w:p>
          <w:p w:rsidR="004B3B22" w:rsidRPr="00F14E4D" w:rsidRDefault="004B3B22">
            <w:pPr>
              <w:rPr>
                <w:rFonts w:ascii="Times New Roman" w:hAnsi="Times New Roman" w:cs="Times New Roman"/>
              </w:rPr>
            </w:pPr>
            <w:r w:rsidRPr="00F14E4D">
              <w:rPr>
                <w:rFonts w:ascii="Times New Roman" w:hAnsi="Times New Roman" w:cs="Times New Roman"/>
              </w:rPr>
              <w:t>12</w:t>
            </w:r>
          </w:p>
          <w:p w:rsidR="004B3B22" w:rsidRPr="00F14E4D" w:rsidRDefault="004B3B22">
            <w:pPr>
              <w:rPr>
                <w:rFonts w:ascii="Times New Roman" w:hAnsi="Times New Roman" w:cs="Times New Roman"/>
              </w:rPr>
            </w:pPr>
            <w:r w:rsidRPr="00F14E4D">
              <w:rPr>
                <w:rFonts w:ascii="Times New Roman" w:hAnsi="Times New Roman" w:cs="Times New Roman"/>
              </w:rPr>
              <w:t>12</w:t>
            </w:r>
          </w:p>
          <w:p w:rsidR="004B3B22" w:rsidRPr="00F14E4D" w:rsidRDefault="004B3B22">
            <w:pPr>
              <w:rPr>
                <w:rFonts w:ascii="Times New Roman" w:hAnsi="Times New Roman" w:cs="Times New Roman"/>
              </w:rPr>
            </w:pPr>
          </w:p>
          <w:p w:rsidR="004B3B22" w:rsidRPr="00F14E4D" w:rsidRDefault="004B3B22">
            <w:pPr>
              <w:rPr>
                <w:rFonts w:ascii="Times New Roman" w:hAnsi="Times New Roman" w:cs="Times New Roman"/>
              </w:rPr>
            </w:pPr>
            <w:r w:rsidRPr="00F14E4D">
              <w:rPr>
                <w:rFonts w:ascii="Times New Roman" w:hAnsi="Times New Roman" w:cs="Times New Roman"/>
              </w:rPr>
              <w:t>12</w:t>
            </w:r>
          </w:p>
        </w:tc>
        <w:tc>
          <w:tcPr>
            <w:tcW w:w="3508" w:type="dxa"/>
          </w:tcPr>
          <w:p w:rsidR="004B3B22" w:rsidRPr="00F14E4D" w:rsidRDefault="004B3B22">
            <w:pPr>
              <w:rPr>
                <w:rFonts w:ascii="Times New Roman" w:hAnsi="Times New Roman" w:cs="Times New Roman"/>
              </w:rPr>
            </w:pPr>
          </w:p>
          <w:p w:rsidR="004B3B22" w:rsidRPr="00F14E4D" w:rsidRDefault="004B3B22">
            <w:pPr>
              <w:rPr>
                <w:rFonts w:ascii="Times New Roman" w:hAnsi="Times New Roman" w:cs="Times New Roman"/>
              </w:rPr>
            </w:pPr>
            <w:r w:rsidRPr="00F14E4D">
              <w:rPr>
                <w:rFonts w:ascii="Times New Roman" w:hAnsi="Times New Roman" w:cs="Times New Roman"/>
              </w:rPr>
              <w:t>6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vertAlign w:val="superscript"/>
              </w:rPr>
              <w:t xml:space="preserve"> </w:t>
            </w:r>
            <w:r w:rsidRPr="00F14E4D">
              <w:rPr>
                <w:rFonts w:ascii="Times New Roman" w:hAnsi="Times New Roman" w:cs="Times New Roman"/>
              </w:rPr>
              <w:t>на один аппарат</w:t>
            </w:r>
          </w:p>
          <w:p w:rsidR="004B3B22" w:rsidRPr="00F14E4D" w:rsidRDefault="004B3B22">
            <w:pPr>
              <w:rPr>
                <w:rFonts w:ascii="Times New Roman" w:hAnsi="Times New Roman" w:cs="Times New Roman"/>
              </w:rPr>
            </w:pPr>
          </w:p>
          <w:p w:rsidR="004B3B22" w:rsidRPr="00F14E4D" w:rsidRDefault="004B3B22">
            <w:pPr>
              <w:rPr>
                <w:rFonts w:ascii="Times New Roman" w:hAnsi="Times New Roman" w:cs="Times New Roman"/>
              </w:rPr>
            </w:pPr>
            <w:r w:rsidRPr="00F14E4D">
              <w:rPr>
                <w:rFonts w:ascii="Times New Roman" w:hAnsi="Times New Roman" w:cs="Times New Roman"/>
              </w:rPr>
              <w:t>6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vertAlign w:val="superscript"/>
              </w:rPr>
              <w:t xml:space="preserve"> </w:t>
            </w:r>
            <w:r w:rsidRPr="00F14E4D">
              <w:rPr>
                <w:rFonts w:ascii="Times New Roman" w:hAnsi="Times New Roman" w:cs="Times New Roman"/>
              </w:rPr>
              <w:t>на один аппарат</w:t>
            </w:r>
          </w:p>
          <w:p w:rsidR="004B3B22" w:rsidRPr="00F14E4D" w:rsidRDefault="004B3B22">
            <w:pPr>
              <w:rPr>
                <w:rFonts w:ascii="Times New Roman" w:hAnsi="Times New Roman" w:cs="Times New Roman"/>
              </w:rPr>
            </w:pPr>
            <w:r w:rsidRPr="00F14E4D">
              <w:rPr>
                <w:rFonts w:ascii="Times New Roman" w:hAnsi="Times New Roman" w:cs="Times New Roman"/>
              </w:rPr>
              <w:t>6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vertAlign w:val="superscript"/>
              </w:rPr>
              <w:t xml:space="preserve"> </w:t>
            </w:r>
            <w:r w:rsidRPr="00F14E4D">
              <w:rPr>
                <w:rFonts w:ascii="Times New Roman" w:hAnsi="Times New Roman" w:cs="Times New Roman"/>
              </w:rPr>
              <w:t>на один аппарат</w:t>
            </w:r>
          </w:p>
          <w:p w:rsidR="004B3B22" w:rsidRPr="00F14E4D" w:rsidRDefault="004B3B22">
            <w:pPr>
              <w:rPr>
                <w:rFonts w:ascii="Times New Roman" w:hAnsi="Times New Roman" w:cs="Times New Roman"/>
              </w:rPr>
            </w:pPr>
          </w:p>
          <w:p w:rsidR="004B3B22" w:rsidRPr="00F14E4D" w:rsidRDefault="004B3B22">
            <w:pPr>
              <w:rPr>
                <w:rFonts w:ascii="Times New Roman" w:hAnsi="Times New Roman" w:cs="Times New Roman"/>
              </w:rPr>
            </w:pPr>
            <w:r w:rsidRPr="00F14E4D">
              <w:rPr>
                <w:rFonts w:ascii="Times New Roman" w:hAnsi="Times New Roman" w:cs="Times New Roman"/>
              </w:rPr>
              <w:t>6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vertAlign w:val="superscript"/>
              </w:rPr>
              <w:t xml:space="preserve"> </w:t>
            </w:r>
            <w:r w:rsidRPr="00F14E4D">
              <w:rPr>
                <w:rFonts w:ascii="Times New Roman" w:hAnsi="Times New Roman" w:cs="Times New Roman"/>
              </w:rPr>
              <w:t>на один аппарат</w:t>
            </w:r>
          </w:p>
        </w:tc>
      </w:tr>
      <w:tr w:rsidR="004B3B22" w:rsidRPr="00F14E4D" w:rsidTr="00CB299D">
        <w:tc>
          <w:tcPr>
            <w:tcW w:w="3936" w:type="dxa"/>
          </w:tcPr>
          <w:p w:rsidR="004B3B22" w:rsidRPr="00F14E4D" w:rsidRDefault="004B3B22">
            <w:pPr>
              <w:rPr>
                <w:rFonts w:ascii="Times New Roman" w:hAnsi="Times New Roman" w:cs="Times New Roman"/>
              </w:rPr>
            </w:pPr>
            <w:r w:rsidRPr="00F14E4D">
              <w:rPr>
                <w:rFonts w:ascii="Times New Roman" w:hAnsi="Times New Roman" w:cs="Times New Roman"/>
              </w:rPr>
              <w:t>Административные, подсобные и</w:t>
            </w:r>
          </w:p>
          <w:p w:rsidR="004B3B22" w:rsidRPr="00F14E4D" w:rsidRDefault="004B3B22">
            <w:pPr>
              <w:rPr>
                <w:rFonts w:ascii="Times New Roman" w:hAnsi="Times New Roman" w:cs="Times New Roman"/>
              </w:rPr>
            </w:pPr>
            <w:r w:rsidRPr="00F14E4D">
              <w:rPr>
                <w:rFonts w:ascii="Times New Roman" w:hAnsi="Times New Roman" w:cs="Times New Roman"/>
              </w:rPr>
              <w:t>вспомогательные помещения:</w:t>
            </w:r>
          </w:p>
          <w:p w:rsidR="004B3B22" w:rsidRPr="00F14E4D" w:rsidRDefault="004B3B22">
            <w:pPr>
              <w:rPr>
                <w:rFonts w:ascii="Times New Roman" w:hAnsi="Times New Roman" w:cs="Times New Roman"/>
              </w:rPr>
            </w:pPr>
            <w:r w:rsidRPr="00F14E4D">
              <w:rPr>
                <w:rFonts w:ascii="Times New Roman" w:hAnsi="Times New Roman" w:cs="Times New Roman"/>
              </w:rPr>
              <w:t>кабинет заведующего</w:t>
            </w:r>
          </w:p>
          <w:p w:rsidR="004B3B22" w:rsidRPr="00F14E4D" w:rsidRDefault="004B3B22">
            <w:pPr>
              <w:rPr>
                <w:rFonts w:ascii="Times New Roman" w:hAnsi="Times New Roman" w:cs="Times New Roman"/>
              </w:rPr>
            </w:pPr>
            <w:r w:rsidRPr="00F14E4D">
              <w:rPr>
                <w:rFonts w:ascii="Times New Roman" w:hAnsi="Times New Roman" w:cs="Times New Roman"/>
              </w:rPr>
              <w:t>(администратора)</w:t>
            </w:r>
          </w:p>
          <w:p w:rsidR="004B3B22" w:rsidRPr="00F14E4D" w:rsidRDefault="004B3B22">
            <w:pPr>
              <w:rPr>
                <w:rFonts w:ascii="Times New Roman" w:hAnsi="Times New Roman" w:cs="Times New Roman"/>
              </w:rPr>
            </w:pPr>
            <w:r w:rsidRPr="00F14E4D">
              <w:rPr>
                <w:rFonts w:ascii="Times New Roman" w:hAnsi="Times New Roman" w:cs="Times New Roman"/>
              </w:rPr>
              <w:t>комната персонала с гардеробом</w:t>
            </w:r>
          </w:p>
          <w:p w:rsidR="004B3B22" w:rsidRPr="00F14E4D" w:rsidRDefault="004B3B22">
            <w:pPr>
              <w:rPr>
                <w:rFonts w:ascii="Times New Roman" w:hAnsi="Times New Roman" w:cs="Times New Roman"/>
              </w:rPr>
            </w:pPr>
          </w:p>
          <w:p w:rsidR="004B3B22" w:rsidRPr="00F14E4D" w:rsidRDefault="004B3B22">
            <w:pPr>
              <w:rPr>
                <w:rFonts w:ascii="Times New Roman" w:hAnsi="Times New Roman" w:cs="Times New Roman"/>
              </w:rPr>
            </w:pPr>
            <w:r w:rsidRPr="00F14E4D">
              <w:rPr>
                <w:rFonts w:ascii="Times New Roman" w:hAnsi="Times New Roman" w:cs="Times New Roman"/>
              </w:rPr>
              <w:t xml:space="preserve">кабинет </w:t>
            </w:r>
            <w:proofErr w:type="gramStart"/>
            <w:r w:rsidRPr="00F14E4D">
              <w:rPr>
                <w:rFonts w:ascii="Times New Roman" w:hAnsi="Times New Roman" w:cs="Times New Roman"/>
              </w:rPr>
              <w:t>старшей</w:t>
            </w:r>
            <w:proofErr w:type="gramEnd"/>
            <w:r w:rsidRPr="00F14E4D">
              <w:rPr>
                <w:rFonts w:ascii="Times New Roman" w:hAnsi="Times New Roman" w:cs="Times New Roman"/>
              </w:rPr>
              <w:t xml:space="preserve"> медицинской</w:t>
            </w:r>
          </w:p>
          <w:p w:rsidR="004B3B22" w:rsidRPr="00F14E4D" w:rsidRDefault="004B3B22">
            <w:pPr>
              <w:rPr>
                <w:rFonts w:ascii="Times New Roman" w:hAnsi="Times New Roman" w:cs="Times New Roman"/>
              </w:rPr>
            </w:pPr>
            <w:r w:rsidRPr="00F14E4D">
              <w:rPr>
                <w:rFonts w:ascii="Times New Roman" w:hAnsi="Times New Roman" w:cs="Times New Roman"/>
              </w:rPr>
              <w:t>сестры</w:t>
            </w:r>
          </w:p>
          <w:p w:rsidR="004B3B22" w:rsidRPr="00F14E4D" w:rsidRDefault="004B3B22">
            <w:pPr>
              <w:rPr>
                <w:rFonts w:ascii="Times New Roman" w:hAnsi="Times New Roman" w:cs="Times New Roman"/>
              </w:rPr>
            </w:pPr>
            <w:r w:rsidRPr="00F14E4D">
              <w:rPr>
                <w:rFonts w:ascii="Times New Roman" w:hAnsi="Times New Roman" w:cs="Times New Roman"/>
              </w:rPr>
              <w:t>помещение хранения медикаментов</w:t>
            </w:r>
          </w:p>
          <w:p w:rsidR="004B3B22" w:rsidRPr="00F14E4D" w:rsidRDefault="004B3B22">
            <w:pPr>
              <w:rPr>
                <w:rFonts w:ascii="Times New Roman" w:hAnsi="Times New Roman" w:cs="Times New Roman"/>
              </w:rPr>
            </w:pPr>
            <w:r w:rsidRPr="00F14E4D">
              <w:rPr>
                <w:rFonts w:ascii="Times New Roman" w:hAnsi="Times New Roman" w:cs="Times New Roman"/>
              </w:rPr>
              <w:t>и наркотических материалов</w:t>
            </w: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помещения хранения изделий</w:t>
            </w:r>
          </w:p>
          <w:p w:rsidR="00F14E4D" w:rsidRPr="00F14E4D" w:rsidRDefault="00F14E4D">
            <w:pPr>
              <w:rPr>
                <w:rFonts w:ascii="Times New Roman" w:hAnsi="Times New Roman" w:cs="Times New Roman"/>
              </w:rPr>
            </w:pPr>
            <w:r w:rsidRPr="00F14E4D">
              <w:rPr>
                <w:rFonts w:ascii="Times New Roman" w:hAnsi="Times New Roman" w:cs="Times New Roman"/>
              </w:rPr>
              <w:t>медицинского назначения</w:t>
            </w:r>
          </w:p>
          <w:p w:rsidR="00F14E4D" w:rsidRPr="00F14E4D" w:rsidRDefault="00F14E4D">
            <w:pPr>
              <w:rPr>
                <w:rFonts w:ascii="Times New Roman" w:hAnsi="Times New Roman" w:cs="Times New Roman"/>
              </w:rPr>
            </w:pPr>
            <w:r w:rsidRPr="00F14E4D">
              <w:rPr>
                <w:rFonts w:ascii="Times New Roman" w:hAnsi="Times New Roman" w:cs="Times New Roman"/>
              </w:rPr>
              <w:t>кладовая грязного белья</w:t>
            </w:r>
          </w:p>
          <w:p w:rsidR="00F14E4D" w:rsidRPr="00F14E4D" w:rsidRDefault="00F14E4D">
            <w:pPr>
              <w:rPr>
                <w:rFonts w:ascii="Times New Roman" w:hAnsi="Times New Roman" w:cs="Times New Roman"/>
              </w:rPr>
            </w:pPr>
            <w:r w:rsidRPr="00F14E4D">
              <w:rPr>
                <w:rFonts w:ascii="Times New Roman" w:hAnsi="Times New Roman" w:cs="Times New Roman"/>
              </w:rPr>
              <w:t>кладовая чистого белья</w:t>
            </w:r>
          </w:p>
          <w:p w:rsidR="00F14E4D" w:rsidRPr="00F14E4D" w:rsidRDefault="00F14E4D">
            <w:pPr>
              <w:rPr>
                <w:rFonts w:ascii="Times New Roman" w:hAnsi="Times New Roman" w:cs="Times New Roman"/>
              </w:rPr>
            </w:pPr>
            <w:r w:rsidRPr="00F14E4D">
              <w:rPr>
                <w:rFonts w:ascii="Times New Roman" w:hAnsi="Times New Roman" w:cs="Times New Roman"/>
              </w:rPr>
              <w:t>туалет для пациентов</w:t>
            </w:r>
          </w:p>
          <w:p w:rsidR="00F14E4D" w:rsidRPr="00F14E4D" w:rsidRDefault="00F14E4D">
            <w:pPr>
              <w:rPr>
                <w:rFonts w:ascii="Times New Roman" w:hAnsi="Times New Roman" w:cs="Times New Roman"/>
              </w:rPr>
            </w:pPr>
            <w:r w:rsidRPr="00F14E4D">
              <w:rPr>
                <w:rFonts w:ascii="Times New Roman" w:hAnsi="Times New Roman" w:cs="Times New Roman"/>
              </w:rPr>
              <w:t>туалет для персонала</w:t>
            </w:r>
          </w:p>
        </w:tc>
        <w:tc>
          <w:tcPr>
            <w:tcW w:w="2126" w:type="dxa"/>
          </w:tcPr>
          <w:p w:rsidR="004B3B22" w:rsidRPr="00F14E4D" w:rsidRDefault="004B3B22">
            <w:pPr>
              <w:rPr>
                <w:rFonts w:ascii="Times New Roman" w:hAnsi="Times New Roman" w:cs="Times New Roman"/>
              </w:rPr>
            </w:pP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8</w:t>
            </w: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6</w:t>
            </w: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8</w:t>
            </w: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6</w:t>
            </w: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6</w:t>
            </w: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3</w:t>
            </w:r>
          </w:p>
          <w:p w:rsidR="00F14E4D" w:rsidRPr="00F14E4D" w:rsidRDefault="00F14E4D">
            <w:pPr>
              <w:rPr>
                <w:rFonts w:ascii="Times New Roman" w:hAnsi="Times New Roman" w:cs="Times New Roman"/>
              </w:rPr>
            </w:pPr>
            <w:r w:rsidRPr="00F14E4D">
              <w:rPr>
                <w:rFonts w:ascii="Times New Roman" w:hAnsi="Times New Roman" w:cs="Times New Roman"/>
              </w:rPr>
              <w:t>3</w:t>
            </w:r>
          </w:p>
          <w:p w:rsidR="00F14E4D" w:rsidRPr="00F14E4D" w:rsidRDefault="00F14E4D">
            <w:pPr>
              <w:rPr>
                <w:rFonts w:ascii="Times New Roman" w:hAnsi="Times New Roman" w:cs="Times New Roman"/>
              </w:rPr>
            </w:pPr>
            <w:r w:rsidRPr="00F14E4D">
              <w:rPr>
                <w:rFonts w:ascii="Times New Roman" w:hAnsi="Times New Roman" w:cs="Times New Roman"/>
              </w:rPr>
              <w:t>3</w:t>
            </w:r>
          </w:p>
          <w:p w:rsidR="00F14E4D" w:rsidRPr="00F14E4D" w:rsidRDefault="00F14E4D">
            <w:pPr>
              <w:rPr>
                <w:rFonts w:ascii="Times New Roman" w:hAnsi="Times New Roman" w:cs="Times New Roman"/>
              </w:rPr>
            </w:pPr>
            <w:r w:rsidRPr="00F14E4D">
              <w:rPr>
                <w:rFonts w:ascii="Times New Roman" w:hAnsi="Times New Roman" w:cs="Times New Roman"/>
              </w:rPr>
              <w:t>3</w:t>
            </w:r>
          </w:p>
        </w:tc>
        <w:tc>
          <w:tcPr>
            <w:tcW w:w="3508" w:type="dxa"/>
          </w:tcPr>
          <w:p w:rsidR="004B3B22" w:rsidRPr="00F14E4D" w:rsidRDefault="004B3B22">
            <w:pPr>
              <w:rPr>
                <w:rFonts w:ascii="Times New Roman" w:hAnsi="Times New Roman" w:cs="Times New Roman"/>
              </w:rPr>
            </w:pPr>
          </w:p>
          <w:p w:rsidR="00F14E4D" w:rsidRPr="00F14E4D" w:rsidRDefault="00F14E4D">
            <w:pPr>
              <w:rPr>
                <w:rFonts w:ascii="Times New Roman" w:hAnsi="Times New Roman" w:cs="Times New Roman"/>
              </w:rPr>
            </w:pPr>
          </w:p>
          <w:p w:rsidR="00F14E4D" w:rsidRPr="00F14E4D" w:rsidRDefault="00F14E4D">
            <w:pPr>
              <w:rPr>
                <w:rFonts w:ascii="Times New Roman" w:hAnsi="Times New Roman" w:cs="Times New Roman"/>
              </w:rPr>
            </w:pPr>
            <w:r w:rsidRPr="00F14E4D">
              <w:rPr>
                <w:rFonts w:ascii="Times New Roman" w:hAnsi="Times New Roman" w:cs="Times New Roman"/>
              </w:rPr>
              <w:t>На каждого работающего в смену по 1,5 м</w:t>
            </w:r>
            <w:proofErr w:type="gramStart"/>
            <w:r w:rsidRPr="00F14E4D">
              <w:rPr>
                <w:rFonts w:ascii="Times New Roman" w:hAnsi="Times New Roman" w:cs="Times New Roman"/>
                <w:vertAlign w:val="superscript"/>
              </w:rPr>
              <w:t>2</w:t>
            </w:r>
            <w:proofErr w:type="gramEnd"/>
            <w:r w:rsidRPr="00F14E4D">
              <w:rPr>
                <w:rFonts w:ascii="Times New Roman" w:hAnsi="Times New Roman" w:cs="Times New Roman"/>
              </w:rPr>
              <w:t xml:space="preserve">. Верхняя одежда может быть размещена в шкафу-купе. Может быть </w:t>
            </w:r>
            <w:proofErr w:type="gramStart"/>
            <w:r w:rsidRPr="00F14E4D">
              <w:rPr>
                <w:rFonts w:ascii="Times New Roman" w:hAnsi="Times New Roman" w:cs="Times New Roman"/>
              </w:rPr>
              <w:t>объединен</w:t>
            </w:r>
            <w:proofErr w:type="gramEnd"/>
            <w:r w:rsidRPr="00F14E4D">
              <w:rPr>
                <w:rFonts w:ascii="Times New Roman" w:hAnsi="Times New Roman" w:cs="Times New Roman"/>
              </w:rPr>
              <w:t xml:space="preserve"> с кабинетом старшей медицинской сестры, при этом площадь кабинета старшей медсестры не увеличивается. Могут размещаться в шкафах-купе в коридорах и подвальных помещениях. </w:t>
            </w:r>
          </w:p>
          <w:p w:rsidR="00F14E4D" w:rsidRPr="00F14E4D" w:rsidRDefault="00F14E4D">
            <w:pPr>
              <w:rPr>
                <w:rFonts w:ascii="Times New Roman" w:hAnsi="Times New Roman" w:cs="Times New Roman"/>
              </w:rPr>
            </w:pPr>
            <w:r w:rsidRPr="00F14E4D">
              <w:rPr>
                <w:rFonts w:ascii="Times New Roman" w:hAnsi="Times New Roman" w:cs="Times New Roman"/>
              </w:rPr>
              <w:t>При количестве стоматологических кресел в стоматологической медицинской организации не более 3 допускается наличие одного туалета для пациентов и персонала</w:t>
            </w:r>
          </w:p>
        </w:tc>
      </w:tr>
    </w:tbl>
    <w:p w:rsidR="004B3B22" w:rsidRDefault="004B3B22" w:rsidP="00CB299D">
      <w:pPr>
        <w:pStyle w:val="ConsPlusCell"/>
        <w:jc w:val="both"/>
      </w:pPr>
    </w:p>
    <w:p w:rsidR="004B3B22" w:rsidRDefault="004B3B22" w:rsidP="00CB299D">
      <w:pPr>
        <w:pStyle w:val="ConsPlusCell"/>
        <w:jc w:val="both"/>
      </w:pPr>
    </w:p>
    <w:p w:rsidR="00F14E4D" w:rsidRPr="00F14E4D" w:rsidRDefault="00F14E4D" w:rsidP="00F14E4D">
      <w:pPr>
        <w:pStyle w:val="ConsPlusNormal"/>
        <w:ind w:firstLine="540"/>
        <w:jc w:val="both"/>
        <w:rPr>
          <w:rFonts w:ascii="Times New Roman" w:hAnsi="Times New Roman" w:cs="Times New Roman"/>
        </w:rPr>
      </w:pPr>
      <w:r w:rsidRPr="00F14E4D">
        <w:rPr>
          <w:rFonts w:ascii="Times New Roman" w:hAnsi="Times New Roman" w:cs="Times New Roman"/>
        </w:rPr>
        <w:t>&lt;*&gt; В минимальный набор помещений для работы стоматологической медицинской организации входят: вестибюльная группа, кабинет врача-стоматолога, комната персонала, туалет, кладовая.</w:t>
      </w:r>
    </w:p>
    <w:p w:rsidR="00F14E4D" w:rsidRPr="00F14E4D" w:rsidRDefault="00F14E4D" w:rsidP="00F14E4D">
      <w:pPr>
        <w:pStyle w:val="ConsPlusNormal"/>
        <w:ind w:firstLine="540"/>
        <w:jc w:val="both"/>
        <w:rPr>
          <w:rFonts w:ascii="Times New Roman" w:hAnsi="Times New Roman" w:cs="Times New Roman"/>
        </w:rPr>
      </w:pPr>
      <w:bookmarkStart w:id="18" w:name="P2618"/>
      <w:bookmarkEnd w:id="18"/>
      <w:r w:rsidRPr="00F14E4D">
        <w:rPr>
          <w:rFonts w:ascii="Times New Roman" w:hAnsi="Times New Roman" w:cs="Times New Roman"/>
        </w:rPr>
        <w:t>&lt;**&gt; Площади для других кабинетов и вспомогательных помещений рентгенологического отделения - в действующих санитарных правилах, регламентирующих требования к источникам ионизирующих излучений.</w:t>
      </w:r>
    </w:p>
    <w:p w:rsidR="00F14E4D" w:rsidRPr="00F14E4D" w:rsidRDefault="00F14E4D" w:rsidP="00F14E4D">
      <w:pPr>
        <w:pStyle w:val="ConsPlusNormal"/>
        <w:ind w:firstLine="540"/>
        <w:jc w:val="both"/>
        <w:rPr>
          <w:rFonts w:ascii="Times New Roman" w:hAnsi="Times New Roman" w:cs="Times New Roman"/>
        </w:rPr>
      </w:pPr>
    </w:p>
    <w:p w:rsidR="00F14E4D" w:rsidRPr="00F14E4D" w:rsidRDefault="00F14E4D" w:rsidP="00F14E4D">
      <w:pPr>
        <w:pStyle w:val="ConsPlusNormal"/>
        <w:ind w:firstLine="540"/>
        <w:jc w:val="both"/>
        <w:rPr>
          <w:rFonts w:ascii="Times New Roman" w:hAnsi="Times New Roman" w:cs="Times New Roman"/>
        </w:rPr>
      </w:pPr>
    </w:p>
    <w:p w:rsidR="00F14E4D" w:rsidRPr="00F14E4D" w:rsidRDefault="00F14E4D" w:rsidP="00F14E4D">
      <w:pPr>
        <w:pStyle w:val="ConsPlusNormal"/>
        <w:ind w:firstLine="540"/>
        <w:jc w:val="both"/>
        <w:rPr>
          <w:rFonts w:ascii="Times New Roman" w:hAnsi="Times New Roman" w:cs="Times New Roman"/>
        </w:rPr>
      </w:pPr>
    </w:p>
    <w:p w:rsidR="00F14E4D" w:rsidRPr="00F14E4D" w:rsidRDefault="00F14E4D" w:rsidP="00F14E4D">
      <w:pPr>
        <w:pStyle w:val="ConsPlusNormal"/>
        <w:ind w:firstLine="540"/>
        <w:jc w:val="both"/>
        <w:rPr>
          <w:rFonts w:ascii="Times New Roman" w:hAnsi="Times New Roman" w:cs="Times New Roman"/>
        </w:rPr>
      </w:pPr>
    </w:p>
    <w:p w:rsidR="00F14E4D" w:rsidRPr="00F14E4D" w:rsidRDefault="00F14E4D" w:rsidP="00F14E4D">
      <w:pPr>
        <w:pStyle w:val="ConsPlusNormal"/>
        <w:ind w:firstLine="540"/>
        <w:jc w:val="both"/>
        <w:rPr>
          <w:rFonts w:ascii="Times New Roman" w:hAnsi="Times New Roman" w:cs="Times New Roman"/>
        </w:rPr>
      </w:pPr>
    </w:p>
    <w:p w:rsidR="00F14E4D" w:rsidRPr="00F14E4D" w:rsidRDefault="00F14E4D" w:rsidP="00F14E4D">
      <w:pPr>
        <w:pStyle w:val="ConsPlusNormal"/>
        <w:jc w:val="right"/>
        <w:rPr>
          <w:rFonts w:ascii="Times New Roman" w:hAnsi="Times New Roman" w:cs="Times New Roman"/>
        </w:rPr>
      </w:pPr>
      <w:r w:rsidRPr="00F14E4D">
        <w:rPr>
          <w:rFonts w:ascii="Times New Roman" w:hAnsi="Times New Roman" w:cs="Times New Roman"/>
        </w:rPr>
        <w:t>Приложение 3</w:t>
      </w:r>
    </w:p>
    <w:p w:rsidR="00F14E4D" w:rsidRPr="00F14E4D" w:rsidRDefault="00F14E4D" w:rsidP="00F14E4D">
      <w:pPr>
        <w:pStyle w:val="ConsPlusNormal"/>
        <w:jc w:val="right"/>
        <w:rPr>
          <w:rFonts w:ascii="Times New Roman" w:hAnsi="Times New Roman" w:cs="Times New Roman"/>
        </w:rPr>
      </w:pPr>
      <w:r w:rsidRPr="00F14E4D">
        <w:rPr>
          <w:rFonts w:ascii="Times New Roman" w:hAnsi="Times New Roman" w:cs="Times New Roman"/>
        </w:rPr>
        <w:t>к СанПиН 2.1.3.2630-10</w:t>
      </w:r>
    </w:p>
    <w:p w:rsidR="00F14E4D" w:rsidRPr="00F14E4D" w:rsidRDefault="00F14E4D" w:rsidP="00F14E4D">
      <w:pPr>
        <w:pStyle w:val="ConsPlusNormal"/>
        <w:jc w:val="right"/>
        <w:rPr>
          <w:rFonts w:ascii="Times New Roman" w:hAnsi="Times New Roman" w:cs="Times New Roman"/>
        </w:rPr>
      </w:pPr>
    </w:p>
    <w:p w:rsidR="00F14E4D" w:rsidRPr="00F14E4D" w:rsidRDefault="00F14E4D" w:rsidP="00F14E4D">
      <w:pPr>
        <w:pStyle w:val="ConsPlusNormal"/>
        <w:jc w:val="center"/>
        <w:rPr>
          <w:rFonts w:ascii="Times New Roman" w:hAnsi="Times New Roman" w:cs="Times New Roman"/>
        </w:rPr>
      </w:pPr>
      <w:bookmarkStart w:id="19" w:name="P2627"/>
      <w:bookmarkEnd w:id="19"/>
      <w:r w:rsidRPr="00F14E4D">
        <w:rPr>
          <w:rFonts w:ascii="Times New Roman" w:hAnsi="Times New Roman" w:cs="Times New Roman"/>
        </w:rPr>
        <w:t>КЛАСС ЧИСТОТЫ, РЕКОМЕНДУЕМЫЙ ВОЗДУХООБМЕН,</w:t>
      </w:r>
    </w:p>
    <w:p w:rsidR="00F14E4D" w:rsidRPr="00F14E4D" w:rsidRDefault="00F14E4D" w:rsidP="00F14E4D">
      <w:pPr>
        <w:pStyle w:val="ConsPlusNormal"/>
        <w:jc w:val="center"/>
        <w:rPr>
          <w:rFonts w:ascii="Times New Roman" w:hAnsi="Times New Roman" w:cs="Times New Roman"/>
        </w:rPr>
      </w:pPr>
      <w:r w:rsidRPr="00F14E4D">
        <w:rPr>
          <w:rFonts w:ascii="Times New Roman" w:hAnsi="Times New Roman" w:cs="Times New Roman"/>
        </w:rPr>
        <w:t>ДОПУСТИМАЯ И РАСЧЕТНАЯ ТЕМПЕРАТУРА</w:t>
      </w:r>
    </w:p>
    <w:p w:rsidR="004B3B22" w:rsidRPr="00F14E4D" w:rsidRDefault="004B3B22" w:rsidP="00CB299D">
      <w:pPr>
        <w:pStyle w:val="ConsPlusCell"/>
        <w:jc w:val="both"/>
        <w:rPr>
          <w:rFonts w:ascii="Times New Roman" w:hAnsi="Times New Roman" w:cs="Times New Roman"/>
        </w:rPr>
      </w:pPr>
    </w:p>
    <w:p w:rsidR="004B3B22" w:rsidRPr="00F14E4D" w:rsidRDefault="004B3B22" w:rsidP="00CB299D">
      <w:pPr>
        <w:pStyle w:val="ConsPlusCell"/>
        <w:jc w:val="both"/>
        <w:rPr>
          <w:rFonts w:ascii="Times New Roman" w:hAnsi="Times New Roman" w:cs="Times New Roman"/>
        </w:rPr>
      </w:pPr>
    </w:p>
    <w:p w:rsidR="00CB299D" w:rsidRDefault="00CB299D" w:rsidP="00CB299D">
      <w:pPr>
        <w:sectPr w:rsidR="00CB299D">
          <w:pgSz w:w="11905" w:h="16838"/>
          <w:pgMar w:top="1134" w:right="850" w:bottom="1134" w:left="1701" w:header="0" w:footer="0" w:gutter="0"/>
          <w:cols w:space="720"/>
        </w:sectPr>
      </w:pPr>
    </w:p>
    <w:p w:rsidR="005C3B13" w:rsidRDefault="005C3B13" w:rsidP="005C3B13">
      <w:pPr>
        <w:pStyle w:val="ConsPlusCell"/>
        <w:jc w:val="both"/>
      </w:pPr>
    </w:p>
    <w:p w:rsidR="00484129" w:rsidRDefault="00484129" w:rsidP="0048412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1320"/>
        <w:gridCol w:w="1320"/>
        <w:gridCol w:w="1320"/>
        <w:gridCol w:w="1680"/>
        <w:gridCol w:w="1920"/>
        <w:gridCol w:w="1920"/>
        <w:gridCol w:w="1920"/>
      </w:tblGrid>
      <w:tr w:rsidR="00484129" w:rsidRPr="00484129" w:rsidTr="00AF4162">
        <w:tc>
          <w:tcPr>
            <w:tcW w:w="3000" w:type="dxa"/>
            <w:vMerge w:val="restart"/>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Наименования помещений</w:t>
            </w:r>
          </w:p>
        </w:tc>
        <w:tc>
          <w:tcPr>
            <w:tcW w:w="1320" w:type="dxa"/>
            <w:vMerge w:val="restart"/>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Класс чистоты помещений</w:t>
            </w:r>
          </w:p>
        </w:tc>
        <w:tc>
          <w:tcPr>
            <w:tcW w:w="2640" w:type="dxa"/>
            <w:gridSpan w:val="2"/>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Санитарно-микробиологические показатели</w:t>
            </w:r>
          </w:p>
        </w:tc>
        <w:tc>
          <w:tcPr>
            <w:tcW w:w="1680" w:type="dxa"/>
            <w:vMerge w:val="restart"/>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Допустимая температура воздуха (расчетная)</w:t>
            </w:r>
          </w:p>
        </w:tc>
        <w:tc>
          <w:tcPr>
            <w:tcW w:w="3840" w:type="dxa"/>
            <w:gridSpan w:val="2"/>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 xml:space="preserve">Рекомендуемый воздухообмен в 1 час, не менее </w:t>
            </w:r>
            <w:hyperlink w:anchor="P3090" w:history="1">
              <w:r w:rsidRPr="00484129">
                <w:rPr>
                  <w:rFonts w:ascii="Times New Roman" w:hAnsi="Times New Roman" w:cs="Times New Roman"/>
                  <w:sz w:val="24"/>
                  <w:szCs w:val="24"/>
                </w:rPr>
                <w:t>&lt;*&gt;</w:t>
              </w:r>
            </w:hyperlink>
          </w:p>
        </w:tc>
        <w:tc>
          <w:tcPr>
            <w:tcW w:w="1920" w:type="dxa"/>
            <w:vMerge w:val="restart"/>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Кратность вытяжки при естественном воздухообмене</w:t>
            </w:r>
          </w:p>
        </w:tc>
      </w:tr>
      <w:tr w:rsidR="00484129" w:rsidRPr="00484129" w:rsidTr="00AF4162">
        <w:tc>
          <w:tcPr>
            <w:tcW w:w="3000" w:type="dxa"/>
            <w:vMerge/>
          </w:tcPr>
          <w:p w:rsidR="00484129" w:rsidRPr="00484129" w:rsidRDefault="00484129" w:rsidP="00AF4162">
            <w:pPr>
              <w:rPr>
                <w:rFonts w:ascii="Times New Roman" w:hAnsi="Times New Roman" w:cs="Times New Roman"/>
                <w:sz w:val="24"/>
                <w:szCs w:val="24"/>
              </w:rPr>
            </w:pPr>
          </w:p>
        </w:tc>
        <w:tc>
          <w:tcPr>
            <w:tcW w:w="1320" w:type="dxa"/>
            <w:vMerge/>
          </w:tcPr>
          <w:p w:rsidR="00484129" w:rsidRPr="00484129" w:rsidRDefault="00484129" w:rsidP="00AF4162">
            <w:pPr>
              <w:rPr>
                <w:rFonts w:ascii="Times New Roman" w:hAnsi="Times New Roman" w:cs="Times New Roman"/>
                <w:sz w:val="24"/>
                <w:szCs w:val="24"/>
              </w:rPr>
            </w:pPr>
          </w:p>
        </w:tc>
        <w:tc>
          <w:tcPr>
            <w:tcW w:w="2640" w:type="dxa"/>
            <w:gridSpan w:val="2"/>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общее количество микроорганизмов в 1 м3 воздуха (КОЕ/м3)</w:t>
            </w:r>
          </w:p>
        </w:tc>
        <w:tc>
          <w:tcPr>
            <w:tcW w:w="1680" w:type="dxa"/>
            <w:vMerge/>
          </w:tcPr>
          <w:p w:rsidR="00484129" w:rsidRPr="00484129" w:rsidRDefault="00484129" w:rsidP="00AF4162">
            <w:pPr>
              <w:rPr>
                <w:rFonts w:ascii="Times New Roman" w:hAnsi="Times New Roman" w:cs="Times New Roman"/>
                <w:sz w:val="24"/>
                <w:szCs w:val="24"/>
              </w:rPr>
            </w:pPr>
          </w:p>
        </w:tc>
        <w:tc>
          <w:tcPr>
            <w:tcW w:w="1920" w:type="dxa"/>
            <w:vMerge w:val="restart"/>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приток</w:t>
            </w:r>
          </w:p>
        </w:tc>
        <w:tc>
          <w:tcPr>
            <w:tcW w:w="1920" w:type="dxa"/>
            <w:vMerge w:val="restart"/>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вытяжка</w:t>
            </w:r>
          </w:p>
        </w:tc>
        <w:tc>
          <w:tcPr>
            <w:tcW w:w="1920" w:type="dxa"/>
            <w:vMerge/>
          </w:tcPr>
          <w:p w:rsidR="00484129" w:rsidRPr="00484129" w:rsidRDefault="00484129" w:rsidP="00AF4162">
            <w:pPr>
              <w:rPr>
                <w:rFonts w:ascii="Times New Roman" w:hAnsi="Times New Roman" w:cs="Times New Roman"/>
                <w:sz w:val="24"/>
                <w:szCs w:val="24"/>
              </w:rPr>
            </w:pPr>
          </w:p>
        </w:tc>
      </w:tr>
      <w:tr w:rsidR="00484129" w:rsidRPr="00484129" w:rsidTr="00AF4162">
        <w:tc>
          <w:tcPr>
            <w:tcW w:w="3000" w:type="dxa"/>
            <w:vMerge/>
          </w:tcPr>
          <w:p w:rsidR="00484129" w:rsidRPr="00484129" w:rsidRDefault="00484129" w:rsidP="00AF4162">
            <w:pPr>
              <w:rPr>
                <w:rFonts w:ascii="Times New Roman" w:hAnsi="Times New Roman" w:cs="Times New Roman"/>
                <w:sz w:val="24"/>
                <w:szCs w:val="24"/>
              </w:rPr>
            </w:pPr>
          </w:p>
        </w:tc>
        <w:tc>
          <w:tcPr>
            <w:tcW w:w="1320" w:type="dxa"/>
            <w:vMerge/>
          </w:tcPr>
          <w:p w:rsidR="00484129" w:rsidRPr="00484129" w:rsidRDefault="00484129" w:rsidP="00AF4162">
            <w:pPr>
              <w:rPr>
                <w:rFonts w:ascii="Times New Roman" w:hAnsi="Times New Roman" w:cs="Times New Roman"/>
                <w:sz w:val="24"/>
                <w:szCs w:val="24"/>
              </w:rPr>
            </w:pP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до начала работы</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во время работы</w:t>
            </w:r>
          </w:p>
        </w:tc>
        <w:tc>
          <w:tcPr>
            <w:tcW w:w="1680" w:type="dxa"/>
            <w:vMerge/>
          </w:tcPr>
          <w:p w:rsidR="00484129" w:rsidRPr="00484129" w:rsidRDefault="00484129" w:rsidP="00AF4162">
            <w:pPr>
              <w:rPr>
                <w:rFonts w:ascii="Times New Roman" w:hAnsi="Times New Roman" w:cs="Times New Roman"/>
                <w:sz w:val="24"/>
                <w:szCs w:val="24"/>
              </w:rPr>
            </w:pPr>
          </w:p>
        </w:tc>
        <w:tc>
          <w:tcPr>
            <w:tcW w:w="1920" w:type="dxa"/>
            <w:vMerge/>
          </w:tcPr>
          <w:p w:rsidR="00484129" w:rsidRPr="00484129" w:rsidRDefault="00484129" w:rsidP="00AF4162">
            <w:pPr>
              <w:rPr>
                <w:rFonts w:ascii="Times New Roman" w:hAnsi="Times New Roman" w:cs="Times New Roman"/>
                <w:sz w:val="24"/>
                <w:szCs w:val="24"/>
              </w:rPr>
            </w:pPr>
          </w:p>
        </w:tc>
        <w:tc>
          <w:tcPr>
            <w:tcW w:w="1920" w:type="dxa"/>
            <w:vMerge/>
          </w:tcPr>
          <w:p w:rsidR="00484129" w:rsidRPr="00484129" w:rsidRDefault="00484129" w:rsidP="00AF4162">
            <w:pPr>
              <w:rPr>
                <w:rFonts w:ascii="Times New Roman" w:hAnsi="Times New Roman" w:cs="Times New Roman"/>
                <w:sz w:val="24"/>
                <w:szCs w:val="24"/>
              </w:rPr>
            </w:pPr>
          </w:p>
        </w:tc>
        <w:tc>
          <w:tcPr>
            <w:tcW w:w="1920" w:type="dxa"/>
            <w:vMerge/>
          </w:tcPr>
          <w:p w:rsidR="00484129" w:rsidRPr="00484129" w:rsidRDefault="00484129" w:rsidP="00AF4162">
            <w:pPr>
              <w:rPr>
                <w:rFonts w:ascii="Times New Roman" w:hAnsi="Times New Roman" w:cs="Times New Roman"/>
                <w:sz w:val="24"/>
                <w:szCs w:val="24"/>
              </w:rPr>
            </w:pPr>
          </w:p>
        </w:tc>
      </w:tr>
      <w:tr w:rsidR="00484129" w:rsidRPr="00484129" w:rsidTr="00AF4162">
        <w:tc>
          <w:tcPr>
            <w:tcW w:w="300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4</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6</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7</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8</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Операционные, послеоперационные палаты, реанимационные залы (палаты), в том числе для ожоговых больных, палаты интенсивной терапии, родовые, </w:t>
            </w:r>
            <w:proofErr w:type="gramStart"/>
            <w:r w:rsidRPr="00484129">
              <w:rPr>
                <w:rFonts w:ascii="Times New Roman" w:hAnsi="Times New Roman" w:cs="Times New Roman"/>
                <w:sz w:val="24"/>
                <w:szCs w:val="24"/>
              </w:rPr>
              <w:t>манипуляционные-туалетные</w:t>
            </w:r>
            <w:proofErr w:type="gramEnd"/>
            <w:r w:rsidRPr="00484129">
              <w:rPr>
                <w:rFonts w:ascii="Times New Roman" w:hAnsi="Times New Roman" w:cs="Times New Roman"/>
                <w:sz w:val="24"/>
                <w:szCs w:val="24"/>
              </w:rPr>
              <w:t xml:space="preserve"> для новорожденных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А</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200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500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21 - 24 (21)</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100% от расчетного воздухообмена, но не </w:t>
            </w:r>
            <w:proofErr w:type="gramStart"/>
            <w:r w:rsidRPr="00484129">
              <w:rPr>
                <w:rFonts w:ascii="Times New Roman" w:hAnsi="Times New Roman" w:cs="Times New Roman"/>
                <w:sz w:val="24"/>
                <w:szCs w:val="24"/>
              </w:rPr>
              <w:t>менее десятикратного</w:t>
            </w:r>
            <w:proofErr w:type="gramEnd"/>
            <w:r w:rsidRPr="00484129">
              <w:rPr>
                <w:rFonts w:ascii="Times New Roman" w:hAnsi="Times New Roman" w:cs="Times New Roman"/>
                <w:sz w:val="24"/>
                <w:szCs w:val="24"/>
              </w:rPr>
              <w:t xml:space="preserve"> для асептических помещений; 80% от расчетного воздухообмена, но не менее восьмикратного для септических помещений</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80% от расчетного воздухообмена, но не </w:t>
            </w:r>
            <w:proofErr w:type="gramStart"/>
            <w:r w:rsidRPr="00484129">
              <w:rPr>
                <w:rFonts w:ascii="Times New Roman" w:hAnsi="Times New Roman" w:cs="Times New Roman"/>
                <w:sz w:val="24"/>
                <w:szCs w:val="24"/>
              </w:rPr>
              <w:t>менее восьмикратного</w:t>
            </w:r>
            <w:proofErr w:type="gramEnd"/>
            <w:r w:rsidRPr="00484129">
              <w:rPr>
                <w:rFonts w:ascii="Times New Roman" w:hAnsi="Times New Roman" w:cs="Times New Roman"/>
                <w:sz w:val="24"/>
                <w:szCs w:val="24"/>
              </w:rPr>
              <w:t xml:space="preserve"> для асептических помещений расчетного воздухообмена, но не менее десятикратного для септических помещений</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Послеродовые палаты, палаты для ожоговых больных, палаты для лечения пациентов в асептических условиях, в </w:t>
            </w:r>
            <w:r w:rsidRPr="00484129">
              <w:rPr>
                <w:rFonts w:ascii="Times New Roman" w:hAnsi="Times New Roman" w:cs="Times New Roman"/>
                <w:sz w:val="24"/>
                <w:szCs w:val="24"/>
              </w:rPr>
              <w:lastRenderedPageBreak/>
              <w:t>том числе для иммунокомпрометированных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lastRenderedPageBreak/>
              <w:t>Б</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500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750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21 - 23 (22)</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100% от расчетного воздухообмена, но не </w:t>
            </w:r>
            <w:proofErr w:type="gramStart"/>
            <w:r w:rsidRPr="00484129">
              <w:rPr>
                <w:rFonts w:ascii="Times New Roman" w:hAnsi="Times New Roman" w:cs="Times New Roman"/>
                <w:sz w:val="24"/>
                <w:szCs w:val="24"/>
              </w:rPr>
              <w:t>менее десятикратного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100% от расчетного воздухообмена, но не </w:t>
            </w:r>
            <w:proofErr w:type="gramStart"/>
            <w:r w:rsidRPr="00484129">
              <w:rPr>
                <w:rFonts w:ascii="Times New Roman" w:hAnsi="Times New Roman" w:cs="Times New Roman"/>
                <w:sz w:val="24"/>
                <w:szCs w:val="24"/>
              </w:rPr>
              <w:t>менее десятикратного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Послеродовые палаты с совместным пребыванием ребенка, палаты для недоношенных, грудных, травмированных, новорожденных (второй этап выхаживания)</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Б</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500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750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23 - 27 (24)</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100% от расчетного воздухообмена, но не </w:t>
            </w:r>
            <w:proofErr w:type="gramStart"/>
            <w:r w:rsidRPr="00484129">
              <w:rPr>
                <w:rFonts w:ascii="Times New Roman" w:hAnsi="Times New Roman" w:cs="Times New Roman"/>
                <w:sz w:val="24"/>
                <w:szCs w:val="24"/>
              </w:rPr>
              <w:t>менее десятикратного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По 100% от расчетного воздухообмена, но не </w:t>
            </w:r>
            <w:proofErr w:type="gramStart"/>
            <w:r w:rsidRPr="00484129">
              <w:rPr>
                <w:rFonts w:ascii="Times New Roman" w:hAnsi="Times New Roman" w:cs="Times New Roman"/>
                <w:sz w:val="24"/>
                <w:szCs w:val="24"/>
              </w:rPr>
              <w:t>менее десятикратного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Шлюзы в боксах и полубоксах инфекционных отделений</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22 - 24 (22)</w:t>
            </w:r>
          </w:p>
        </w:tc>
        <w:tc>
          <w:tcPr>
            <w:tcW w:w="3840" w:type="dxa"/>
            <w:gridSpan w:val="2"/>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По расчету, но не </w:t>
            </w:r>
            <w:proofErr w:type="gramStart"/>
            <w:r w:rsidRPr="00484129">
              <w:rPr>
                <w:rFonts w:ascii="Times New Roman" w:hAnsi="Times New Roman" w:cs="Times New Roman"/>
                <w:sz w:val="24"/>
                <w:szCs w:val="24"/>
              </w:rPr>
              <w:t>менее пятикратного</w:t>
            </w:r>
            <w:proofErr w:type="gramEnd"/>
            <w:r w:rsidRPr="00484129">
              <w:rPr>
                <w:rFonts w:ascii="Times New Roman" w:hAnsi="Times New Roman" w:cs="Times New Roman"/>
                <w:sz w:val="24"/>
                <w:szCs w:val="24"/>
              </w:rPr>
              <w:t xml:space="preserve"> обмена</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Рентгенооперационные, в том числе </w:t>
            </w:r>
            <w:proofErr w:type="gramStart"/>
            <w:r w:rsidRPr="00484129">
              <w:rPr>
                <w:rFonts w:ascii="Times New Roman" w:hAnsi="Times New Roman" w:cs="Times New Roman"/>
                <w:sz w:val="24"/>
                <w:szCs w:val="24"/>
              </w:rPr>
              <w:t>ангиографические</w:t>
            </w:r>
            <w:proofErr w:type="gramEnd"/>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Б</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500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750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20 - 26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proofErr w:type="gramStart"/>
            <w:r w:rsidRPr="00484129">
              <w:rPr>
                <w:rFonts w:ascii="Times New Roman" w:hAnsi="Times New Roman" w:cs="Times New Roman"/>
                <w:sz w:val="24"/>
                <w:szCs w:val="24"/>
              </w:rPr>
              <w:t>Стерилизационные</w:t>
            </w:r>
            <w:proofErr w:type="gramEnd"/>
            <w:r w:rsidRPr="00484129">
              <w:rPr>
                <w:rFonts w:ascii="Times New Roman" w:hAnsi="Times New Roman" w:cs="Times New Roman"/>
                <w:sz w:val="24"/>
                <w:szCs w:val="24"/>
              </w:rPr>
              <w:t xml:space="preserve"> при операционных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Б</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500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750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20 - 27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ЦСО:</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p>
        </w:tc>
        <w:tc>
          <w:tcPr>
            <w:tcW w:w="1320" w:type="dxa"/>
          </w:tcPr>
          <w:p w:rsidR="00484129" w:rsidRPr="00484129" w:rsidRDefault="00484129" w:rsidP="00AF4162">
            <w:pPr>
              <w:pStyle w:val="ConsPlusNormal"/>
              <w:jc w:val="both"/>
              <w:rPr>
                <w:rFonts w:ascii="Times New Roman" w:hAnsi="Times New Roman" w:cs="Times New Roman"/>
                <w:sz w:val="24"/>
                <w:szCs w:val="24"/>
              </w:rPr>
            </w:pPr>
          </w:p>
        </w:tc>
        <w:tc>
          <w:tcPr>
            <w:tcW w:w="1320" w:type="dxa"/>
          </w:tcPr>
          <w:p w:rsidR="00484129" w:rsidRPr="00484129" w:rsidRDefault="00484129" w:rsidP="00AF4162">
            <w:pPr>
              <w:pStyle w:val="ConsPlusNormal"/>
              <w:jc w:val="both"/>
              <w:rPr>
                <w:rFonts w:ascii="Times New Roman" w:hAnsi="Times New Roman" w:cs="Times New Roman"/>
                <w:sz w:val="24"/>
                <w:szCs w:val="24"/>
              </w:rPr>
            </w:pPr>
          </w:p>
        </w:tc>
        <w:tc>
          <w:tcPr>
            <w:tcW w:w="1680" w:type="dxa"/>
          </w:tcPr>
          <w:p w:rsidR="00484129" w:rsidRPr="00484129" w:rsidRDefault="00484129" w:rsidP="00AF4162">
            <w:pPr>
              <w:pStyle w:val="ConsPlusNormal"/>
              <w:jc w:val="center"/>
              <w:rPr>
                <w:rFonts w:ascii="Times New Roman" w:hAnsi="Times New Roman" w:cs="Times New Roman"/>
                <w:sz w:val="24"/>
                <w:szCs w:val="24"/>
              </w:rPr>
            </w:pPr>
          </w:p>
        </w:tc>
        <w:tc>
          <w:tcPr>
            <w:tcW w:w="1920" w:type="dxa"/>
          </w:tcPr>
          <w:p w:rsidR="00484129" w:rsidRPr="00484129" w:rsidRDefault="00484129" w:rsidP="00AF4162">
            <w:pPr>
              <w:pStyle w:val="ConsPlusNormal"/>
              <w:jc w:val="both"/>
              <w:rPr>
                <w:rFonts w:ascii="Times New Roman" w:hAnsi="Times New Roman" w:cs="Times New Roman"/>
                <w:sz w:val="24"/>
                <w:szCs w:val="24"/>
              </w:rPr>
            </w:pPr>
          </w:p>
        </w:tc>
        <w:tc>
          <w:tcPr>
            <w:tcW w:w="1920" w:type="dxa"/>
          </w:tcPr>
          <w:p w:rsidR="00484129" w:rsidRPr="00484129" w:rsidRDefault="00484129" w:rsidP="00AF4162">
            <w:pPr>
              <w:pStyle w:val="ConsPlusNormal"/>
              <w:jc w:val="both"/>
              <w:rPr>
                <w:rFonts w:ascii="Times New Roman" w:hAnsi="Times New Roman" w:cs="Times New Roman"/>
                <w:sz w:val="24"/>
                <w:szCs w:val="24"/>
              </w:rPr>
            </w:pPr>
          </w:p>
        </w:tc>
        <w:tc>
          <w:tcPr>
            <w:tcW w:w="1920" w:type="dxa"/>
          </w:tcPr>
          <w:p w:rsidR="00484129" w:rsidRPr="00484129" w:rsidRDefault="00484129" w:rsidP="00AF4162">
            <w:pPr>
              <w:pStyle w:val="ConsPlusNormal"/>
              <w:jc w:val="both"/>
              <w:rPr>
                <w:rFonts w:ascii="Times New Roman" w:hAnsi="Times New Roman" w:cs="Times New Roman"/>
                <w:sz w:val="24"/>
                <w:szCs w:val="24"/>
              </w:rPr>
            </w:pP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"чистая" и "стерильная" зоны (контроля, комплектования и упаковки чистых инструментов, помещения для подготовки перевязочных и операционных материалов и белья, стерилизации, экспедиции)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Б</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500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750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20 - 27 (20)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100% от расчетного воздухообмена, но не </w:t>
            </w:r>
            <w:proofErr w:type="gramStart"/>
            <w:r w:rsidRPr="00484129">
              <w:rPr>
                <w:rFonts w:ascii="Times New Roman" w:hAnsi="Times New Roman" w:cs="Times New Roman"/>
                <w:sz w:val="24"/>
                <w:szCs w:val="24"/>
              </w:rPr>
              <w:t>менее десятикратного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80% от расчетного воздухообмена, но не </w:t>
            </w:r>
            <w:proofErr w:type="gramStart"/>
            <w:r w:rsidRPr="00484129">
              <w:rPr>
                <w:rFonts w:ascii="Times New Roman" w:hAnsi="Times New Roman" w:cs="Times New Roman"/>
                <w:sz w:val="24"/>
                <w:szCs w:val="24"/>
              </w:rPr>
              <w:t>менее восьмикратного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"грязная" зона (приема, разборки, мытья и сушки медицинских инструментов и изделий медицинского назначения)</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20 - 27 (20)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80% от расчетного воздухообмена, но не </w:t>
            </w:r>
            <w:proofErr w:type="gramStart"/>
            <w:r w:rsidRPr="00484129">
              <w:rPr>
                <w:rFonts w:ascii="Times New Roman" w:hAnsi="Times New Roman" w:cs="Times New Roman"/>
                <w:sz w:val="24"/>
                <w:szCs w:val="24"/>
              </w:rPr>
              <w:t>менее восьмикратного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100% от расчетного воздухообмена, но не </w:t>
            </w:r>
            <w:proofErr w:type="gramStart"/>
            <w:r w:rsidRPr="00484129">
              <w:rPr>
                <w:rFonts w:ascii="Times New Roman" w:hAnsi="Times New Roman" w:cs="Times New Roman"/>
                <w:sz w:val="24"/>
                <w:szCs w:val="24"/>
              </w:rPr>
              <w:t>менее десятикратного</w:t>
            </w:r>
            <w:proofErr w:type="gramEnd"/>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Боксы палатных отделений, боксированные палаты</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20 - 26 (20)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80 м3/час на 1 койку</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80 м3/час на 1 койку</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2,5</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Палатные секции инфекционного отделения, в том числе туберкулезные</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20 - 26 (20)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80 м3/час на 1 койку</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80 м3/час на 1 койку</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Палаты для взрослых больных, помещения для матерей детских отделений</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20 - 26 (20)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80 м3/час на 1 койку</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80 м3/час на 1 койку</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Шлюзы перед палатами для новорожденных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22 - 24 (22)</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 расчету, но не менее 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Кабинеты врачей, помещения дневного пребывания пациентов, кабинеты функциональной диагностики, процедурные эндоскопии (кроме бронхоскопии)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20 - 27 (20)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60 м3/час на 1 человека</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Из расчета 60 м3/час на 1 человека</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Залы лечебной физкультуры</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18 - 28 (18)</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80% от расчетного воздухообмена (80 м3/час на 1 </w:t>
            </w:r>
            <w:r w:rsidRPr="00484129">
              <w:rPr>
                <w:rFonts w:ascii="Times New Roman" w:hAnsi="Times New Roman" w:cs="Times New Roman"/>
                <w:sz w:val="24"/>
                <w:szCs w:val="24"/>
              </w:rPr>
              <w:lastRenderedPageBreak/>
              <w:t>занимающегося)</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 xml:space="preserve">100% от расчетного воздухообмена (80 м3/час на 1 </w:t>
            </w:r>
            <w:r w:rsidRPr="00484129">
              <w:rPr>
                <w:rFonts w:ascii="Times New Roman" w:hAnsi="Times New Roman" w:cs="Times New Roman"/>
                <w:sz w:val="24"/>
                <w:szCs w:val="24"/>
              </w:rPr>
              <w:lastRenderedPageBreak/>
              <w:t>занимающегося)</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lastRenderedPageBreak/>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proofErr w:type="gramStart"/>
            <w:r w:rsidRPr="00484129">
              <w:rPr>
                <w:rFonts w:ascii="Times New Roman" w:hAnsi="Times New Roman" w:cs="Times New Roman"/>
                <w:sz w:val="24"/>
                <w:szCs w:val="24"/>
              </w:rPr>
              <w:lastRenderedPageBreak/>
              <w:t>Процедурные магнитно-резонансной томографии</w:t>
            </w:r>
            <w:proofErr w:type="gramEnd"/>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20 - 23 (20)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100% от расчетного воздухообмена на удаление теплоизбытков</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100% от расчетного воздухообмена на удаление теплоизбытков</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Процедурные и асептические перевязочные, процедурные бронхоскопии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Б</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300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22 - 26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6</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proofErr w:type="gramStart"/>
            <w:r w:rsidRPr="00484129">
              <w:rPr>
                <w:rFonts w:ascii="Times New Roman" w:hAnsi="Times New Roman" w:cs="Times New Roman"/>
                <w:sz w:val="24"/>
                <w:szCs w:val="24"/>
              </w:rPr>
              <w:t>Процедурные</w:t>
            </w:r>
            <w:proofErr w:type="gramEnd"/>
            <w:r w:rsidRPr="00484129">
              <w:rPr>
                <w:rFonts w:ascii="Times New Roman" w:hAnsi="Times New Roman" w:cs="Times New Roman"/>
                <w:sz w:val="24"/>
                <w:szCs w:val="24"/>
              </w:rPr>
              <w:t xml:space="preserve"> с применением аминазина</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proofErr w:type="gramStart"/>
            <w:r w:rsidRPr="00484129">
              <w:rPr>
                <w:rFonts w:ascii="Times New Roman" w:hAnsi="Times New Roman" w:cs="Times New Roman"/>
                <w:sz w:val="24"/>
                <w:szCs w:val="24"/>
              </w:rPr>
              <w:t>Процедурные для лечения нейролептиками</w:t>
            </w:r>
            <w:proofErr w:type="gramEnd"/>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В</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Малые операционные</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Б</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500</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более 750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20 - 24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Диспетчерские, комнаты персонала, комнаты отдыха пациентов после процедур</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Приток из коридора</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Процедурные и раздевальные рентгенодиагностических, флюорографических кабинетов, кабинеты </w:t>
            </w:r>
            <w:r w:rsidRPr="00484129">
              <w:rPr>
                <w:rFonts w:ascii="Times New Roman" w:hAnsi="Times New Roman" w:cs="Times New Roman"/>
                <w:sz w:val="24"/>
                <w:szCs w:val="24"/>
              </w:rPr>
              <w:lastRenderedPageBreak/>
              <w:t>электросветолечения, массажный кабинет</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lastRenderedPageBreak/>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20 - 26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4</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Комнаты управления рентгеновских кабинетов и радиологических отделений, фотолаборатории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 (18)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4</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Монтажные и моечные кабинетов искусственной почки, эндоскопии, аппаратов искусственного кровообращения, растворные - деминерализационные</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 (18)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Ванные залы (кроме </w:t>
            </w:r>
            <w:proofErr w:type="gramStart"/>
            <w:r w:rsidRPr="00484129">
              <w:rPr>
                <w:rFonts w:ascii="Times New Roman" w:hAnsi="Times New Roman" w:cs="Times New Roman"/>
                <w:sz w:val="24"/>
                <w:szCs w:val="24"/>
              </w:rPr>
              <w:t>радоновых</w:t>
            </w:r>
            <w:proofErr w:type="gramEnd"/>
            <w:r w:rsidRPr="00484129">
              <w:rPr>
                <w:rFonts w:ascii="Times New Roman" w:hAnsi="Times New Roman" w:cs="Times New Roman"/>
                <w:sz w:val="24"/>
                <w:szCs w:val="24"/>
              </w:rPr>
              <w:t>), помещения подогрева парафина и озокерита, лечебные плавательные бассейны. Помещения (комнаты) для санитарной обработки больных, душевые</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25 - 29 (25)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Раздевальные в отделениях водо- и грязелечения</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23 - 29 (23)</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Приток по балансу вытяжки из ванных и грязевых залов</w:t>
            </w:r>
          </w:p>
        </w:tc>
        <w:tc>
          <w:tcPr>
            <w:tcW w:w="1920" w:type="dxa"/>
          </w:tcPr>
          <w:p w:rsidR="00484129" w:rsidRPr="00484129" w:rsidRDefault="00484129" w:rsidP="00AF4162">
            <w:pPr>
              <w:pStyle w:val="ConsPlusNormal"/>
              <w:jc w:val="both"/>
              <w:rPr>
                <w:rFonts w:ascii="Times New Roman" w:hAnsi="Times New Roman" w:cs="Times New Roman"/>
                <w:sz w:val="24"/>
                <w:szCs w:val="24"/>
              </w:rPr>
            </w:pP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Помещения радоновых ванн, залы и кабинеты грязелечения для полосных </w:t>
            </w:r>
            <w:r w:rsidRPr="00484129">
              <w:rPr>
                <w:rFonts w:ascii="Times New Roman" w:hAnsi="Times New Roman" w:cs="Times New Roman"/>
                <w:sz w:val="24"/>
                <w:szCs w:val="24"/>
              </w:rPr>
              <w:lastRenderedPageBreak/>
              <w:t>процедур, душевые залы</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lastRenderedPageBreak/>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25 - 29 (25)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4</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Помещения для хранения и регенерации грязи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приготовления раствора сероводородных ванн и хранения реактивов</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6</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для мойки и сушки простыней, холстов, брезентов, грязевые кухни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16</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6</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10</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Кладовые (кроме хранения реактивов), технические помещения (компрессорные, насосные и т.п.), мастерские по ремонту аппаратуры, архивы</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Санитарные комнаты, помещения сортировки и временного хранения грязного белья, помещения мойки, носилок и клеенок, помещение сушки одежды и обуви выездных бригад</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Кладовые кислот, реактивов и дезинфицирующих средств</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Регистратуры, справочные вестибюли, гардеробные, помещения для приема передач больным, помещения выписки, ожидальные, буфетные, столовые для больных, молочная комната</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для мытья и стерилизации столовой и кухонной посуды при буфетных и столовых отделениях, парикмахерские для обслуживания больных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Хранилища радиоактивных веществ, фасовочные и моечные в радиологических отделениях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6</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для рентгено- и радиотерапии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20 - 26 (20)</w:t>
            </w:r>
          </w:p>
        </w:tc>
        <w:tc>
          <w:tcPr>
            <w:tcW w:w="5760" w:type="dxa"/>
            <w:gridSpan w:val="3"/>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 соответствующим санитарным правилам</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Кабинеты электр</w:t>
            </w:r>
            <w:proofErr w:type="gramStart"/>
            <w:r w:rsidRPr="00484129">
              <w:rPr>
                <w:rFonts w:ascii="Times New Roman" w:hAnsi="Times New Roman" w:cs="Times New Roman"/>
                <w:sz w:val="24"/>
                <w:szCs w:val="24"/>
              </w:rPr>
              <w:t>о-</w:t>
            </w:r>
            <w:proofErr w:type="gramEnd"/>
            <w:r w:rsidRPr="00484129">
              <w:rPr>
                <w:rFonts w:ascii="Times New Roman" w:hAnsi="Times New Roman" w:cs="Times New Roman"/>
                <w:sz w:val="24"/>
                <w:szCs w:val="24"/>
              </w:rPr>
              <w:t>, свето-, магнито-, теплолечения, лечения ультразвуком</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20 - 27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blPrEx>
          <w:tblBorders>
            <w:insideH w:val="nil"/>
          </w:tblBorders>
        </w:tblPrEx>
        <w:tc>
          <w:tcPr>
            <w:tcW w:w="3000" w:type="dxa"/>
            <w:tcBorders>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дезинфекционных камер:</w:t>
            </w:r>
          </w:p>
        </w:tc>
        <w:tc>
          <w:tcPr>
            <w:tcW w:w="132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Borders>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Borders>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16</w:t>
            </w:r>
          </w:p>
        </w:tc>
        <w:tc>
          <w:tcPr>
            <w:tcW w:w="192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Из "чистого" помещения</w:t>
            </w:r>
          </w:p>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Borders>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blPrEx>
          <w:tblBorders>
            <w:insideH w:val="nil"/>
          </w:tblBorders>
        </w:tblPrEx>
        <w:tc>
          <w:tcPr>
            <w:tcW w:w="300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приемно-загрузочные</w:t>
            </w:r>
          </w:p>
        </w:tc>
        <w:tc>
          <w:tcPr>
            <w:tcW w:w="1320" w:type="dxa"/>
            <w:tcBorders>
              <w:top w:val="nil"/>
              <w:bottom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32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p>
        </w:tc>
        <w:tc>
          <w:tcPr>
            <w:tcW w:w="132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p>
        </w:tc>
        <w:tc>
          <w:tcPr>
            <w:tcW w:w="1680" w:type="dxa"/>
            <w:tcBorders>
              <w:top w:val="nil"/>
              <w:bottom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92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p>
        </w:tc>
        <w:tc>
          <w:tcPr>
            <w:tcW w:w="192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Через "грязные" отделения</w:t>
            </w:r>
          </w:p>
        </w:tc>
        <w:tc>
          <w:tcPr>
            <w:tcW w:w="192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p>
        </w:tc>
      </w:tr>
      <w:tr w:rsidR="00484129" w:rsidRPr="00484129" w:rsidTr="00AF4162">
        <w:tblPrEx>
          <w:tblBorders>
            <w:insideH w:val="nil"/>
          </w:tblBorders>
        </w:tblPrEx>
        <w:tc>
          <w:tcPr>
            <w:tcW w:w="300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разгрузочные ("чистые") отделения</w:t>
            </w:r>
          </w:p>
        </w:tc>
        <w:tc>
          <w:tcPr>
            <w:tcW w:w="1320" w:type="dxa"/>
            <w:tcBorders>
              <w:top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32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p>
        </w:tc>
        <w:tc>
          <w:tcPr>
            <w:tcW w:w="132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p>
        </w:tc>
        <w:tc>
          <w:tcPr>
            <w:tcW w:w="1680" w:type="dxa"/>
            <w:tcBorders>
              <w:top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92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p>
        </w:tc>
        <w:tc>
          <w:tcPr>
            <w:tcW w:w="192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p>
        </w:tc>
        <w:tc>
          <w:tcPr>
            <w:tcW w:w="192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Секционные, музеи и препараторские при </w:t>
            </w:r>
            <w:proofErr w:type="gramStart"/>
            <w:r w:rsidRPr="00484129">
              <w:rPr>
                <w:rFonts w:ascii="Times New Roman" w:hAnsi="Times New Roman" w:cs="Times New Roman"/>
                <w:sz w:val="24"/>
                <w:szCs w:val="24"/>
              </w:rPr>
              <w:t>патолого-анатомических</w:t>
            </w:r>
            <w:proofErr w:type="gramEnd"/>
            <w:r w:rsidRPr="00484129">
              <w:rPr>
                <w:rFonts w:ascii="Times New Roman" w:hAnsi="Times New Roman" w:cs="Times New Roman"/>
                <w:sz w:val="24"/>
                <w:szCs w:val="24"/>
              </w:rPr>
              <w:t xml:space="preserve"> отделениях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16 - 22 (16)</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4</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одевания трупов, выдачи трупов, кладовые похоронных принадлежностей, для обработки и подготовки к захоронению инфицированных трупов, помещения для хранения хлорной извести</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14 - 20 (14)</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Санузлы</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20 - 27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50 м3 на 1 унитаз и 20 м3 на 1 писсуар</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Клизменная</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20 - 27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p>
        </w:tc>
        <w:tc>
          <w:tcPr>
            <w:tcW w:w="1320" w:type="dxa"/>
          </w:tcPr>
          <w:p w:rsidR="00484129" w:rsidRPr="00484129" w:rsidRDefault="00484129" w:rsidP="00AF4162">
            <w:pPr>
              <w:pStyle w:val="ConsPlusNormal"/>
              <w:jc w:val="center"/>
              <w:rPr>
                <w:rFonts w:ascii="Times New Roman" w:hAnsi="Times New Roman" w:cs="Times New Roman"/>
                <w:sz w:val="24"/>
                <w:szCs w:val="24"/>
              </w:rPr>
            </w:pPr>
          </w:p>
        </w:tc>
        <w:tc>
          <w:tcPr>
            <w:tcW w:w="1320" w:type="dxa"/>
          </w:tcPr>
          <w:p w:rsidR="00484129" w:rsidRPr="00484129" w:rsidRDefault="00484129" w:rsidP="00AF4162">
            <w:pPr>
              <w:pStyle w:val="ConsPlusNormal"/>
              <w:jc w:val="both"/>
              <w:rPr>
                <w:rFonts w:ascii="Times New Roman" w:hAnsi="Times New Roman" w:cs="Times New Roman"/>
                <w:sz w:val="24"/>
                <w:szCs w:val="24"/>
              </w:rPr>
            </w:pPr>
          </w:p>
        </w:tc>
        <w:tc>
          <w:tcPr>
            <w:tcW w:w="1320" w:type="dxa"/>
          </w:tcPr>
          <w:p w:rsidR="00484129" w:rsidRPr="00484129" w:rsidRDefault="00484129" w:rsidP="00AF4162">
            <w:pPr>
              <w:pStyle w:val="ConsPlusNormal"/>
              <w:jc w:val="both"/>
              <w:rPr>
                <w:rFonts w:ascii="Times New Roman" w:hAnsi="Times New Roman" w:cs="Times New Roman"/>
                <w:sz w:val="24"/>
                <w:szCs w:val="24"/>
              </w:rPr>
            </w:pPr>
          </w:p>
        </w:tc>
        <w:tc>
          <w:tcPr>
            <w:tcW w:w="1680" w:type="dxa"/>
          </w:tcPr>
          <w:p w:rsidR="00484129" w:rsidRPr="00484129" w:rsidRDefault="00484129" w:rsidP="00AF4162">
            <w:pPr>
              <w:pStyle w:val="ConsPlusNormal"/>
              <w:jc w:val="center"/>
              <w:rPr>
                <w:rFonts w:ascii="Times New Roman" w:hAnsi="Times New Roman" w:cs="Times New Roman"/>
                <w:sz w:val="24"/>
                <w:szCs w:val="24"/>
              </w:rPr>
            </w:pPr>
          </w:p>
        </w:tc>
        <w:tc>
          <w:tcPr>
            <w:tcW w:w="1920" w:type="dxa"/>
          </w:tcPr>
          <w:p w:rsidR="00484129" w:rsidRPr="00484129" w:rsidRDefault="00484129" w:rsidP="00AF4162">
            <w:pPr>
              <w:pStyle w:val="ConsPlusNormal"/>
              <w:jc w:val="center"/>
              <w:rPr>
                <w:rFonts w:ascii="Times New Roman" w:hAnsi="Times New Roman" w:cs="Times New Roman"/>
                <w:sz w:val="24"/>
                <w:szCs w:val="24"/>
              </w:rPr>
            </w:pPr>
          </w:p>
        </w:tc>
        <w:tc>
          <w:tcPr>
            <w:tcW w:w="1920" w:type="dxa"/>
          </w:tcPr>
          <w:p w:rsidR="00484129" w:rsidRPr="00484129" w:rsidRDefault="00484129" w:rsidP="00AF4162">
            <w:pPr>
              <w:pStyle w:val="ConsPlusNormal"/>
              <w:jc w:val="center"/>
              <w:rPr>
                <w:rFonts w:ascii="Times New Roman" w:hAnsi="Times New Roman" w:cs="Times New Roman"/>
                <w:sz w:val="24"/>
                <w:szCs w:val="24"/>
              </w:rPr>
            </w:pPr>
          </w:p>
        </w:tc>
        <w:tc>
          <w:tcPr>
            <w:tcW w:w="1920" w:type="dxa"/>
          </w:tcPr>
          <w:p w:rsidR="00484129" w:rsidRPr="00484129" w:rsidRDefault="00484129" w:rsidP="00AF4162">
            <w:pPr>
              <w:pStyle w:val="ConsPlusNormal"/>
              <w:jc w:val="center"/>
              <w:rPr>
                <w:rFonts w:ascii="Times New Roman" w:hAnsi="Times New Roman" w:cs="Times New Roman"/>
                <w:sz w:val="24"/>
                <w:szCs w:val="24"/>
              </w:rPr>
            </w:pP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Клинико-диагностические лаборатории (помещения для исследований)</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20 - 26 (20)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r>
      <w:tr w:rsidR="00484129" w:rsidRPr="00484129" w:rsidTr="00AF4162">
        <w:tc>
          <w:tcPr>
            <w:tcW w:w="14400" w:type="dxa"/>
            <w:gridSpan w:val="8"/>
          </w:tcPr>
          <w:p w:rsidR="00484129" w:rsidRPr="00484129" w:rsidRDefault="00484129" w:rsidP="00AF4162">
            <w:pPr>
              <w:pStyle w:val="ConsPlusNormal"/>
              <w:rPr>
                <w:rFonts w:ascii="Times New Roman" w:hAnsi="Times New Roman" w:cs="Times New Roman"/>
                <w:sz w:val="24"/>
                <w:szCs w:val="24"/>
              </w:rPr>
            </w:pPr>
            <w:r w:rsidRPr="00484129">
              <w:rPr>
                <w:rFonts w:ascii="Times New Roman" w:hAnsi="Times New Roman" w:cs="Times New Roman"/>
                <w:sz w:val="24"/>
                <w:szCs w:val="24"/>
              </w:rPr>
              <w:lastRenderedPageBreak/>
              <w:t>Аптеки:</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для приготовления лекарственных форм в асептических условиях</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А</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200</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500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4</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9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допускается</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Ассистентская, дефектарская, заготовочная и фасовочная, закаточная и контрольно-маркировочная, </w:t>
            </w:r>
            <w:proofErr w:type="gramStart"/>
            <w:r w:rsidRPr="00484129">
              <w:rPr>
                <w:rFonts w:ascii="Times New Roman" w:hAnsi="Times New Roman" w:cs="Times New Roman"/>
                <w:sz w:val="24"/>
                <w:szCs w:val="24"/>
              </w:rPr>
              <w:t>стерилизационная-автоклавная</w:t>
            </w:r>
            <w:proofErr w:type="gramEnd"/>
            <w:r w:rsidRPr="00484129">
              <w:rPr>
                <w:rFonts w:ascii="Times New Roman" w:hAnsi="Times New Roman" w:cs="Times New Roman"/>
                <w:sz w:val="24"/>
                <w:szCs w:val="24"/>
              </w:rPr>
              <w:t>, дистилляционная</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Б</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500</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750</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4</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Контрольно-аналитическая, моечная, распаковочная</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blPrEx>
          <w:tblBorders>
            <w:insideH w:val="nil"/>
          </w:tblBorders>
        </w:tblPrEx>
        <w:tc>
          <w:tcPr>
            <w:tcW w:w="3000" w:type="dxa"/>
            <w:tcBorders>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Помещения хранения основного запаса:</w:t>
            </w:r>
          </w:p>
        </w:tc>
        <w:tc>
          <w:tcPr>
            <w:tcW w:w="132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Borders>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Borders>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92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920" w:type="dxa"/>
            <w:tcBorders>
              <w:bottom w:val="nil"/>
            </w:tcBorders>
          </w:tcPr>
          <w:p w:rsidR="00484129" w:rsidRPr="00484129" w:rsidRDefault="00484129" w:rsidP="00AF4162">
            <w:pPr>
              <w:pStyle w:val="ConsPlusNormal"/>
              <w:jc w:val="center"/>
              <w:rPr>
                <w:rFonts w:ascii="Times New Roman" w:hAnsi="Times New Roman" w:cs="Times New Roman"/>
                <w:sz w:val="24"/>
                <w:szCs w:val="24"/>
              </w:rPr>
            </w:pPr>
          </w:p>
        </w:tc>
      </w:tr>
      <w:tr w:rsidR="00484129" w:rsidRPr="00484129" w:rsidTr="00AF4162">
        <w:tblPrEx>
          <w:tblBorders>
            <w:insideH w:val="nil"/>
          </w:tblBorders>
        </w:tblPrEx>
        <w:tc>
          <w:tcPr>
            <w:tcW w:w="300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а) лекарственных веществ, готовых лекарственных препаратов, в т.ч. и термолабильных, и предметов медицинского назначения; перевязочных средств;</w:t>
            </w:r>
          </w:p>
        </w:tc>
        <w:tc>
          <w:tcPr>
            <w:tcW w:w="1320" w:type="dxa"/>
            <w:tcBorders>
              <w:top w:val="nil"/>
              <w:bottom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32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p>
        </w:tc>
        <w:tc>
          <w:tcPr>
            <w:tcW w:w="1320" w:type="dxa"/>
            <w:tcBorders>
              <w:top w:val="nil"/>
              <w:bottom w:val="nil"/>
            </w:tcBorders>
          </w:tcPr>
          <w:p w:rsidR="00484129" w:rsidRPr="00484129" w:rsidRDefault="00484129" w:rsidP="00AF4162">
            <w:pPr>
              <w:pStyle w:val="ConsPlusNormal"/>
              <w:jc w:val="both"/>
              <w:rPr>
                <w:rFonts w:ascii="Times New Roman" w:hAnsi="Times New Roman" w:cs="Times New Roman"/>
                <w:sz w:val="24"/>
                <w:szCs w:val="24"/>
              </w:rPr>
            </w:pPr>
          </w:p>
        </w:tc>
        <w:tc>
          <w:tcPr>
            <w:tcW w:w="1680" w:type="dxa"/>
            <w:tcBorders>
              <w:top w:val="nil"/>
              <w:bottom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920" w:type="dxa"/>
            <w:tcBorders>
              <w:top w:val="nil"/>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2</w:t>
            </w:r>
          </w:p>
        </w:tc>
        <w:tc>
          <w:tcPr>
            <w:tcW w:w="1920" w:type="dxa"/>
            <w:tcBorders>
              <w:top w:val="nil"/>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Borders>
              <w:top w:val="nil"/>
              <w:bottom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blPrEx>
          <w:tblBorders>
            <w:insideH w:val="nil"/>
          </w:tblBorders>
        </w:tblPrEx>
        <w:tc>
          <w:tcPr>
            <w:tcW w:w="300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 xml:space="preserve">б) минеральных вод, медицинской стеклянной и </w:t>
            </w:r>
            <w:r w:rsidRPr="00484129">
              <w:rPr>
                <w:rFonts w:ascii="Times New Roman" w:hAnsi="Times New Roman" w:cs="Times New Roman"/>
                <w:sz w:val="24"/>
                <w:szCs w:val="24"/>
              </w:rPr>
              <w:lastRenderedPageBreak/>
              <w:t>оборотной транспортной тары, очков и других предметов оптики, вспомогательных материалов, чистой посуды</w:t>
            </w:r>
          </w:p>
        </w:tc>
        <w:tc>
          <w:tcPr>
            <w:tcW w:w="1320" w:type="dxa"/>
            <w:tcBorders>
              <w:top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32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p>
        </w:tc>
        <w:tc>
          <w:tcPr>
            <w:tcW w:w="1320" w:type="dxa"/>
            <w:tcBorders>
              <w:top w:val="nil"/>
            </w:tcBorders>
          </w:tcPr>
          <w:p w:rsidR="00484129" w:rsidRPr="00484129" w:rsidRDefault="00484129" w:rsidP="00AF4162">
            <w:pPr>
              <w:pStyle w:val="ConsPlusNormal"/>
              <w:jc w:val="both"/>
              <w:rPr>
                <w:rFonts w:ascii="Times New Roman" w:hAnsi="Times New Roman" w:cs="Times New Roman"/>
                <w:sz w:val="24"/>
                <w:szCs w:val="24"/>
              </w:rPr>
            </w:pPr>
          </w:p>
        </w:tc>
        <w:tc>
          <w:tcPr>
            <w:tcW w:w="1680" w:type="dxa"/>
            <w:tcBorders>
              <w:top w:val="nil"/>
            </w:tcBorders>
          </w:tcPr>
          <w:p w:rsidR="00484129" w:rsidRPr="00484129" w:rsidRDefault="00484129" w:rsidP="00AF4162">
            <w:pPr>
              <w:pStyle w:val="ConsPlusNormal"/>
              <w:jc w:val="center"/>
              <w:rPr>
                <w:rFonts w:ascii="Times New Roman" w:hAnsi="Times New Roman" w:cs="Times New Roman"/>
                <w:sz w:val="24"/>
                <w:szCs w:val="24"/>
              </w:rPr>
            </w:pPr>
          </w:p>
        </w:tc>
        <w:tc>
          <w:tcPr>
            <w:tcW w:w="1920" w:type="dxa"/>
            <w:tcBorders>
              <w:top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Borders>
              <w:top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c>
          <w:tcPr>
            <w:tcW w:w="1920" w:type="dxa"/>
            <w:tcBorders>
              <w:top w:val="nil"/>
            </w:tcBorders>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lastRenderedPageBreak/>
              <w:t>Помещения для приготовления и фасовки ядовитых препаратов и наркотиков</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3</w:t>
            </w:r>
          </w:p>
        </w:tc>
      </w:tr>
      <w:tr w:rsidR="00484129" w:rsidRPr="00484129" w:rsidTr="00AF4162">
        <w:tc>
          <w:tcPr>
            <w:tcW w:w="300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Легковоспламеняющихся и горючих жидкостей</w:t>
            </w:r>
          </w:p>
        </w:tc>
        <w:tc>
          <w:tcPr>
            <w:tcW w:w="13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Г</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320" w:type="dxa"/>
          </w:tcPr>
          <w:p w:rsidR="00484129" w:rsidRPr="00484129" w:rsidRDefault="00484129" w:rsidP="00AF4162">
            <w:pPr>
              <w:pStyle w:val="ConsPlusNormal"/>
              <w:jc w:val="both"/>
              <w:rPr>
                <w:rFonts w:ascii="Times New Roman" w:hAnsi="Times New Roman" w:cs="Times New Roman"/>
                <w:sz w:val="24"/>
                <w:szCs w:val="24"/>
              </w:rPr>
            </w:pPr>
            <w:r w:rsidRPr="00484129">
              <w:rPr>
                <w:rFonts w:ascii="Times New Roman" w:hAnsi="Times New Roman" w:cs="Times New Roman"/>
                <w:sz w:val="24"/>
                <w:szCs w:val="24"/>
              </w:rPr>
              <w:t>Не нормируется</w:t>
            </w:r>
          </w:p>
        </w:tc>
        <w:tc>
          <w:tcPr>
            <w:tcW w:w="168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18</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10</w:t>
            </w:r>
          </w:p>
        </w:tc>
        <w:tc>
          <w:tcPr>
            <w:tcW w:w="1920" w:type="dxa"/>
          </w:tcPr>
          <w:p w:rsidR="00484129" w:rsidRPr="00484129" w:rsidRDefault="00484129" w:rsidP="00AF4162">
            <w:pPr>
              <w:pStyle w:val="ConsPlusNormal"/>
              <w:jc w:val="center"/>
              <w:rPr>
                <w:rFonts w:ascii="Times New Roman" w:hAnsi="Times New Roman" w:cs="Times New Roman"/>
                <w:sz w:val="24"/>
                <w:szCs w:val="24"/>
              </w:rPr>
            </w:pPr>
            <w:r w:rsidRPr="00484129">
              <w:rPr>
                <w:rFonts w:ascii="Times New Roman" w:hAnsi="Times New Roman" w:cs="Times New Roman"/>
                <w:sz w:val="24"/>
                <w:szCs w:val="24"/>
              </w:rPr>
              <w:t>5</w:t>
            </w:r>
          </w:p>
        </w:tc>
      </w:tr>
    </w:tbl>
    <w:p w:rsidR="00484129" w:rsidRDefault="00484129" w:rsidP="00484129">
      <w:pPr>
        <w:pStyle w:val="ConsPlusNormal"/>
        <w:ind w:firstLine="540"/>
        <w:jc w:val="both"/>
      </w:pPr>
    </w:p>
    <w:p w:rsidR="00484129" w:rsidRPr="00484129" w:rsidRDefault="00484129" w:rsidP="00484129">
      <w:pPr>
        <w:pStyle w:val="ConsPlusNormal"/>
        <w:ind w:firstLine="540"/>
        <w:jc w:val="both"/>
        <w:rPr>
          <w:rFonts w:ascii="Times New Roman" w:hAnsi="Times New Roman" w:cs="Times New Roman"/>
        </w:rPr>
      </w:pPr>
      <w:bookmarkStart w:id="20" w:name="P3090"/>
      <w:bookmarkEnd w:id="20"/>
      <w:r w:rsidRPr="00484129">
        <w:rPr>
          <w:rFonts w:ascii="Times New Roman" w:hAnsi="Times New Roman" w:cs="Times New Roman"/>
        </w:rPr>
        <w:t>&lt;*&gt; Кратность в графе "приток" указана для наружного воздуха. Расчетный воздухообмен должен обеспечивать выполнение требований к параметрам воздушной среды, указанным в данной таблице.</w:t>
      </w:r>
    </w:p>
    <w:p w:rsidR="00484129" w:rsidRPr="00484129" w:rsidRDefault="00484129" w:rsidP="00484129">
      <w:pPr>
        <w:pStyle w:val="ConsPlusNormal"/>
        <w:ind w:firstLine="540"/>
        <w:jc w:val="both"/>
        <w:rPr>
          <w:rFonts w:ascii="Times New Roman" w:hAnsi="Times New Roman" w:cs="Times New Roman"/>
        </w:rPr>
      </w:pPr>
    </w:p>
    <w:p w:rsidR="00484129" w:rsidRDefault="00484129" w:rsidP="00484129">
      <w:pPr>
        <w:pStyle w:val="ConsPlusNormal"/>
        <w:ind w:firstLine="540"/>
        <w:jc w:val="both"/>
      </w:pPr>
    </w:p>
    <w:p w:rsidR="00484129" w:rsidRDefault="00484129" w:rsidP="00484129">
      <w:pPr>
        <w:pStyle w:val="ConsPlusNormal"/>
        <w:ind w:firstLine="540"/>
        <w:jc w:val="both"/>
      </w:pPr>
    </w:p>
    <w:p w:rsidR="005C3B13" w:rsidRDefault="005C3B13" w:rsidP="005C3B13">
      <w:pPr>
        <w:sectPr w:rsidR="005C3B13" w:rsidSect="00484129">
          <w:pgSz w:w="16838" w:h="11905" w:orient="landscape"/>
          <w:pgMar w:top="1701" w:right="1134" w:bottom="850" w:left="1134" w:header="0" w:footer="0" w:gutter="0"/>
          <w:cols w:space="720"/>
          <w:docGrid w:linePitch="299"/>
        </w:sectPr>
      </w:pPr>
    </w:p>
    <w:p w:rsidR="00AF4162" w:rsidRPr="00AF4162" w:rsidRDefault="00AF4162" w:rsidP="00AF4162">
      <w:pPr>
        <w:pStyle w:val="ConsPlusNormal"/>
        <w:jc w:val="right"/>
        <w:rPr>
          <w:rFonts w:ascii="Times New Roman" w:hAnsi="Times New Roman" w:cs="Times New Roman"/>
        </w:rPr>
      </w:pPr>
      <w:r w:rsidRPr="00AF4162">
        <w:rPr>
          <w:rFonts w:ascii="Times New Roman" w:hAnsi="Times New Roman" w:cs="Times New Roman"/>
        </w:rPr>
        <w:lastRenderedPageBreak/>
        <w:t>Приложение 4</w:t>
      </w:r>
    </w:p>
    <w:p w:rsidR="00AF4162" w:rsidRPr="00AF4162" w:rsidRDefault="00AF4162" w:rsidP="00AF4162">
      <w:pPr>
        <w:pStyle w:val="ConsPlusNormal"/>
        <w:jc w:val="right"/>
        <w:rPr>
          <w:rFonts w:ascii="Times New Roman" w:hAnsi="Times New Roman" w:cs="Times New Roman"/>
        </w:rPr>
      </w:pPr>
      <w:r w:rsidRPr="00AF4162">
        <w:rPr>
          <w:rFonts w:ascii="Times New Roman" w:hAnsi="Times New Roman" w:cs="Times New Roman"/>
        </w:rPr>
        <w:t>к СанПиН 2.1.3.2630-10</w:t>
      </w:r>
    </w:p>
    <w:p w:rsidR="00AF4162" w:rsidRPr="00AF4162" w:rsidRDefault="00AF4162" w:rsidP="00AF4162">
      <w:pPr>
        <w:pStyle w:val="ConsPlusNormal"/>
        <w:jc w:val="right"/>
        <w:rPr>
          <w:rFonts w:ascii="Times New Roman" w:hAnsi="Times New Roman" w:cs="Times New Roman"/>
        </w:rPr>
      </w:pPr>
    </w:p>
    <w:p w:rsidR="00AF4162" w:rsidRPr="00AF4162" w:rsidRDefault="00AF4162" w:rsidP="00AF4162">
      <w:pPr>
        <w:pStyle w:val="ConsPlusNormal"/>
        <w:jc w:val="right"/>
        <w:rPr>
          <w:rFonts w:ascii="Times New Roman" w:hAnsi="Times New Roman" w:cs="Times New Roman"/>
        </w:rPr>
      </w:pPr>
      <w:r w:rsidRPr="00AF4162">
        <w:rPr>
          <w:rFonts w:ascii="Times New Roman" w:hAnsi="Times New Roman" w:cs="Times New Roman"/>
        </w:rPr>
        <w:t>Утверждены</w:t>
      </w:r>
    </w:p>
    <w:p w:rsidR="00AF4162" w:rsidRPr="00AF4162" w:rsidRDefault="00AF4162" w:rsidP="00AF4162">
      <w:pPr>
        <w:pStyle w:val="ConsPlusNormal"/>
        <w:jc w:val="right"/>
        <w:rPr>
          <w:rFonts w:ascii="Times New Roman" w:hAnsi="Times New Roman" w:cs="Times New Roman"/>
        </w:rPr>
      </w:pPr>
      <w:r w:rsidRPr="00AF4162">
        <w:rPr>
          <w:rFonts w:ascii="Times New Roman" w:hAnsi="Times New Roman" w:cs="Times New Roman"/>
        </w:rPr>
        <w:t>Постановлением Главного</w:t>
      </w:r>
    </w:p>
    <w:p w:rsidR="00AF4162" w:rsidRPr="00AF4162" w:rsidRDefault="00AF4162" w:rsidP="00AF4162">
      <w:pPr>
        <w:pStyle w:val="ConsPlusNormal"/>
        <w:jc w:val="right"/>
        <w:rPr>
          <w:rFonts w:ascii="Times New Roman" w:hAnsi="Times New Roman" w:cs="Times New Roman"/>
        </w:rPr>
      </w:pPr>
      <w:r w:rsidRPr="00AF4162">
        <w:rPr>
          <w:rFonts w:ascii="Times New Roman" w:hAnsi="Times New Roman" w:cs="Times New Roman"/>
        </w:rPr>
        <w:t>государственного санитарного</w:t>
      </w:r>
    </w:p>
    <w:p w:rsidR="00AF4162" w:rsidRPr="00AF4162" w:rsidRDefault="00AF4162" w:rsidP="00AF4162">
      <w:pPr>
        <w:pStyle w:val="ConsPlusNormal"/>
        <w:jc w:val="right"/>
        <w:rPr>
          <w:rFonts w:ascii="Times New Roman" w:hAnsi="Times New Roman" w:cs="Times New Roman"/>
        </w:rPr>
      </w:pPr>
      <w:r w:rsidRPr="00AF4162">
        <w:rPr>
          <w:rFonts w:ascii="Times New Roman" w:hAnsi="Times New Roman" w:cs="Times New Roman"/>
        </w:rPr>
        <w:t>врача Российской Федерации</w:t>
      </w:r>
    </w:p>
    <w:p w:rsidR="00AF4162" w:rsidRPr="00AF4162" w:rsidRDefault="00AF4162" w:rsidP="00AF4162">
      <w:pPr>
        <w:pStyle w:val="ConsPlusNormal"/>
        <w:jc w:val="right"/>
        <w:rPr>
          <w:rFonts w:ascii="Times New Roman" w:hAnsi="Times New Roman" w:cs="Times New Roman"/>
        </w:rPr>
      </w:pPr>
      <w:r w:rsidRPr="00AF4162">
        <w:rPr>
          <w:rFonts w:ascii="Times New Roman" w:hAnsi="Times New Roman" w:cs="Times New Roman"/>
        </w:rPr>
        <w:t>от 18 мая 2010 г. N 58</w:t>
      </w:r>
    </w:p>
    <w:p w:rsidR="00AF4162" w:rsidRPr="00AF4162" w:rsidRDefault="00AF4162" w:rsidP="00AF4162">
      <w:pPr>
        <w:pStyle w:val="ConsPlusNormal"/>
        <w:jc w:val="right"/>
        <w:rPr>
          <w:rFonts w:ascii="Times New Roman" w:hAnsi="Times New Roman" w:cs="Times New Roman"/>
        </w:rPr>
      </w:pPr>
    </w:p>
    <w:p w:rsidR="00AF4162" w:rsidRPr="00AF4162" w:rsidRDefault="00AF4162" w:rsidP="00AF4162">
      <w:pPr>
        <w:pStyle w:val="ConsPlusTitle"/>
        <w:jc w:val="center"/>
        <w:rPr>
          <w:rFonts w:ascii="Times New Roman" w:hAnsi="Times New Roman" w:cs="Times New Roman"/>
        </w:rPr>
      </w:pPr>
      <w:bookmarkStart w:id="21" w:name="P3105"/>
      <w:bookmarkEnd w:id="21"/>
      <w:r w:rsidRPr="00AF4162">
        <w:rPr>
          <w:rFonts w:ascii="Times New Roman" w:hAnsi="Times New Roman" w:cs="Times New Roman"/>
        </w:rPr>
        <w:t>ПРЕДЕЛЬНО ДОПУСТИМЫЕ КОНЦЕНТРАЦИИ (ПДК)</w:t>
      </w:r>
    </w:p>
    <w:p w:rsidR="00AF4162" w:rsidRPr="00AF4162" w:rsidRDefault="00AF4162" w:rsidP="00AF4162">
      <w:pPr>
        <w:pStyle w:val="ConsPlusTitle"/>
        <w:jc w:val="center"/>
        <w:rPr>
          <w:rFonts w:ascii="Times New Roman" w:hAnsi="Times New Roman" w:cs="Times New Roman"/>
        </w:rPr>
      </w:pPr>
      <w:r w:rsidRPr="00AF4162">
        <w:rPr>
          <w:rFonts w:ascii="Times New Roman" w:hAnsi="Times New Roman" w:cs="Times New Roman"/>
        </w:rPr>
        <w:t>И КЛАССЫ ОПАСНОСТИ ЛЕКАРСТВЕННЫХ СРЕДСТВ В ВОЗДУХЕ</w:t>
      </w:r>
    </w:p>
    <w:p w:rsidR="00AF4162" w:rsidRPr="00AF4162" w:rsidRDefault="00AF4162" w:rsidP="00AF4162">
      <w:pPr>
        <w:pStyle w:val="ConsPlusTitle"/>
        <w:jc w:val="center"/>
        <w:rPr>
          <w:rFonts w:ascii="Times New Roman" w:hAnsi="Times New Roman" w:cs="Times New Roman"/>
        </w:rPr>
      </w:pPr>
      <w:r w:rsidRPr="00AF4162">
        <w:rPr>
          <w:rFonts w:ascii="Times New Roman" w:hAnsi="Times New Roman" w:cs="Times New Roman"/>
        </w:rPr>
        <w:t>ПОМЕЩЕНИЙ ЛЕЧЕБНЫХ ОРГАНИЗАЦИЙ</w:t>
      </w:r>
    </w:p>
    <w:p w:rsidR="00FF3619" w:rsidRDefault="00FF3619">
      <w:pPr>
        <w:rPr>
          <w:rFonts w:ascii="Times New Roman" w:hAnsi="Times New Roman" w:cs="Times New Roman"/>
        </w:rPr>
      </w:pPr>
    </w:p>
    <w:tbl>
      <w:tblPr>
        <w:tblStyle w:val="a3"/>
        <w:tblW w:w="0" w:type="auto"/>
        <w:tblLook w:val="04A0"/>
      </w:tblPr>
      <w:tblGrid>
        <w:gridCol w:w="634"/>
        <w:gridCol w:w="3551"/>
        <w:gridCol w:w="2080"/>
        <w:gridCol w:w="3307"/>
      </w:tblGrid>
      <w:tr w:rsidR="00AF4162" w:rsidRPr="00176ED4" w:rsidTr="00176ED4">
        <w:tc>
          <w:tcPr>
            <w:tcW w:w="662" w:type="dxa"/>
          </w:tcPr>
          <w:p w:rsidR="00AF4162" w:rsidRPr="00176ED4" w:rsidRDefault="00AF4162" w:rsidP="00AF4162">
            <w:pPr>
              <w:jc w:val="center"/>
              <w:rPr>
                <w:rFonts w:ascii="Times New Roman" w:hAnsi="Times New Roman" w:cs="Times New Roman"/>
              </w:rPr>
            </w:pPr>
            <w:r w:rsidRPr="00176ED4">
              <w:rPr>
                <w:rFonts w:ascii="Times New Roman" w:hAnsi="Times New Roman" w:cs="Times New Roman"/>
                <w:lang w:val="en-US"/>
              </w:rPr>
              <w:t xml:space="preserve">N </w:t>
            </w:r>
            <w:r w:rsidRPr="00176ED4">
              <w:rPr>
                <w:rFonts w:ascii="Times New Roman" w:hAnsi="Times New Roman" w:cs="Times New Roman"/>
              </w:rPr>
              <w:t>п/п</w:t>
            </w:r>
          </w:p>
        </w:tc>
        <w:tc>
          <w:tcPr>
            <w:tcW w:w="3907" w:type="dxa"/>
          </w:tcPr>
          <w:p w:rsidR="00AF4162" w:rsidRPr="00176ED4" w:rsidRDefault="00AF4162" w:rsidP="00AF4162">
            <w:pPr>
              <w:jc w:val="center"/>
              <w:rPr>
                <w:rFonts w:ascii="Times New Roman" w:hAnsi="Times New Roman" w:cs="Times New Roman"/>
              </w:rPr>
            </w:pPr>
            <w:r w:rsidRPr="00176ED4">
              <w:rPr>
                <w:rFonts w:ascii="Times New Roman" w:hAnsi="Times New Roman" w:cs="Times New Roman"/>
              </w:rPr>
              <w:t>Определяемое вещество</w:t>
            </w:r>
          </w:p>
        </w:tc>
        <w:tc>
          <w:tcPr>
            <w:tcW w:w="2294" w:type="dxa"/>
          </w:tcPr>
          <w:p w:rsidR="00AF4162" w:rsidRPr="00176ED4" w:rsidRDefault="00AF4162" w:rsidP="00AF4162">
            <w:pPr>
              <w:jc w:val="center"/>
              <w:rPr>
                <w:rFonts w:ascii="Times New Roman" w:hAnsi="Times New Roman" w:cs="Times New Roman"/>
              </w:rPr>
            </w:pPr>
            <w:r w:rsidRPr="00176ED4">
              <w:rPr>
                <w:rFonts w:ascii="Times New Roman" w:hAnsi="Times New Roman" w:cs="Times New Roman"/>
              </w:rPr>
              <w:t>ПДК в мг/м</w:t>
            </w:r>
            <w:r w:rsidRPr="00176ED4">
              <w:rPr>
                <w:rFonts w:ascii="Times New Roman" w:hAnsi="Times New Roman" w:cs="Times New Roman"/>
                <w:vertAlign w:val="superscript"/>
              </w:rPr>
              <w:t>3</w:t>
            </w:r>
            <w:r w:rsidRPr="00176ED4">
              <w:rPr>
                <w:rFonts w:ascii="Times New Roman" w:hAnsi="Times New Roman" w:cs="Times New Roman"/>
              </w:rPr>
              <w:t>. Класс опасности</w:t>
            </w:r>
          </w:p>
        </w:tc>
        <w:tc>
          <w:tcPr>
            <w:tcW w:w="3451" w:type="dxa"/>
          </w:tcPr>
          <w:p w:rsidR="00AF4162" w:rsidRPr="00176ED4" w:rsidRDefault="00AF4162" w:rsidP="00AF4162">
            <w:pPr>
              <w:jc w:val="center"/>
              <w:rPr>
                <w:rFonts w:ascii="Times New Roman" w:hAnsi="Times New Roman" w:cs="Times New Roman"/>
              </w:rPr>
            </w:pPr>
            <w:r w:rsidRPr="00176ED4">
              <w:rPr>
                <w:rFonts w:ascii="Times New Roman" w:hAnsi="Times New Roman" w:cs="Times New Roman"/>
              </w:rPr>
              <w:t>Методики определения</w:t>
            </w: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1</w:t>
            </w:r>
          </w:p>
        </w:tc>
        <w:tc>
          <w:tcPr>
            <w:tcW w:w="3907" w:type="dxa"/>
          </w:tcPr>
          <w:p w:rsidR="00AF4162" w:rsidRPr="00176ED4" w:rsidRDefault="00AF4162">
            <w:pPr>
              <w:rPr>
                <w:rFonts w:ascii="Times New Roman" w:hAnsi="Times New Roman" w:cs="Times New Roman"/>
              </w:rPr>
            </w:pPr>
            <w:r w:rsidRPr="00176ED4">
              <w:rPr>
                <w:rFonts w:ascii="Times New Roman" w:hAnsi="Times New Roman" w:cs="Times New Roman"/>
              </w:rPr>
              <w:t>Диэтиловый эфир</w:t>
            </w:r>
          </w:p>
        </w:tc>
        <w:tc>
          <w:tcPr>
            <w:tcW w:w="2294" w:type="dxa"/>
          </w:tcPr>
          <w:p w:rsidR="00AF4162" w:rsidRPr="00176ED4" w:rsidRDefault="00AF4162">
            <w:pPr>
              <w:rPr>
                <w:rFonts w:ascii="Times New Roman" w:hAnsi="Times New Roman" w:cs="Times New Roman"/>
              </w:rPr>
            </w:pPr>
            <w:r w:rsidRPr="00176ED4">
              <w:rPr>
                <w:rFonts w:ascii="Times New Roman" w:hAnsi="Times New Roman" w:cs="Times New Roman"/>
              </w:rPr>
              <w:t>300; IV</w:t>
            </w:r>
          </w:p>
        </w:tc>
        <w:tc>
          <w:tcPr>
            <w:tcW w:w="3451" w:type="dxa"/>
            <w:vMerge w:val="restart"/>
          </w:tcPr>
          <w:p w:rsidR="00AF4162" w:rsidRPr="00176ED4" w:rsidRDefault="00AF4162">
            <w:pPr>
              <w:rPr>
                <w:rFonts w:ascii="Times New Roman" w:hAnsi="Times New Roman" w:cs="Times New Roman"/>
              </w:rPr>
            </w:pPr>
            <w:r w:rsidRPr="00176ED4">
              <w:rPr>
                <w:rFonts w:ascii="Times New Roman" w:hAnsi="Times New Roman" w:cs="Times New Roman"/>
              </w:rPr>
              <w:t>МУ 46-07 ФГХ-1 «Газохроматографическое определение Диэтилового эфира в воздухе»</w:t>
            </w: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2</w:t>
            </w:r>
          </w:p>
        </w:tc>
        <w:tc>
          <w:tcPr>
            <w:tcW w:w="3907" w:type="dxa"/>
          </w:tcPr>
          <w:p w:rsidR="00AF4162" w:rsidRPr="00176ED4" w:rsidRDefault="00AF4162">
            <w:pPr>
              <w:rPr>
                <w:rFonts w:ascii="Times New Roman" w:hAnsi="Times New Roman" w:cs="Times New Roman"/>
              </w:rPr>
            </w:pPr>
            <w:r w:rsidRPr="00176ED4">
              <w:rPr>
                <w:rFonts w:ascii="Times New Roman" w:hAnsi="Times New Roman" w:cs="Times New Roman"/>
              </w:rPr>
              <w:t>Трихлорэтилен</w:t>
            </w:r>
          </w:p>
        </w:tc>
        <w:tc>
          <w:tcPr>
            <w:tcW w:w="2294" w:type="dxa"/>
          </w:tcPr>
          <w:p w:rsidR="00AF4162" w:rsidRPr="00176ED4" w:rsidRDefault="00AF4162">
            <w:pPr>
              <w:rPr>
                <w:rFonts w:ascii="Times New Roman" w:hAnsi="Times New Roman" w:cs="Times New Roman"/>
              </w:rPr>
            </w:pPr>
            <w:r w:rsidRPr="00176ED4">
              <w:rPr>
                <w:rFonts w:ascii="Times New Roman" w:hAnsi="Times New Roman" w:cs="Times New Roman"/>
              </w:rPr>
              <w:t>10</w:t>
            </w:r>
          </w:p>
        </w:tc>
        <w:tc>
          <w:tcPr>
            <w:tcW w:w="3451" w:type="dxa"/>
            <w:vMerge/>
          </w:tcPr>
          <w:p w:rsidR="00AF4162" w:rsidRPr="00176ED4" w:rsidRDefault="00AF4162">
            <w:pPr>
              <w:rPr>
                <w:rFonts w:ascii="Times New Roman" w:hAnsi="Times New Roman" w:cs="Times New Roman"/>
              </w:rPr>
            </w:pP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3</w:t>
            </w:r>
          </w:p>
        </w:tc>
        <w:tc>
          <w:tcPr>
            <w:tcW w:w="3907" w:type="dxa"/>
          </w:tcPr>
          <w:p w:rsidR="00AF4162" w:rsidRPr="00176ED4" w:rsidRDefault="00AF4162">
            <w:pPr>
              <w:rPr>
                <w:rFonts w:ascii="Times New Roman" w:hAnsi="Times New Roman" w:cs="Times New Roman"/>
              </w:rPr>
            </w:pPr>
            <w:r w:rsidRPr="00176ED4">
              <w:rPr>
                <w:rFonts w:ascii="Times New Roman" w:hAnsi="Times New Roman" w:cs="Times New Roman"/>
              </w:rPr>
              <w:t>Хлористый этил</w:t>
            </w:r>
          </w:p>
        </w:tc>
        <w:tc>
          <w:tcPr>
            <w:tcW w:w="2294" w:type="dxa"/>
          </w:tcPr>
          <w:p w:rsidR="00AF4162" w:rsidRPr="00176ED4" w:rsidRDefault="00AF4162">
            <w:pPr>
              <w:rPr>
                <w:rFonts w:ascii="Times New Roman" w:hAnsi="Times New Roman" w:cs="Times New Roman"/>
              </w:rPr>
            </w:pPr>
            <w:r w:rsidRPr="00176ED4">
              <w:rPr>
                <w:rFonts w:ascii="Times New Roman" w:hAnsi="Times New Roman" w:cs="Times New Roman"/>
              </w:rPr>
              <w:t>50; IV</w:t>
            </w:r>
          </w:p>
        </w:tc>
        <w:tc>
          <w:tcPr>
            <w:tcW w:w="3451" w:type="dxa"/>
            <w:vMerge/>
          </w:tcPr>
          <w:p w:rsidR="00AF4162" w:rsidRPr="00176ED4" w:rsidRDefault="00AF4162">
            <w:pPr>
              <w:rPr>
                <w:rFonts w:ascii="Times New Roman" w:hAnsi="Times New Roman" w:cs="Times New Roman"/>
              </w:rPr>
            </w:pP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4</w:t>
            </w:r>
          </w:p>
        </w:tc>
        <w:tc>
          <w:tcPr>
            <w:tcW w:w="3907" w:type="dxa"/>
          </w:tcPr>
          <w:p w:rsidR="00AF4162" w:rsidRPr="00176ED4" w:rsidRDefault="00AF4162" w:rsidP="00AF4162">
            <w:pPr>
              <w:rPr>
                <w:rFonts w:ascii="Times New Roman" w:hAnsi="Times New Roman" w:cs="Times New Roman"/>
              </w:rPr>
            </w:pPr>
            <w:r w:rsidRPr="00176ED4">
              <w:rPr>
                <w:rFonts w:ascii="Times New Roman" w:hAnsi="Times New Roman" w:cs="Times New Roman"/>
              </w:rPr>
              <w:t xml:space="preserve">Закись азота </w:t>
            </w:r>
          </w:p>
        </w:tc>
        <w:tc>
          <w:tcPr>
            <w:tcW w:w="2294" w:type="dxa"/>
          </w:tcPr>
          <w:p w:rsidR="00AF4162" w:rsidRPr="00176ED4" w:rsidRDefault="00AF4162">
            <w:pPr>
              <w:rPr>
                <w:rFonts w:ascii="Times New Roman" w:hAnsi="Times New Roman" w:cs="Times New Roman"/>
              </w:rPr>
            </w:pPr>
            <w:proofErr w:type="gramStart"/>
            <w:r w:rsidRPr="00176ED4">
              <w:rPr>
                <w:rFonts w:ascii="Times New Roman" w:hAnsi="Times New Roman" w:cs="Times New Roman"/>
              </w:rPr>
              <w:t>5 (в пересчете на 02</w:t>
            </w:r>
            <w:proofErr w:type="gramEnd"/>
          </w:p>
        </w:tc>
        <w:tc>
          <w:tcPr>
            <w:tcW w:w="3451" w:type="dxa"/>
          </w:tcPr>
          <w:p w:rsidR="00AF4162" w:rsidRPr="00176ED4" w:rsidRDefault="00AF4162" w:rsidP="00AF4162">
            <w:pPr>
              <w:rPr>
                <w:rFonts w:ascii="Times New Roman" w:hAnsi="Times New Roman" w:cs="Times New Roman"/>
              </w:rPr>
            </w:pPr>
            <w:r w:rsidRPr="00176ED4">
              <w:rPr>
                <w:rFonts w:ascii="Times New Roman" w:hAnsi="Times New Roman" w:cs="Times New Roman"/>
              </w:rPr>
              <w:t xml:space="preserve">Экспресс-метод Г/анализатор "Элан CO/NO"                 </w:t>
            </w: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5</w:t>
            </w:r>
          </w:p>
        </w:tc>
        <w:tc>
          <w:tcPr>
            <w:tcW w:w="3907" w:type="dxa"/>
          </w:tcPr>
          <w:p w:rsidR="00AF4162" w:rsidRPr="00176ED4" w:rsidRDefault="00AF4162" w:rsidP="00AF4162">
            <w:pPr>
              <w:rPr>
                <w:rFonts w:ascii="Times New Roman" w:hAnsi="Times New Roman" w:cs="Times New Roman"/>
              </w:rPr>
            </w:pPr>
            <w:r w:rsidRPr="00176ED4">
              <w:rPr>
                <w:rFonts w:ascii="Times New Roman" w:hAnsi="Times New Roman" w:cs="Times New Roman"/>
              </w:rPr>
              <w:t>Формальдегид</w:t>
            </w:r>
          </w:p>
        </w:tc>
        <w:tc>
          <w:tcPr>
            <w:tcW w:w="2294" w:type="dxa"/>
          </w:tcPr>
          <w:p w:rsidR="00AF4162" w:rsidRPr="00176ED4" w:rsidRDefault="00AF4162">
            <w:pPr>
              <w:rPr>
                <w:rFonts w:ascii="Times New Roman" w:hAnsi="Times New Roman" w:cs="Times New Roman"/>
              </w:rPr>
            </w:pPr>
            <w:r w:rsidRPr="00176ED4">
              <w:rPr>
                <w:rFonts w:ascii="Times New Roman" w:hAnsi="Times New Roman" w:cs="Times New Roman"/>
              </w:rPr>
              <w:t>0,5; II.А</w:t>
            </w:r>
          </w:p>
        </w:tc>
        <w:tc>
          <w:tcPr>
            <w:tcW w:w="3451" w:type="dxa"/>
          </w:tcPr>
          <w:p w:rsidR="00AF4162" w:rsidRPr="00176ED4" w:rsidRDefault="00AF4162" w:rsidP="00AF4162">
            <w:pPr>
              <w:rPr>
                <w:rFonts w:ascii="Times New Roman" w:hAnsi="Times New Roman" w:cs="Times New Roman"/>
              </w:rPr>
            </w:pPr>
            <w:r w:rsidRPr="00176ED4">
              <w:rPr>
                <w:rFonts w:ascii="Times New Roman" w:hAnsi="Times New Roman" w:cs="Times New Roman"/>
              </w:rPr>
              <w:t>МУК 4.1.2469-09 "Методические указания по фотометрическому определению формальдегида в воздухе рабочей зоны"</w:t>
            </w: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6</w:t>
            </w:r>
          </w:p>
        </w:tc>
        <w:tc>
          <w:tcPr>
            <w:tcW w:w="3907" w:type="dxa"/>
          </w:tcPr>
          <w:p w:rsidR="00AF4162" w:rsidRPr="00176ED4" w:rsidRDefault="00AF4162" w:rsidP="00AF4162">
            <w:pPr>
              <w:rPr>
                <w:rFonts w:ascii="Times New Roman" w:hAnsi="Times New Roman" w:cs="Times New Roman"/>
              </w:rPr>
            </w:pPr>
            <w:r w:rsidRPr="00176ED4">
              <w:rPr>
                <w:rFonts w:ascii="Times New Roman" w:hAnsi="Times New Roman" w:cs="Times New Roman"/>
              </w:rPr>
              <w:t>Метил-2-метилпроп-2- еноат (Метилметакрилат) для воздуха рабочей зоны</w:t>
            </w:r>
          </w:p>
        </w:tc>
        <w:tc>
          <w:tcPr>
            <w:tcW w:w="2294" w:type="dxa"/>
          </w:tcPr>
          <w:p w:rsidR="00AF4162" w:rsidRPr="00176ED4" w:rsidRDefault="00AF4162">
            <w:pPr>
              <w:rPr>
                <w:rFonts w:ascii="Times New Roman" w:hAnsi="Times New Roman" w:cs="Times New Roman"/>
              </w:rPr>
            </w:pPr>
            <w:r w:rsidRPr="00176ED4">
              <w:rPr>
                <w:rFonts w:ascii="Times New Roman" w:hAnsi="Times New Roman" w:cs="Times New Roman"/>
              </w:rPr>
              <w:t>20/10; III</w:t>
            </w:r>
          </w:p>
        </w:tc>
        <w:tc>
          <w:tcPr>
            <w:tcW w:w="3451" w:type="dxa"/>
          </w:tcPr>
          <w:p w:rsidR="00AF4162" w:rsidRPr="00176ED4" w:rsidRDefault="007B52ED" w:rsidP="00AF4162">
            <w:pPr>
              <w:rPr>
                <w:rFonts w:ascii="Times New Roman" w:hAnsi="Times New Roman" w:cs="Times New Roman"/>
              </w:rPr>
            </w:pPr>
            <w:hyperlink r:id="rId146" w:history="1">
              <w:r w:rsidR="00AF4162" w:rsidRPr="00176ED4">
                <w:rPr>
                  <w:rFonts w:ascii="Times New Roman" w:hAnsi="Times New Roman" w:cs="Times New Roman"/>
                </w:rPr>
                <w:t>ГН 2.2.5.1313-03</w:t>
              </w:r>
            </w:hyperlink>
            <w:r w:rsidR="00AF4162" w:rsidRPr="00176ED4">
              <w:rPr>
                <w:rFonts w:ascii="Times New Roman" w:hAnsi="Times New Roman" w:cs="Times New Roman"/>
              </w:rPr>
              <w:t xml:space="preserve"> МВИ НПП "ЭКАН" N 64-04</w:t>
            </w: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7</w:t>
            </w:r>
          </w:p>
        </w:tc>
        <w:tc>
          <w:tcPr>
            <w:tcW w:w="3907" w:type="dxa"/>
          </w:tcPr>
          <w:p w:rsidR="00AF4162" w:rsidRPr="00176ED4" w:rsidRDefault="00AF4162" w:rsidP="00AF4162">
            <w:pPr>
              <w:rPr>
                <w:rFonts w:ascii="Times New Roman" w:hAnsi="Times New Roman" w:cs="Times New Roman"/>
              </w:rPr>
            </w:pPr>
            <w:r w:rsidRPr="00176ED4">
              <w:rPr>
                <w:rFonts w:ascii="Times New Roman" w:hAnsi="Times New Roman" w:cs="Times New Roman"/>
              </w:rPr>
              <w:t>Метил-2-метилпроп-2- еноат (Метилметакрилат) для атмосферного воздуха</w:t>
            </w:r>
          </w:p>
        </w:tc>
        <w:tc>
          <w:tcPr>
            <w:tcW w:w="2294" w:type="dxa"/>
          </w:tcPr>
          <w:p w:rsidR="00AF4162" w:rsidRPr="00176ED4" w:rsidRDefault="00AF4162">
            <w:pPr>
              <w:rPr>
                <w:rFonts w:ascii="Times New Roman" w:hAnsi="Times New Roman" w:cs="Times New Roman"/>
              </w:rPr>
            </w:pPr>
            <w:r w:rsidRPr="00176ED4">
              <w:rPr>
                <w:rFonts w:ascii="Times New Roman" w:hAnsi="Times New Roman" w:cs="Times New Roman"/>
              </w:rPr>
              <w:t>0,1/0,01; III</w:t>
            </w:r>
          </w:p>
        </w:tc>
        <w:tc>
          <w:tcPr>
            <w:tcW w:w="3451" w:type="dxa"/>
          </w:tcPr>
          <w:p w:rsidR="00AF4162" w:rsidRPr="00176ED4" w:rsidRDefault="007B52ED" w:rsidP="00AF4162">
            <w:pPr>
              <w:rPr>
                <w:rFonts w:ascii="Times New Roman" w:hAnsi="Times New Roman" w:cs="Times New Roman"/>
              </w:rPr>
            </w:pPr>
            <w:hyperlink r:id="rId147" w:history="1">
              <w:r w:rsidR="00AF4162" w:rsidRPr="00176ED4">
                <w:rPr>
                  <w:rFonts w:ascii="Times New Roman" w:hAnsi="Times New Roman" w:cs="Times New Roman"/>
                </w:rPr>
                <w:t>ГН 2.1.6.1338-03</w:t>
              </w:r>
            </w:hyperlink>
            <w:r w:rsidR="00AF4162" w:rsidRPr="00176ED4">
              <w:rPr>
                <w:rFonts w:ascii="Times New Roman" w:hAnsi="Times New Roman" w:cs="Times New Roman"/>
              </w:rPr>
              <w:t xml:space="preserve"> МВИ НПП "ЭКАН" N 64-04</w:t>
            </w:r>
          </w:p>
        </w:tc>
      </w:tr>
      <w:tr w:rsidR="00AF4162" w:rsidRPr="00176ED4" w:rsidTr="00176ED4">
        <w:tc>
          <w:tcPr>
            <w:tcW w:w="662" w:type="dxa"/>
          </w:tcPr>
          <w:p w:rsidR="00AF4162" w:rsidRPr="00176ED4" w:rsidRDefault="00AF4162">
            <w:pPr>
              <w:rPr>
                <w:rFonts w:ascii="Times New Roman" w:hAnsi="Times New Roman" w:cs="Times New Roman"/>
              </w:rPr>
            </w:pPr>
            <w:r w:rsidRPr="00176ED4">
              <w:rPr>
                <w:rFonts w:ascii="Times New Roman" w:hAnsi="Times New Roman" w:cs="Times New Roman"/>
              </w:rPr>
              <w:t>8</w:t>
            </w:r>
          </w:p>
        </w:tc>
        <w:tc>
          <w:tcPr>
            <w:tcW w:w="3907" w:type="dxa"/>
          </w:tcPr>
          <w:p w:rsidR="00AF4162" w:rsidRPr="00176ED4" w:rsidRDefault="00176ED4" w:rsidP="00AF4162">
            <w:pPr>
              <w:rPr>
                <w:rFonts w:ascii="Times New Roman" w:hAnsi="Times New Roman" w:cs="Times New Roman"/>
              </w:rPr>
            </w:pPr>
            <w:r w:rsidRPr="00176ED4">
              <w:rPr>
                <w:rFonts w:ascii="Times New Roman" w:hAnsi="Times New Roman" w:cs="Times New Roman"/>
              </w:rPr>
              <w:t xml:space="preserve">Взвешенные вещества </w:t>
            </w:r>
            <w:hyperlink w:anchor="P3162" w:history="1">
              <w:r w:rsidRPr="00176ED4">
                <w:rPr>
                  <w:rFonts w:ascii="Times New Roman" w:hAnsi="Times New Roman" w:cs="Times New Roman"/>
                </w:rPr>
                <w:t>&lt;1&gt;</w:t>
              </w:r>
            </w:hyperlink>
          </w:p>
        </w:tc>
        <w:tc>
          <w:tcPr>
            <w:tcW w:w="2294" w:type="dxa"/>
          </w:tcPr>
          <w:p w:rsidR="00AF4162" w:rsidRPr="00176ED4" w:rsidRDefault="00176ED4">
            <w:pPr>
              <w:rPr>
                <w:rFonts w:ascii="Times New Roman" w:hAnsi="Times New Roman" w:cs="Times New Roman"/>
              </w:rPr>
            </w:pPr>
            <w:r w:rsidRPr="00176ED4">
              <w:rPr>
                <w:rFonts w:ascii="Times New Roman" w:hAnsi="Times New Roman" w:cs="Times New Roman"/>
              </w:rPr>
              <w:t>0,5/0,15; III</w:t>
            </w:r>
          </w:p>
        </w:tc>
        <w:tc>
          <w:tcPr>
            <w:tcW w:w="3451" w:type="dxa"/>
          </w:tcPr>
          <w:p w:rsidR="00AF4162" w:rsidRPr="00176ED4" w:rsidRDefault="007B52ED" w:rsidP="00AF4162">
            <w:pPr>
              <w:rPr>
                <w:rFonts w:ascii="Times New Roman" w:hAnsi="Times New Roman" w:cs="Times New Roman"/>
              </w:rPr>
            </w:pPr>
            <w:hyperlink r:id="rId148" w:history="1">
              <w:r w:rsidR="00176ED4" w:rsidRPr="00176ED4">
                <w:rPr>
                  <w:rFonts w:ascii="Times New Roman" w:hAnsi="Times New Roman" w:cs="Times New Roman"/>
                </w:rPr>
                <w:t>ГН 2.1.6.1338-03</w:t>
              </w:r>
            </w:hyperlink>
            <w:r w:rsidR="00176ED4" w:rsidRPr="00176ED4">
              <w:rPr>
                <w:rFonts w:ascii="Times New Roman" w:hAnsi="Times New Roman" w:cs="Times New Roman"/>
              </w:rPr>
              <w:t xml:space="preserve">, </w:t>
            </w:r>
            <w:hyperlink r:id="rId149" w:history="1">
              <w:r w:rsidR="00176ED4" w:rsidRPr="00176ED4">
                <w:rPr>
                  <w:rFonts w:ascii="Times New Roman" w:hAnsi="Times New Roman" w:cs="Times New Roman"/>
                </w:rPr>
                <w:t>РД 52-04-</w:t>
              </w:r>
            </w:hyperlink>
            <w:r w:rsidR="00176ED4" w:rsidRPr="00176ED4">
              <w:rPr>
                <w:rFonts w:ascii="Times New Roman" w:hAnsi="Times New Roman" w:cs="Times New Roman"/>
              </w:rPr>
              <w:t>186-89</w:t>
            </w:r>
          </w:p>
        </w:tc>
      </w:tr>
      <w:tr w:rsidR="00176ED4" w:rsidRPr="00176ED4" w:rsidTr="00176ED4">
        <w:tc>
          <w:tcPr>
            <w:tcW w:w="662" w:type="dxa"/>
          </w:tcPr>
          <w:p w:rsidR="00176ED4" w:rsidRPr="00176ED4" w:rsidRDefault="00176ED4">
            <w:pPr>
              <w:rPr>
                <w:rFonts w:ascii="Times New Roman" w:hAnsi="Times New Roman" w:cs="Times New Roman"/>
              </w:rPr>
            </w:pPr>
            <w:r w:rsidRPr="00176ED4">
              <w:rPr>
                <w:rFonts w:ascii="Times New Roman" w:hAnsi="Times New Roman" w:cs="Times New Roman"/>
              </w:rPr>
              <w:t>9</w:t>
            </w:r>
          </w:p>
        </w:tc>
        <w:tc>
          <w:tcPr>
            <w:tcW w:w="3907" w:type="dxa"/>
          </w:tcPr>
          <w:p w:rsidR="00176ED4" w:rsidRPr="00176ED4" w:rsidRDefault="00176ED4" w:rsidP="00AF4162">
            <w:pPr>
              <w:rPr>
                <w:rFonts w:ascii="Times New Roman" w:hAnsi="Times New Roman" w:cs="Times New Roman"/>
              </w:rPr>
            </w:pPr>
            <w:r w:rsidRPr="00176ED4">
              <w:rPr>
                <w:rFonts w:ascii="Times New Roman" w:hAnsi="Times New Roman" w:cs="Times New Roman"/>
              </w:rPr>
              <w:t>Кальций сульфат дигидрат (гипс)</w:t>
            </w:r>
          </w:p>
        </w:tc>
        <w:tc>
          <w:tcPr>
            <w:tcW w:w="2294" w:type="dxa"/>
          </w:tcPr>
          <w:p w:rsidR="00176ED4" w:rsidRPr="00176ED4" w:rsidRDefault="00176ED4">
            <w:pPr>
              <w:rPr>
                <w:rFonts w:ascii="Times New Roman" w:hAnsi="Times New Roman" w:cs="Times New Roman"/>
              </w:rPr>
            </w:pPr>
            <w:r w:rsidRPr="00176ED4">
              <w:rPr>
                <w:rFonts w:ascii="Times New Roman" w:hAnsi="Times New Roman" w:cs="Times New Roman"/>
              </w:rPr>
              <w:t>2,0 III</w:t>
            </w:r>
          </w:p>
        </w:tc>
        <w:tc>
          <w:tcPr>
            <w:tcW w:w="3451" w:type="dxa"/>
          </w:tcPr>
          <w:p w:rsidR="00176ED4" w:rsidRPr="00176ED4" w:rsidRDefault="007B52ED" w:rsidP="00AF4162">
            <w:pPr>
              <w:rPr>
                <w:rFonts w:ascii="Times New Roman" w:hAnsi="Times New Roman" w:cs="Times New Roman"/>
              </w:rPr>
            </w:pPr>
            <w:hyperlink r:id="rId150" w:history="1">
              <w:r w:rsidR="00176ED4" w:rsidRPr="00176ED4">
                <w:rPr>
                  <w:rFonts w:ascii="Times New Roman" w:hAnsi="Times New Roman" w:cs="Times New Roman"/>
                </w:rPr>
                <w:t>ГН 2.2.5.1313-03</w:t>
              </w:r>
            </w:hyperlink>
            <w:r w:rsidR="00176ED4" w:rsidRPr="00176ED4">
              <w:rPr>
                <w:rFonts w:ascii="Times New Roman" w:hAnsi="Times New Roman" w:cs="Times New Roman"/>
              </w:rPr>
              <w:t xml:space="preserve">, </w:t>
            </w:r>
            <w:hyperlink r:id="rId151" w:history="1">
              <w:r w:rsidR="00176ED4" w:rsidRPr="00176ED4">
                <w:rPr>
                  <w:rFonts w:ascii="Times New Roman" w:hAnsi="Times New Roman" w:cs="Times New Roman"/>
                </w:rPr>
                <w:t>МУК 4.1.2468-09</w:t>
              </w:r>
            </w:hyperlink>
          </w:p>
        </w:tc>
      </w:tr>
      <w:tr w:rsidR="00176ED4" w:rsidRPr="00176ED4" w:rsidTr="00176ED4">
        <w:tc>
          <w:tcPr>
            <w:tcW w:w="662" w:type="dxa"/>
          </w:tcPr>
          <w:p w:rsidR="00176ED4" w:rsidRPr="00176ED4" w:rsidRDefault="00176ED4">
            <w:pPr>
              <w:rPr>
                <w:rFonts w:ascii="Times New Roman" w:hAnsi="Times New Roman" w:cs="Times New Roman"/>
              </w:rPr>
            </w:pPr>
            <w:r w:rsidRPr="00176ED4">
              <w:rPr>
                <w:rFonts w:ascii="Times New Roman" w:hAnsi="Times New Roman" w:cs="Times New Roman"/>
              </w:rPr>
              <w:t>10</w:t>
            </w:r>
          </w:p>
        </w:tc>
        <w:tc>
          <w:tcPr>
            <w:tcW w:w="3907" w:type="dxa"/>
          </w:tcPr>
          <w:p w:rsidR="00176ED4" w:rsidRPr="00176ED4" w:rsidRDefault="00176ED4" w:rsidP="00AF4162">
            <w:pPr>
              <w:rPr>
                <w:rFonts w:ascii="Times New Roman" w:hAnsi="Times New Roman" w:cs="Times New Roman"/>
              </w:rPr>
            </w:pPr>
            <w:r w:rsidRPr="00176ED4">
              <w:rPr>
                <w:rFonts w:ascii="Times New Roman" w:hAnsi="Times New Roman" w:cs="Times New Roman"/>
              </w:rPr>
              <w:t>Висмут и его неорганические соединения</w:t>
            </w:r>
          </w:p>
        </w:tc>
        <w:tc>
          <w:tcPr>
            <w:tcW w:w="2294" w:type="dxa"/>
          </w:tcPr>
          <w:p w:rsidR="00176ED4" w:rsidRPr="00176ED4" w:rsidRDefault="00176ED4">
            <w:pPr>
              <w:rPr>
                <w:rFonts w:ascii="Times New Roman" w:hAnsi="Times New Roman" w:cs="Times New Roman"/>
              </w:rPr>
            </w:pPr>
            <w:r w:rsidRPr="00176ED4">
              <w:rPr>
                <w:rFonts w:ascii="Times New Roman" w:hAnsi="Times New Roman" w:cs="Times New Roman"/>
              </w:rPr>
              <w:t>0,5 II</w:t>
            </w:r>
          </w:p>
        </w:tc>
        <w:tc>
          <w:tcPr>
            <w:tcW w:w="3451" w:type="dxa"/>
          </w:tcPr>
          <w:p w:rsidR="00176ED4" w:rsidRPr="00176ED4" w:rsidRDefault="007B52ED" w:rsidP="00AF4162">
            <w:pPr>
              <w:rPr>
                <w:rFonts w:ascii="Times New Roman" w:hAnsi="Times New Roman" w:cs="Times New Roman"/>
              </w:rPr>
            </w:pPr>
            <w:hyperlink r:id="rId152" w:history="1">
              <w:r w:rsidR="00176ED4" w:rsidRPr="00176ED4">
                <w:rPr>
                  <w:rFonts w:ascii="Times New Roman" w:hAnsi="Times New Roman" w:cs="Times New Roman"/>
                </w:rPr>
                <w:t>ГН 2.2.5.1313-03</w:t>
              </w:r>
            </w:hyperlink>
            <w:r w:rsidR="00176ED4" w:rsidRPr="00176ED4">
              <w:rPr>
                <w:rFonts w:ascii="Times New Roman" w:hAnsi="Times New Roman" w:cs="Times New Roman"/>
              </w:rPr>
              <w:t xml:space="preserve">, </w:t>
            </w:r>
            <w:hyperlink r:id="rId153" w:history="1">
              <w:r w:rsidR="00176ED4" w:rsidRPr="00176ED4">
                <w:rPr>
                  <w:rFonts w:ascii="Times New Roman" w:hAnsi="Times New Roman" w:cs="Times New Roman"/>
                </w:rPr>
                <w:t>МУК 4.1.2468-09</w:t>
              </w:r>
            </w:hyperlink>
          </w:p>
        </w:tc>
      </w:tr>
      <w:tr w:rsidR="00176ED4" w:rsidRPr="00176ED4" w:rsidTr="00176ED4">
        <w:tc>
          <w:tcPr>
            <w:tcW w:w="662" w:type="dxa"/>
          </w:tcPr>
          <w:p w:rsidR="00176ED4" w:rsidRPr="00176ED4" w:rsidRDefault="00176ED4">
            <w:pPr>
              <w:rPr>
                <w:rFonts w:ascii="Times New Roman" w:hAnsi="Times New Roman" w:cs="Times New Roman"/>
              </w:rPr>
            </w:pPr>
            <w:r w:rsidRPr="00176ED4">
              <w:rPr>
                <w:rFonts w:ascii="Times New Roman" w:hAnsi="Times New Roman" w:cs="Times New Roman"/>
              </w:rPr>
              <w:t>11</w:t>
            </w:r>
          </w:p>
        </w:tc>
        <w:tc>
          <w:tcPr>
            <w:tcW w:w="3907" w:type="dxa"/>
          </w:tcPr>
          <w:p w:rsidR="00176ED4" w:rsidRPr="00176ED4" w:rsidRDefault="00176ED4" w:rsidP="00AF4162">
            <w:pPr>
              <w:rPr>
                <w:rFonts w:ascii="Times New Roman" w:hAnsi="Times New Roman" w:cs="Times New Roman"/>
              </w:rPr>
            </w:pPr>
            <w:r w:rsidRPr="00176ED4">
              <w:rPr>
                <w:rFonts w:ascii="Times New Roman" w:hAnsi="Times New Roman" w:cs="Times New Roman"/>
              </w:rPr>
              <w:t>Цирконий</w:t>
            </w:r>
          </w:p>
        </w:tc>
        <w:tc>
          <w:tcPr>
            <w:tcW w:w="2294" w:type="dxa"/>
          </w:tcPr>
          <w:p w:rsidR="00176ED4" w:rsidRPr="00176ED4" w:rsidRDefault="00176ED4">
            <w:pPr>
              <w:rPr>
                <w:rFonts w:ascii="Times New Roman" w:hAnsi="Times New Roman" w:cs="Times New Roman"/>
              </w:rPr>
            </w:pPr>
            <w:r w:rsidRPr="00176ED4">
              <w:rPr>
                <w:rFonts w:ascii="Times New Roman" w:hAnsi="Times New Roman" w:cs="Times New Roman"/>
              </w:rPr>
              <w:t>6,0 III</w:t>
            </w:r>
          </w:p>
        </w:tc>
        <w:tc>
          <w:tcPr>
            <w:tcW w:w="3451" w:type="dxa"/>
          </w:tcPr>
          <w:p w:rsidR="00176ED4" w:rsidRPr="00176ED4" w:rsidRDefault="007B52ED" w:rsidP="00AF4162">
            <w:pPr>
              <w:rPr>
                <w:rFonts w:ascii="Times New Roman" w:hAnsi="Times New Roman" w:cs="Times New Roman"/>
              </w:rPr>
            </w:pPr>
            <w:hyperlink r:id="rId154" w:history="1">
              <w:r w:rsidR="00176ED4" w:rsidRPr="00176ED4">
                <w:rPr>
                  <w:rFonts w:ascii="Times New Roman" w:hAnsi="Times New Roman" w:cs="Times New Roman"/>
                </w:rPr>
                <w:t>ГН 2.2.5.1313-03</w:t>
              </w:r>
            </w:hyperlink>
            <w:r w:rsidR="00176ED4" w:rsidRPr="00176ED4">
              <w:rPr>
                <w:rFonts w:ascii="Times New Roman" w:hAnsi="Times New Roman" w:cs="Times New Roman"/>
              </w:rPr>
              <w:t>, МУ 1-5 N</w:t>
            </w:r>
            <w:hyperlink r:id="rId155" w:history="1">
              <w:r w:rsidR="00176ED4" w:rsidRPr="00176ED4">
                <w:rPr>
                  <w:rFonts w:ascii="Times New Roman" w:hAnsi="Times New Roman" w:cs="Times New Roman"/>
                </w:rPr>
                <w:t>1636-77</w:t>
              </w:r>
            </w:hyperlink>
          </w:p>
        </w:tc>
      </w:tr>
      <w:tr w:rsidR="00176ED4" w:rsidRPr="00176ED4" w:rsidTr="00176ED4">
        <w:tc>
          <w:tcPr>
            <w:tcW w:w="662" w:type="dxa"/>
          </w:tcPr>
          <w:p w:rsidR="00176ED4" w:rsidRPr="00176ED4" w:rsidRDefault="00176ED4">
            <w:pPr>
              <w:rPr>
                <w:rFonts w:ascii="Times New Roman" w:hAnsi="Times New Roman" w:cs="Times New Roman"/>
              </w:rPr>
            </w:pPr>
            <w:r w:rsidRPr="00176ED4">
              <w:rPr>
                <w:rFonts w:ascii="Times New Roman" w:hAnsi="Times New Roman" w:cs="Times New Roman"/>
              </w:rPr>
              <w:t>12</w:t>
            </w:r>
          </w:p>
        </w:tc>
        <w:tc>
          <w:tcPr>
            <w:tcW w:w="3907" w:type="dxa"/>
          </w:tcPr>
          <w:p w:rsidR="00176ED4" w:rsidRPr="00176ED4" w:rsidRDefault="00176ED4" w:rsidP="00AF4162">
            <w:pPr>
              <w:rPr>
                <w:rFonts w:ascii="Times New Roman" w:hAnsi="Times New Roman" w:cs="Times New Roman"/>
              </w:rPr>
            </w:pPr>
            <w:r w:rsidRPr="00176ED4">
              <w:rPr>
                <w:rFonts w:ascii="Times New Roman" w:hAnsi="Times New Roman" w:cs="Times New Roman"/>
              </w:rPr>
              <w:t>Титан</w:t>
            </w:r>
          </w:p>
        </w:tc>
        <w:tc>
          <w:tcPr>
            <w:tcW w:w="2294" w:type="dxa"/>
          </w:tcPr>
          <w:p w:rsidR="00176ED4" w:rsidRPr="00176ED4" w:rsidRDefault="00176ED4">
            <w:pPr>
              <w:rPr>
                <w:rFonts w:ascii="Times New Roman" w:hAnsi="Times New Roman" w:cs="Times New Roman"/>
              </w:rPr>
            </w:pPr>
            <w:r w:rsidRPr="00176ED4">
              <w:rPr>
                <w:rFonts w:ascii="Times New Roman" w:hAnsi="Times New Roman" w:cs="Times New Roman"/>
              </w:rPr>
              <w:t xml:space="preserve">-/10 IV         </w:t>
            </w:r>
          </w:p>
        </w:tc>
        <w:tc>
          <w:tcPr>
            <w:tcW w:w="3451" w:type="dxa"/>
          </w:tcPr>
          <w:p w:rsidR="00176ED4" w:rsidRPr="00176ED4" w:rsidRDefault="007B52ED" w:rsidP="00AF4162">
            <w:pPr>
              <w:rPr>
                <w:rFonts w:ascii="Times New Roman" w:hAnsi="Times New Roman" w:cs="Times New Roman"/>
              </w:rPr>
            </w:pPr>
            <w:hyperlink r:id="rId156" w:history="1">
              <w:r w:rsidR="00176ED4" w:rsidRPr="00176ED4">
                <w:rPr>
                  <w:rFonts w:ascii="Times New Roman" w:hAnsi="Times New Roman" w:cs="Times New Roman"/>
                </w:rPr>
                <w:t>ГН 2.2.5.1313-03</w:t>
              </w:r>
            </w:hyperlink>
            <w:r w:rsidR="00176ED4" w:rsidRPr="00176ED4">
              <w:rPr>
                <w:rFonts w:ascii="Times New Roman" w:hAnsi="Times New Roman" w:cs="Times New Roman"/>
              </w:rPr>
              <w:t xml:space="preserve">, </w:t>
            </w:r>
            <w:hyperlink r:id="rId157" w:history="1">
              <w:r w:rsidR="00176ED4" w:rsidRPr="00176ED4">
                <w:rPr>
                  <w:rFonts w:ascii="Times New Roman" w:hAnsi="Times New Roman" w:cs="Times New Roman"/>
                </w:rPr>
                <w:t>МУ 4945-88</w:t>
              </w:r>
            </w:hyperlink>
          </w:p>
        </w:tc>
      </w:tr>
      <w:tr w:rsidR="00176ED4" w:rsidRPr="00176ED4" w:rsidTr="00176ED4">
        <w:tc>
          <w:tcPr>
            <w:tcW w:w="662" w:type="dxa"/>
          </w:tcPr>
          <w:p w:rsidR="00176ED4" w:rsidRPr="00176ED4" w:rsidRDefault="00176ED4">
            <w:pPr>
              <w:rPr>
                <w:rFonts w:ascii="Times New Roman" w:hAnsi="Times New Roman" w:cs="Times New Roman"/>
              </w:rPr>
            </w:pPr>
            <w:r w:rsidRPr="00176ED4">
              <w:rPr>
                <w:rFonts w:ascii="Times New Roman" w:hAnsi="Times New Roman" w:cs="Times New Roman"/>
              </w:rPr>
              <w:t>13</w:t>
            </w:r>
          </w:p>
        </w:tc>
        <w:tc>
          <w:tcPr>
            <w:tcW w:w="3907" w:type="dxa"/>
          </w:tcPr>
          <w:p w:rsidR="00176ED4" w:rsidRPr="00176ED4" w:rsidRDefault="00176ED4" w:rsidP="00AF4162">
            <w:pPr>
              <w:rPr>
                <w:rFonts w:ascii="Times New Roman" w:hAnsi="Times New Roman" w:cs="Times New Roman"/>
              </w:rPr>
            </w:pPr>
            <w:r w:rsidRPr="00176ED4">
              <w:rPr>
                <w:rFonts w:ascii="Times New Roman" w:hAnsi="Times New Roman" w:cs="Times New Roman"/>
              </w:rPr>
              <w:t>Хром (VI) триоксид</w:t>
            </w:r>
          </w:p>
        </w:tc>
        <w:tc>
          <w:tcPr>
            <w:tcW w:w="2294" w:type="dxa"/>
          </w:tcPr>
          <w:p w:rsidR="00176ED4" w:rsidRPr="00176ED4" w:rsidRDefault="00176ED4">
            <w:pPr>
              <w:rPr>
                <w:rFonts w:ascii="Times New Roman" w:hAnsi="Times New Roman" w:cs="Times New Roman"/>
              </w:rPr>
            </w:pPr>
            <w:r w:rsidRPr="00176ED4">
              <w:rPr>
                <w:rFonts w:ascii="Times New Roman" w:hAnsi="Times New Roman" w:cs="Times New Roman"/>
              </w:rPr>
              <w:t>0,03/0,01 I</w:t>
            </w:r>
          </w:p>
        </w:tc>
        <w:tc>
          <w:tcPr>
            <w:tcW w:w="3451" w:type="dxa"/>
          </w:tcPr>
          <w:p w:rsidR="00176ED4" w:rsidRPr="00176ED4" w:rsidRDefault="007B52ED" w:rsidP="00AF4162">
            <w:pPr>
              <w:rPr>
                <w:rFonts w:ascii="Times New Roman" w:hAnsi="Times New Roman" w:cs="Times New Roman"/>
              </w:rPr>
            </w:pPr>
            <w:hyperlink r:id="rId158" w:history="1">
              <w:r w:rsidR="00176ED4" w:rsidRPr="00176ED4">
                <w:rPr>
                  <w:rFonts w:ascii="Times New Roman" w:hAnsi="Times New Roman" w:cs="Times New Roman"/>
                </w:rPr>
                <w:t>ГН 2.2.5.1313-03</w:t>
              </w:r>
            </w:hyperlink>
            <w:r w:rsidR="00176ED4" w:rsidRPr="00176ED4">
              <w:rPr>
                <w:rFonts w:ascii="Times New Roman" w:hAnsi="Times New Roman" w:cs="Times New Roman"/>
              </w:rPr>
              <w:t xml:space="preserve">, </w:t>
            </w:r>
            <w:hyperlink r:id="rId159" w:history="1">
              <w:r w:rsidR="00176ED4" w:rsidRPr="00176ED4">
                <w:rPr>
                  <w:rFonts w:ascii="Times New Roman" w:hAnsi="Times New Roman" w:cs="Times New Roman"/>
                </w:rPr>
                <w:t>МУ 4945-88</w:t>
              </w:r>
            </w:hyperlink>
          </w:p>
        </w:tc>
      </w:tr>
      <w:tr w:rsidR="00176ED4" w:rsidRPr="00176ED4" w:rsidTr="00176ED4">
        <w:tc>
          <w:tcPr>
            <w:tcW w:w="662" w:type="dxa"/>
          </w:tcPr>
          <w:p w:rsidR="00176ED4" w:rsidRPr="00176ED4" w:rsidRDefault="00176ED4">
            <w:pPr>
              <w:rPr>
                <w:rFonts w:ascii="Times New Roman" w:hAnsi="Times New Roman" w:cs="Times New Roman"/>
              </w:rPr>
            </w:pPr>
            <w:r w:rsidRPr="00176ED4">
              <w:rPr>
                <w:rFonts w:ascii="Times New Roman" w:hAnsi="Times New Roman" w:cs="Times New Roman"/>
              </w:rPr>
              <w:t>14</w:t>
            </w:r>
          </w:p>
        </w:tc>
        <w:tc>
          <w:tcPr>
            <w:tcW w:w="3907" w:type="dxa"/>
          </w:tcPr>
          <w:p w:rsidR="00176ED4" w:rsidRPr="00176ED4" w:rsidRDefault="00176ED4" w:rsidP="00AF4162">
            <w:pPr>
              <w:rPr>
                <w:rFonts w:ascii="Times New Roman" w:hAnsi="Times New Roman" w:cs="Times New Roman"/>
              </w:rPr>
            </w:pPr>
            <w:r w:rsidRPr="00176ED4">
              <w:rPr>
                <w:rFonts w:ascii="Times New Roman" w:hAnsi="Times New Roman" w:cs="Times New Roman"/>
              </w:rPr>
              <w:t>диХром триоксид (по хрому III)</w:t>
            </w:r>
          </w:p>
        </w:tc>
        <w:tc>
          <w:tcPr>
            <w:tcW w:w="2294" w:type="dxa"/>
          </w:tcPr>
          <w:p w:rsidR="00176ED4" w:rsidRPr="00176ED4" w:rsidRDefault="00176ED4">
            <w:pPr>
              <w:rPr>
                <w:rFonts w:ascii="Times New Roman" w:hAnsi="Times New Roman" w:cs="Times New Roman"/>
              </w:rPr>
            </w:pPr>
            <w:r w:rsidRPr="00176ED4">
              <w:rPr>
                <w:rFonts w:ascii="Times New Roman" w:hAnsi="Times New Roman" w:cs="Times New Roman"/>
              </w:rPr>
              <w:t>3/1 III</w:t>
            </w:r>
          </w:p>
        </w:tc>
        <w:tc>
          <w:tcPr>
            <w:tcW w:w="3451" w:type="dxa"/>
          </w:tcPr>
          <w:p w:rsidR="00176ED4" w:rsidRPr="00176ED4" w:rsidRDefault="007B52ED" w:rsidP="00AF4162">
            <w:pPr>
              <w:rPr>
                <w:rFonts w:ascii="Times New Roman" w:hAnsi="Times New Roman" w:cs="Times New Roman"/>
              </w:rPr>
            </w:pPr>
            <w:hyperlink r:id="rId160" w:history="1">
              <w:r w:rsidR="00176ED4" w:rsidRPr="00176ED4">
                <w:rPr>
                  <w:rFonts w:ascii="Times New Roman" w:hAnsi="Times New Roman" w:cs="Times New Roman"/>
                </w:rPr>
                <w:t>ГН 2.2.5.1313-03</w:t>
              </w:r>
            </w:hyperlink>
            <w:r w:rsidR="00176ED4" w:rsidRPr="00176ED4">
              <w:rPr>
                <w:rFonts w:ascii="Times New Roman" w:hAnsi="Times New Roman" w:cs="Times New Roman"/>
              </w:rPr>
              <w:t xml:space="preserve"> МУ 1-5 N </w:t>
            </w:r>
            <w:hyperlink r:id="rId161" w:history="1">
              <w:r w:rsidR="00176ED4" w:rsidRPr="00176ED4">
                <w:rPr>
                  <w:rFonts w:ascii="Times New Roman" w:hAnsi="Times New Roman" w:cs="Times New Roman"/>
                </w:rPr>
                <w:t>1633-77</w:t>
              </w:r>
            </w:hyperlink>
            <w:r w:rsidR="00176ED4" w:rsidRPr="00176ED4">
              <w:rPr>
                <w:rFonts w:ascii="Times New Roman" w:hAnsi="Times New Roman" w:cs="Times New Roman"/>
              </w:rPr>
              <w:t xml:space="preserve">, </w:t>
            </w:r>
            <w:hyperlink r:id="rId162" w:history="1">
              <w:r w:rsidR="00176ED4" w:rsidRPr="00176ED4">
                <w:rPr>
                  <w:rFonts w:ascii="Times New Roman" w:hAnsi="Times New Roman" w:cs="Times New Roman"/>
                </w:rPr>
                <w:t>МУ 4945-88</w:t>
              </w:r>
            </w:hyperlink>
          </w:p>
        </w:tc>
      </w:tr>
    </w:tbl>
    <w:p w:rsidR="00AF4162" w:rsidRDefault="00AF4162" w:rsidP="00176ED4">
      <w:pPr>
        <w:pStyle w:val="ConsPlusNormal"/>
        <w:jc w:val="both"/>
      </w:pPr>
      <w:bookmarkStart w:id="22" w:name="P3162"/>
      <w:bookmarkEnd w:id="22"/>
    </w:p>
    <w:p w:rsidR="00AF4162" w:rsidRPr="00F8771F" w:rsidRDefault="00AF4162" w:rsidP="00AF4162">
      <w:pPr>
        <w:pStyle w:val="ConsPlusNormal"/>
        <w:ind w:firstLine="540"/>
        <w:jc w:val="both"/>
        <w:rPr>
          <w:rFonts w:ascii="Times New Roman" w:hAnsi="Times New Roman" w:cs="Times New Roman"/>
        </w:rPr>
      </w:pPr>
      <w:r w:rsidRPr="00F8771F">
        <w:rPr>
          <w:rFonts w:ascii="Times New Roman" w:hAnsi="Times New Roman" w:cs="Times New Roman"/>
        </w:rPr>
        <w:t>&lt;1</w:t>
      </w:r>
      <w:proofErr w:type="gramStart"/>
      <w:r w:rsidRPr="00F8771F">
        <w:rPr>
          <w:rFonts w:ascii="Times New Roman" w:hAnsi="Times New Roman" w:cs="Times New Roman"/>
        </w:rPr>
        <w:t>&gt; В</w:t>
      </w:r>
      <w:proofErr w:type="gramEnd"/>
      <w:r w:rsidRPr="00F8771F">
        <w:rPr>
          <w:rFonts w:ascii="Times New Roman" w:hAnsi="Times New Roman" w:cs="Times New Roman"/>
        </w:rPr>
        <w:t xml:space="preserve"> воздухе рабочей зоны взвешенные вещества не нормируются, нормируются различные виды пыли, в том числе гипс (кальций сульфат дигидрат).</w:t>
      </w:r>
    </w:p>
    <w:p w:rsidR="00AF4162" w:rsidRPr="00F8771F" w:rsidRDefault="00AF4162">
      <w:pPr>
        <w:rPr>
          <w:rFonts w:ascii="Times New Roman" w:hAnsi="Times New Roman" w:cs="Times New Roman"/>
        </w:rPr>
      </w:pPr>
    </w:p>
    <w:p w:rsidR="00F8771F" w:rsidRPr="00F8771F" w:rsidRDefault="00F8771F">
      <w:pPr>
        <w:rPr>
          <w:rFonts w:ascii="Times New Roman" w:hAnsi="Times New Roman" w:cs="Times New Roman"/>
        </w:rPr>
      </w:pPr>
    </w:p>
    <w:p w:rsidR="00805921" w:rsidRDefault="00805921" w:rsidP="00F8771F">
      <w:pPr>
        <w:pStyle w:val="ConsPlusNormal"/>
        <w:jc w:val="right"/>
        <w:rPr>
          <w:rFonts w:ascii="Times New Roman" w:hAnsi="Times New Roman" w:cs="Times New Roman"/>
        </w:rPr>
      </w:pPr>
    </w:p>
    <w:p w:rsidR="00805921" w:rsidRDefault="00805921" w:rsidP="00F8771F">
      <w:pPr>
        <w:pStyle w:val="ConsPlusNormal"/>
        <w:jc w:val="right"/>
        <w:rPr>
          <w:rFonts w:ascii="Times New Roman" w:hAnsi="Times New Roman" w:cs="Times New Roman"/>
        </w:rPr>
      </w:pPr>
    </w:p>
    <w:p w:rsidR="00805921" w:rsidRDefault="00805921" w:rsidP="00F8771F">
      <w:pPr>
        <w:pStyle w:val="ConsPlusNormal"/>
        <w:jc w:val="right"/>
        <w:rPr>
          <w:rFonts w:ascii="Times New Roman" w:hAnsi="Times New Roman" w:cs="Times New Roman"/>
        </w:rPr>
      </w:pPr>
    </w:p>
    <w:p w:rsidR="00805921" w:rsidRDefault="00805921" w:rsidP="00F8771F">
      <w:pPr>
        <w:pStyle w:val="ConsPlusNormal"/>
        <w:jc w:val="right"/>
        <w:rPr>
          <w:rFonts w:ascii="Times New Roman" w:hAnsi="Times New Roman" w:cs="Times New Roman"/>
        </w:rPr>
      </w:pPr>
    </w:p>
    <w:p w:rsidR="00805921" w:rsidRDefault="00805921" w:rsidP="00F8771F">
      <w:pPr>
        <w:pStyle w:val="ConsPlusNormal"/>
        <w:jc w:val="right"/>
        <w:rPr>
          <w:rFonts w:ascii="Times New Roman" w:hAnsi="Times New Roman" w:cs="Times New Roman"/>
        </w:rPr>
      </w:pPr>
    </w:p>
    <w:p w:rsidR="00F8771F" w:rsidRPr="00F8771F" w:rsidRDefault="00F8771F" w:rsidP="00F8771F">
      <w:pPr>
        <w:pStyle w:val="ConsPlusNormal"/>
        <w:jc w:val="right"/>
        <w:rPr>
          <w:rFonts w:ascii="Times New Roman" w:hAnsi="Times New Roman" w:cs="Times New Roman"/>
        </w:rPr>
      </w:pPr>
      <w:r w:rsidRPr="00F8771F">
        <w:rPr>
          <w:rFonts w:ascii="Times New Roman" w:hAnsi="Times New Roman" w:cs="Times New Roman"/>
        </w:rPr>
        <w:lastRenderedPageBreak/>
        <w:t>Приложение 5</w:t>
      </w:r>
    </w:p>
    <w:p w:rsidR="00F8771F" w:rsidRPr="00F8771F" w:rsidRDefault="00F8771F" w:rsidP="00F8771F">
      <w:pPr>
        <w:pStyle w:val="ConsPlusNormal"/>
        <w:jc w:val="right"/>
        <w:rPr>
          <w:rFonts w:ascii="Times New Roman" w:hAnsi="Times New Roman" w:cs="Times New Roman"/>
        </w:rPr>
      </w:pPr>
      <w:r w:rsidRPr="00F8771F">
        <w:rPr>
          <w:rFonts w:ascii="Times New Roman" w:hAnsi="Times New Roman" w:cs="Times New Roman"/>
        </w:rPr>
        <w:t>к СанПиН 2.1.3.2630-10</w:t>
      </w:r>
    </w:p>
    <w:p w:rsidR="00F8771F" w:rsidRPr="00F8771F" w:rsidRDefault="00F8771F" w:rsidP="00F8771F">
      <w:pPr>
        <w:pStyle w:val="ConsPlusNormal"/>
        <w:jc w:val="right"/>
        <w:rPr>
          <w:rFonts w:ascii="Times New Roman" w:hAnsi="Times New Roman" w:cs="Times New Roman"/>
        </w:rPr>
      </w:pPr>
    </w:p>
    <w:p w:rsidR="00F8771F" w:rsidRPr="00F8771F" w:rsidRDefault="00F8771F" w:rsidP="00F8771F">
      <w:pPr>
        <w:pStyle w:val="ConsPlusNormal"/>
        <w:jc w:val="right"/>
        <w:rPr>
          <w:rFonts w:ascii="Times New Roman" w:hAnsi="Times New Roman" w:cs="Times New Roman"/>
        </w:rPr>
      </w:pPr>
      <w:r w:rsidRPr="00F8771F">
        <w:rPr>
          <w:rFonts w:ascii="Times New Roman" w:hAnsi="Times New Roman" w:cs="Times New Roman"/>
        </w:rPr>
        <w:t>Утверждены</w:t>
      </w:r>
    </w:p>
    <w:p w:rsidR="00F8771F" w:rsidRPr="00F8771F" w:rsidRDefault="00F8771F" w:rsidP="00F8771F">
      <w:pPr>
        <w:pStyle w:val="ConsPlusNormal"/>
        <w:jc w:val="right"/>
        <w:rPr>
          <w:rFonts w:ascii="Times New Roman" w:hAnsi="Times New Roman" w:cs="Times New Roman"/>
        </w:rPr>
      </w:pPr>
      <w:r w:rsidRPr="00F8771F">
        <w:rPr>
          <w:rFonts w:ascii="Times New Roman" w:hAnsi="Times New Roman" w:cs="Times New Roman"/>
        </w:rPr>
        <w:t>Постановлением Главного</w:t>
      </w:r>
    </w:p>
    <w:p w:rsidR="00F8771F" w:rsidRPr="00F8771F" w:rsidRDefault="00F8771F" w:rsidP="00F8771F">
      <w:pPr>
        <w:pStyle w:val="ConsPlusNormal"/>
        <w:jc w:val="right"/>
        <w:rPr>
          <w:rFonts w:ascii="Times New Roman" w:hAnsi="Times New Roman" w:cs="Times New Roman"/>
        </w:rPr>
      </w:pPr>
      <w:r w:rsidRPr="00F8771F">
        <w:rPr>
          <w:rFonts w:ascii="Times New Roman" w:hAnsi="Times New Roman" w:cs="Times New Roman"/>
        </w:rPr>
        <w:t>государственного санитарного</w:t>
      </w:r>
    </w:p>
    <w:p w:rsidR="00F8771F" w:rsidRPr="00F8771F" w:rsidRDefault="00F8771F" w:rsidP="00F8771F">
      <w:pPr>
        <w:pStyle w:val="ConsPlusNormal"/>
        <w:jc w:val="right"/>
        <w:rPr>
          <w:rFonts w:ascii="Times New Roman" w:hAnsi="Times New Roman" w:cs="Times New Roman"/>
        </w:rPr>
      </w:pPr>
      <w:r w:rsidRPr="00F8771F">
        <w:rPr>
          <w:rFonts w:ascii="Times New Roman" w:hAnsi="Times New Roman" w:cs="Times New Roman"/>
        </w:rPr>
        <w:t>врача Российской Федерации</w:t>
      </w:r>
    </w:p>
    <w:p w:rsidR="00F8771F" w:rsidRPr="00F8771F" w:rsidRDefault="00F8771F" w:rsidP="00F8771F">
      <w:pPr>
        <w:pStyle w:val="ConsPlusNormal"/>
        <w:jc w:val="right"/>
        <w:rPr>
          <w:rFonts w:ascii="Times New Roman" w:hAnsi="Times New Roman" w:cs="Times New Roman"/>
        </w:rPr>
      </w:pPr>
      <w:r w:rsidRPr="00F8771F">
        <w:rPr>
          <w:rFonts w:ascii="Times New Roman" w:hAnsi="Times New Roman" w:cs="Times New Roman"/>
        </w:rPr>
        <w:t>от 18 мая 2010 г. N 58</w:t>
      </w:r>
    </w:p>
    <w:p w:rsidR="00F8771F" w:rsidRPr="00F8771F" w:rsidRDefault="00F8771F" w:rsidP="00F8771F">
      <w:pPr>
        <w:pStyle w:val="ConsPlusNormal"/>
        <w:ind w:firstLine="540"/>
        <w:jc w:val="both"/>
        <w:rPr>
          <w:rFonts w:ascii="Times New Roman" w:hAnsi="Times New Roman" w:cs="Times New Roman"/>
        </w:rPr>
      </w:pPr>
    </w:p>
    <w:p w:rsidR="00F8771F" w:rsidRPr="00F8771F" w:rsidRDefault="00F8771F" w:rsidP="00F8771F">
      <w:pPr>
        <w:pStyle w:val="ConsPlusTitle"/>
        <w:jc w:val="center"/>
        <w:rPr>
          <w:rFonts w:ascii="Times New Roman" w:hAnsi="Times New Roman" w:cs="Times New Roman"/>
        </w:rPr>
      </w:pPr>
      <w:bookmarkStart w:id="23" w:name="P3177"/>
      <w:bookmarkEnd w:id="23"/>
      <w:r w:rsidRPr="00F8771F">
        <w:rPr>
          <w:rFonts w:ascii="Times New Roman" w:hAnsi="Times New Roman" w:cs="Times New Roman"/>
        </w:rPr>
        <w:t>НОРМИРУЕМЫЕ ПОКАЗАТЕЛИ</w:t>
      </w:r>
    </w:p>
    <w:p w:rsidR="00F8771F" w:rsidRPr="00F8771F" w:rsidRDefault="00F8771F" w:rsidP="00F8771F">
      <w:pPr>
        <w:pStyle w:val="ConsPlusTitle"/>
        <w:jc w:val="center"/>
        <w:rPr>
          <w:rFonts w:ascii="Times New Roman" w:hAnsi="Times New Roman" w:cs="Times New Roman"/>
        </w:rPr>
      </w:pPr>
      <w:r w:rsidRPr="00F8771F">
        <w:rPr>
          <w:rFonts w:ascii="Times New Roman" w:hAnsi="Times New Roman" w:cs="Times New Roman"/>
        </w:rPr>
        <w:t>ЕСТЕСТВЕННОГО, ИСКУССТВЕННОГО И СОВМЕЩЕННОГО ОСВЕЩЕНИЯ</w:t>
      </w:r>
    </w:p>
    <w:p w:rsidR="00F8771F" w:rsidRPr="00F8771F" w:rsidRDefault="00F8771F" w:rsidP="00F8771F">
      <w:pPr>
        <w:pStyle w:val="ConsPlusTitle"/>
        <w:jc w:val="center"/>
        <w:rPr>
          <w:rFonts w:ascii="Times New Roman" w:hAnsi="Times New Roman" w:cs="Times New Roman"/>
        </w:rPr>
      </w:pPr>
      <w:r w:rsidRPr="00F8771F">
        <w:rPr>
          <w:rFonts w:ascii="Times New Roman" w:hAnsi="Times New Roman" w:cs="Times New Roman"/>
        </w:rPr>
        <w:t>ОСНОВНЫХ ПОМЕЩЕНИЙ МЕДИЦИНСКИХ ОРГАНИЗАЦИЙ</w:t>
      </w:r>
    </w:p>
    <w:p w:rsidR="00F8771F" w:rsidRDefault="00F8771F">
      <w:pPr>
        <w:rPr>
          <w:rFonts w:ascii="Times New Roman" w:hAnsi="Times New Roman" w:cs="Times New Roman"/>
        </w:rPr>
      </w:pPr>
    </w:p>
    <w:tbl>
      <w:tblPr>
        <w:tblStyle w:val="a3"/>
        <w:tblW w:w="9931" w:type="dxa"/>
        <w:tblLayout w:type="fixed"/>
        <w:tblLook w:val="04A0"/>
      </w:tblPr>
      <w:tblGrid>
        <w:gridCol w:w="2376"/>
        <w:gridCol w:w="1134"/>
        <w:gridCol w:w="709"/>
        <w:gridCol w:w="709"/>
        <w:gridCol w:w="709"/>
        <w:gridCol w:w="708"/>
        <w:gridCol w:w="709"/>
        <w:gridCol w:w="709"/>
        <w:gridCol w:w="709"/>
        <w:gridCol w:w="708"/>
        <w:gridCol w:w="751"/>
      </w:tblGrid>
      <w:tr w:rsidR="007E2625" w:rsidRPr="000223EE" w:rsidTr="007E2625">
        <w:tc>
          <w:tcPr>
            <w:tcW w:w="2376" w:type="dxa"/>
            <w:vMerge w:val="restart"/>
          </w:tcPr>
          <w:p w:rsidR="00F8771F" w:rsidRPr="000223EE" w:rsidRDefault="00F8771F" w:rsidP="00F8771F">
            <w:pPr>
              <w:jc w:val="center"/>
              <w:rPr>
                <w:rFonts w:ascii="Times New Roman" w:hAnsi="Times New Roman" w:cs="Times New Roman"/>
                <w:sz w:val="18"/>
                <w:szCs w:val="18"/>
              </w:rPr>
            </w:pPr>
            <w:r w:rsidRPr="000223EE">
              <w:rPr>
                <w:rFonts w:ascii="Times New Roman" w:hAnsi="Times New Roman" w:cs="Times New Roman"/>
                <w:sz w:val="18"/>
                <w:szCs w:val="18"/>
              </w:rPr>
              <w:t>Помещения</w:t>
            </w:r>
          </w:p>
        </w:tc>
        <w:tc>
          <w:tcPr>
            <w:tcW w:w="1134" w:type="dxa"/>
            <w:vMerge w:val="restart"/>
          </w:tcPr>
          <w:p w:rsidR="00F8771F" w:rsidRPr="000223EE" w:rsidRDefault="00F8771F" w:rsidP="00F8771F">
            <w:pPr>
              <w:jc w:val="center"/>
              <w:rPr>
                <w:rFonts w:ascii="Times New Roman" w:hAnsi="Times New Roman" w:cs="Times New Roman"/>
                <w:sz w:val="18"/>
                <w:szCs w:val="18"/>
              </w:rPr>
            </w:pPr>
            <w:r w:rsidRPr="000223EE">
              <w:rPr>
                <w:rFonts w:ascii="Times New Roman" w:hAnsi="Times New Roman" w:cs="Times New Roman"/>
                <w:sz w:val="18"/>
                <w:szCs w:val="18"/>
              </w:rPr>
              <w:t xml:space="preserve">Рабочая поверхность и плоскость нормирования КЕО и освещенности (Г – горизонтальная, </w:t>
            </w:r>
            <w:proofErr w:type="gramStart"/>
            <w:r w:rsidRPr="000223EE">
              <w:rPr>
                <w:rFonts w:ascii="Times New Roman" w:hAnsi="Times New Roman" w:cs="Times New Roman"/>
                <w:sz w:val="18"/>
                <w:szCs w:val="18"/>
              </w:rPr>
              <w:t>В</w:t>
            </w:r>
            <w:proofErr w:type="gramEnd"/>
            <w:r w:rsidRPr="000223EE">
              <w:rPr>
                <w:rFonts w:ascii="Times New Roman" w:hAnsi="Times New Roman" w:cs="Times New Roman"/>
                <w:sz w:val="18"/>
                <w:szCs w:val="18"/>
              </w:rPr>
              <w:t xml:space="preserve"> – </w:t>
            </w:r>
            <w:proofErr w:type="gramStart"/>
            <w:r w:rsidRPr="000223EE">
              <w:rPr>
                <w:rFonts w:ascii="Times New Roman" w:hAnsi="Times New Roman" w:cs="Times New Roman"/>
                <w:sz w:val="18"/>
                <w:szCs w:val="18"/>
              </w:rPr>
              <w:t>вертикальная</w:t>
            </w:r>
            <w:proofErr w:type="gramEnd"/>
            <w:r w:rsidRPr="000223EE">
              <w:rPr>
                <w:rFonts w:ascii="Times New Roman" w:hAnsi="Times New Roman" w:cs="Times New Roman"/>
                <w:sz w:val="18"/>
                <w:szCs w:val="18"/>
              </w:rPr>
              <w:t>) и высота плоскости над полом, м</w:t>
            </w:r>
          </w:p>
        </w:tc>
        <w:tc>
          <w:tcPr>
            <w:tcW w:w="1418" w:type="dxa"/>
            <w:gridSpan w:val="2"/>
          </w:tcPr>
          <w:p w:rsidR="00F8771F" w:rsidRPr="000223EE" w:rsidRDefault="00F8771F" w:rsidP="00F8771F">
            <w:pPr>
              <w:jc w:val="center"/>
              <w:rPr>
                <w:rFonts w:ascii="Times New Roman" w:hAnsi="Times New Roman" w:cs="Times New Roman"/>
                <w:sz w:val="18"/>
                <w:szCs w:val="18"/>
              </w:rPr>
            </w:pPr>
            <w:r w:rsidRPr="000223EE">
              <w:rPr>
                <w:rFonts w:ascii="Times New Roman" w:hAnsi="Times New Roman" w:cs="Times New Roman"/>
                <w:sz w:val="18"/>
                <w:szCs w:val="18"/>
              </w:rPr>
              <w:t>Естественное освещение</w:t>
            </w:r>
          </w:p>
        </w:tc>
        <w:tc>
          <w:tcPr>
            <w:tcW w:w="1417" w:type="dxa"/>
            <w:gridSpan w:val="2"/>
          </w:tcPr>
          <w:p w:rsidR="00F8771F" w:rsidRPr="000223EE" w:rsidRDefault="00F8771F" w:rsidP="00F8771F">
            <w:pPr>
              <w:jc w:val="center"/>
              <w:rPr>
                <w:rFonts w:ascii="Times New Roman" w:hAnsi="Times New Roman" w:cs="Times New Roman"/>
                <w:sz w:val="18"/>
                <w:szCs w:val="18"/>
              </w:rPr>
            </w:pPr>
            <w:r w:rsidRPr="000223EE">
              <w:rPr>
                <w:rFonts w:ascii="Times New Roman" w:hAnsi="Times New Roman" w:cs="Times New Roman"/>
                <w:sz w:val="18"/>
                <w:szCs w:val="18"/>
              </w:rPr>
              <w:t>Совмещенное освещение</w:t>
            </w:r>
          </w:p>
        </w:tc>
        <w:tc>
          <w:tcPr>
            <w:tcW w:w="3586" w:type="dxa"/>
            <w:gridSpan w:val="5"/>
          </w:tcPr>
          <w:p w:rsidR="00F8771F" w:rsidRPr="000223EE" w:rsidRDefault="00F8771F">
            <w:pPr>
              <w:rPr>
                <w:rFonts w:ascii="Times New Roman" w:hAnsi="Times New Roman" w:cs="Times New Roman"/>
                <w:sz w:val="18"/>
                <w:szCs w:val="18"/>
              </w:rPr>
            </w:pPr>
            <w:r w:rsidRPr="000223EE">
              <w:rPr>
                <w:rFonts w:ascii="Times New Roman" w:hAnsi="Times New Roman" w:cs="Times New Roman"/>
                <w:sz w:val="18"/>
                <w:szCs w:val="18"/>
              </w:rPr>
              <w:t>Искусственное освещение</w:t>
            </w:r>
          </w:p>
        </w:tc>
      </w:tr>
      <w:tr w:rsidR="000223EE" w:rsidRPr="000223EE" w:rsidTr="007E2625">
        <w:tc>
          <w:tcPr>
            <w:tcW w:w="2376" w:type="dxa"/>
            <w:vMerge/>
          </w:tcPr>
          <w:p w:rsidR="00805921" w:rsidRPr="000223EE" w:rsidRDefault="00805921">
            <w:pPr>
              <w:rPr>
                <w:rFonts w:ascii="Times New Roman" w:hAnsi="Times New Roman" w:cs="Times New Roman"/>
                <w:sz w:val="18"/>
                <w:szCs w:val="18"/>
              </w:rPr>
            </w:pPr>
          </w:p>
        </w:tc>
        <w:tc>
          <w:tcPr>
            <w:tcW w:w="1134" w:type="dxa"/>
            <w:vMerge/>
          </w:tcPr>
          <w:p w:rsidR="00805921" w:rsidRPr="000223EE" w:rsidRDefault="00805921">
            <w:pPr>
              <w:rPr>
                <w:rFonts w:ascii="Times New Roman" w:hAnsi="Times New Roman" w:cs="Times New Roman"/>
                <w:sz w:val="18"/>
                <w:szCs w:val="18"/>
              </w:rPr>
            </w:pPr>
          </w:p>
        </w:tc>
        <w:tc>
          <w:tcPr>
            <w:tcW w:w="1418" w:type="dxa"/>
            <w:gridSpan w:val="2"/>
          </w:tcPr>
          <w:p w:rsidR="00805921" w:rsidRPr="000223EE" w:rsidRDefault="00805921" w:rsidP="00F8771F">
            <w:pPr>
              <w:jc w:val="center"/>
              <w:rPr>
                <w:rFonts w:ascii="Times New Roman" w:hAnsi="Times New Roman" w:cs="Times New Roman"/>
                <w:sz w:val="18"/>
                <w:szCs w:val="18"/>
              </w:rPr>
            </w:pPr>
            <w:r w:rsidRPr="000223EE">
              <w:rPr>
                <w:rFonts w:ascii="Times New Roman" w:hAnsi="Times New Roman" w:cs="Times New Roman"/>
                <w:sz w:val="18"/>
                <w:szCs w:val="18"/>
              </w:rPr>
              <w:t>КЕО е, % н</w:t>
            </w:r>
          </w:p>
        </w:tc>
        <w:tc>
          <w:tcPr>
            <w:tcW w:w="1417" w:type="dxa"/>
            <w:gridSpan w:val="2"/>
          </w:tcPr>
          <w:p w:rsidR="00805921" w:rsidRPr="000223EE" w:rsidRDefault="00805921" w:rsidP="00F8771F">
            <w:pPr>
              <w:jc w:val="center"/>
              <w:rPr>
                <w:rFonts w:ascii="Times New Roman" w:hAnsi="Times New Roman" w:cs="Times New Roman"/>
                <w:sz w:val="18"/>
                <w:szCs w:val="18"/>
              </w:rPr>
            </w:pPr>
            <w:r w:rsidRPr="000223EE">
              <w:rPr>
                <w:rFonts w:ascii="Times New Roman" w:hAnsi="Times New Roman" w:cs="Times New Roman"/>
                <w:sz w:val="18"/>
                <w:szCs w:val="18"/>
              </w:rPr>
              <w:t>КЕО е, % н</w:t>
            </w:r>
          </w:p>
        </w:tc>
        <w:tc>
          <w:tcPr>
            <w:tcW w:w="2127" w:type="dxa"/>
            <w:gridSpan w:val="3"/>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Освещенность, лк</w:t>
            </w:r>
          </w:p>
        </w:tc>
        <w:tc>
          <w:tcPr>
            <w:tcW w:w="708" w:type="dxa"/>
            <w:vMerge w:val="restart"/>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Показатель дискомфорта М, не более</w:t>
            </w:r>
          </w:p>
        </w:tc>
        <w:tc>
          <w:tcPr>
            <w:tcW w:w="751" w:type="dxa"/>
            <w:vMerge w:val="restart"/>
          </w:tcPr>
          <w:p w:rsidR="00805921" w:rsidRPr="000223EE" w:rsidRDefault="00805921" w:rsidP="007E2625">
            <w:pPr>
              <w:jc w:val="center"/>
              <w:rPr>
                <w:rFonts w:ascii="Times New Roman" w:hAnsi="Times New Roman" w:cs="Times New Roman"/>
                <w:sz w:val="18"/>
                <w:szCs w:val="18"/>
              </w:rPr>
            </w:pPr>
            <w:r w:rsidRPr="000223EE">
              <w:rPr>
                <w:rFonts w:ascii="Times New Roman" w:hAnsi="Times New Roman" w:cs="Times New Roman"/>
                <w:sz w:val="18"/>
                <w:szCs w:val="18"/>
              </w:rPr>
              <w:t xml:space="preserve">Коэффициент пульсации освещенности, К, %, </w:t>
            </w:r>
            <w:proofErr w:type="gramStart"/>
            <w:r w:rsidRPr="000223EE">
              <w:rPr>
                <w:rFonts w:ascii="Times New Roman" w:hAnsi="Times New Roman" w:cs="Times New Roman"/>
                <w:sz w:val="18"/>
                <w:szCs w:val="18"/>
              </w:rPr>
              <w:t>п</w:t>
            </w:r>
            <w:proofErr w:type="gramEnd"/>
            <w:r w:rsidRPr="000223EE">
              <w:rPr>
                <w:rFonts w:ascii="Times New Roman" w:hAnsi="Times New Roman" w:cs="Times New Roman"/>
                <w:sz w:val="18"/>
                <w:szCs w:val="18"/>
              </w:rPr>
              <w:t xml:space="preserve"> не более</w:t>
            </w:r>
          </w:p>
        </w:tc>
      </w:tr>
      <w:tr w:rsidR="007E2625" w:rsidRPr="000223EE" w:rsidTr="007E2625">
        <w:tc>
          <w:tcPr>
            <w:tcW w:w="2376" w:type="dxa"/>
            <w:vMerge/>
          </w:tcPr>
          <w:p w:rsidR="00805921" w:rsidRPr="000223EE" w:rsidRDefault="00805921">
            <w:pPr>
              <w:rPr>
                <w:rFonts w:ascii="Times New Roman" w:hAnsi="Times New Roman" w:cs="Times New Roman"/>
                <w:sz w:val="18"/>
                <w:szCs w:val="18"/>
              </w:rPr>
            </w:pPr>
          </w:p>
        </w:tc>
        <w:tc>
          <w:tcPr>
            <w:tcW w:w="1134" w:type="dxa"/>
            <w:vMerge/>
          </w:tcPr>
          <w:p w:rsidR="00805921" w:rsidRPr="000223EE" w:rsidRDefault="00805921">
            <w:pPr>
              <w:rPr>
                <w:rFonts w:ascii="Times New Roman" w:hAnsi="Times New Roman" w:cs="Times New Roman"/>
                <w:sz w:val="18"/>
                <w:szCs w:val="18"/>
              </w:rPr>
            </w:pPr>
          </w:p>
        </w:tc>
        <w:tc>
          <w:tcPr>
            <w:tcW w:w="709" w:type="dxa"/>
            <w:vMerge w:val="restart"/>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При верхнем или комбинированном освещении</w:t>
            </w:r>
          </w:p>
        </w:tc>
        <w:tc>
          <w:tcPr>
            <w:tcW w:w="709" w:type="dxa"/>
            <w:vMerge w:val="restart"/>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При боковом освещении</w:t>
            </w:r>
          </w:p>
        </w:tc>
        <w:tc>
          <w:tcPr>
            <w:tcW w:w="709" w:type="dxa"/>
            <w:vMerge w:val="restart"/>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При верхнем или комбинированном освещении</w:t>
            </w:r>
          </w:p>
        </w:tc>
        <w:tc>
          <w:tcPr>
            <w:tcW w:w="708" w:type="dxa"/>
            <w:vMerge w:val="restart"/>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При боковом освещении</w:t>
            </w:r>
          </w:p>
        </w:tc>
        <w:tc>
          <w:tcPr>
            <w:tcW w:w="1418" w:type="dxa"/>
            <w:gridSpan w:val="2"/>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При комбинированном освещении</w:t>
            </w:r>
          </w:p>
        </w:tc>
        <w:tc>
          <w:tcPr>
            <w:tcW w:w="709" w:type="dxa"/>
            <w:vMerge w:val="restart"/>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При общем освещении</w:t>
            </w:r>
          </w:p>
        </w:tc>
        <w:tc>
          <w:tcPr>
            <w:tcW w:w="708" w:type="dxa"/>
            <w:vMerge/>
          </w:tcPr>
          <w:p w:rsidR="00805921" w:rsidRPr="000223EE" w:rsidRDefault="00805921">
            <w:pPr>
              <w:rPr>
                <w:rFonts w:ascii="Times New Roman" w:hAnsi="Times New Roman" w:cs="Times New Roman"/>
                <w:sz w:val="18"/>
                <w:szCs w:val="18"/>
              </w:rPr>
            </w:pPr>
          </w:p>
        </w:tc>
        <w:tc>
          <w:tcPr>
            <w:tcW w:w="751" w:type="dxa"/>
            <w:vMerge/>
          </w:tcPr>
          <w:p w:rsidR="00805921" w:rsidRPr="000223EE" w:rsidRDefault="00805921">
            <w:pPr>
              <w:rPr>
                <w:rFonts w:ascii="Times New Roman" w:hAnsi="Times New Roman" w:cs="Times New Roman"/>
                <w:sz w:val="18"/>
                <w:szCs w:val="18"/>
              </w:rPr>
            </w:pPr>
          </w:p>
        </w:tc>
      </w:tr>
      <w:tr w:rsidR="00805921" w:rsidRPr="000223EE" w:rsidTr="007E2625">
        <w:tc>
          <w:tcPr>
            <w:tcW w:w="2376" w:type="dxa"/>
            <w:vMerge/>
          </w:tcPr>
          <w:p w:rsidR="00805921" w:rsidRPr="000223EE" w:rsidRDefault="00805921">
            <w:pPr>
              <w:rPr>
                <w:rFonts w:ascii="Times New Roman" w:hAnsi="Times New Roman" w:cs="Times New Roman"/>
                <w:sz w:val="18"/>
                <w:szCs w:val="18"/>
              </w:rPr>
            </w:pPr>
          </w:p>
        </w:tc>
        <w:tc>
          <w:tcPr>
            <w:tcW w:w="1134" w:type="dxa"/>
            <w:vMerge/>
          </w:tcPr>
          <w:p w:rsidR="00805921" w:rsidRPr="000223EE" w:rsidRDefault="00805921">
            <w:pPr>
              <w:rPr>
                <w:rFonts w:ascii="Times New Roman" w:hAnsi="Times New Roman" w:cs="Times New Roman"/>
                <w:sz w:val="18"/>
                <w:szCs w:val="18"/>
              </w:rPr>
            </w:pPr>
          </w:p>
        </w:tc>
        <w:tc>
          <w:tcPr>
            <w:tcW w:w="709" w:type="dxa"/>
            <w:vMerge/>
          </w:tcPr>
          <w:p w:rsidR="00805921" w:rsidRPr="000223EE" w:rsidRDefault="00805921">
            <w:pPr>
              <w:rPr>
                <w:rFonts w:ascii="Times New Roman" w:hAnsi="Times New Roman" w:cs="Times New Roman"/>
                <w:sz w:val="18"/>
                <w:szCs w:val="18"/>
              </w:rPr>
            </w:pPr>
          </w:p>
        </w:tc>
        <w:tc>
          <w:tcPr>
            <w:tcW w:w="709" w:type="dxa"/>
            <w:vMerge/>
          </w:tcPr>
          <w:p w:rsidR="00805921" w:rsidRPr="000223EE" w:rsidRDefault="00805921">
            <w:pPr>
              <w:rPr>
                <w:rFonts w:ascii="Times New Roman" w:hAnsi="Times New Roman" w:cs="Times New Roman"/>
                <w:sz w:val="18"/>
                <w:szCs w:val="18"/>
              </w:rPr>
            </w:pPr>
          </w:p>
        </w:tc>
        <w:tc>
          <w:tcPr>
            <w:tcW w:w="709" w:type="dxa"/>
            <w:vMerge/>
          </w:tcPr>
          <w:p w:rsidR="00805921" w:rsidRPr="000223EE" w:rsidRDefault="00805921">
            <w:pPr>
              <w:rPr>
                <w:rFonts w:ascii="Times New Roman" w:hAnsi="Times New Roman" w:cs="Times New Roman"/>
                <w:sz w:val="18"/>
                <w:szCs w:val="18"/>
              </w:rPr>
            </w:pPr>
          </w:p>
        </w:tc>
        <w:tc>
          <w:tcPr>
            <w:tcW w:w="708" w:type="dxa"/>
            <w:vMerge/>
          </w:tcPr>
          <w:p w:rsidR="00805921" w:rsidRPr="000223EE" w:rsidRDefault="00805921">
            <w:pPr>
              <w:rPr>
                <w:rFonts w:ascii="Times New Roman" w:hAnsi="Times New Roman" w:cs="Times New Roman"/>
                <w:sz w:val="18"/>
                <w:szCs w:val="18"/>
              </w:rPr>
            </w:pP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всего</w:t>
            </w: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от общего</w:t>
            </w:r>
          </w:p>
        </w:tc>
        <w:tc>
          <w:tcPr>
            <w:tcW w:w="709" w:type="dxa"/>
            <w:vMerge/>
          </w:tcPr>
          <w:p w:rsidR="00805921" w:rsidRPr="000223EE" w:rsidRDefault="00805921">
            <w:pPr>
              <w:rPr>
                <w:rFonts w:ascii="Times New Roman" w:hAnsi="Times New Roman" w:cs="Times New Roman"/>
                <w:sz w:val="18"/>
                <w:szCs w:val="18"/>
              </w:rPr>
            </w:pPr>
          </w:p>
        </w:tc>
        <w:tc>
          <w:tcPr>
            <w:tcW w:w="708" w:type="dxa"/>
            <w:vMerge/>
          </w:tcPr>
          <w:p w:rsidR="00805921" w:rsidRPr="000223EE" w:rsidRDefault="00805921">
            <w:pPr>
              <w:rPr>
                <w:rFonts w:ascii="Times New Roman" w:hAnsi="Times New Roman" w:cs="Times New Roman"/>
                <w:sz w:val="18"/>
                <w:szCs w:val="18"/>
              </w:rPr>
            </w:pPr>
          </w:p>
        </w:tc>
        <w:tc>
          <w:tcPr>
            <w:tcW w:w="751" w:type="dxa"/>
            <w:vMerge/>
          </w:tcPr>
          <w:p w:rsidR="00805921" w:rsidRPr="000223EE" w:rsidRDefault="00805921">
            <w:pPr>
              <w:rPr>
                <w:rFonts w:ascii="Times New Roman" w:hAnsi="Times New Roman" w:cs="Times New Roman"/>
                <w:sz w:val="18"/>
                <w:szCs w:val="18"/>
              </w:rPr>
            </w:pPr>
          </w:p>
        </w:tc>
      </w:tr>
      <w:tr w:rsidR="00805921" w:rsidRPr="000223EE" w:rsidTr="007E2625">
        <w:tc>
          <w:tcPr>
            <w:tcW w:w="2376" w:type="dxa"/>
          </w:tcPr>
          <w:p w:rsidR="00805921" w:rsidRPr="000223EE" w:rsidRDefault="00805921" w:rsidP="00805921">
            <w:pPr>
              <w:tabs>
                <w:tab w:val="left" w:pos="451"/>
              </w:tabs>
              <w:jc w:val="center"/>
              <w:rPr>
                <w:rFonts w:ascii="Times New Roman" w:hAnsi="Times New Roman" w:cs="Times New Roman"/>
                <w:sz w:val="18"/>
                <w:szCs w:val="18"/>
              </w:rPr>
            </w:pPr>
            <w:r w:rsidRPr="000223EE">
              <w:rPr>
                <w:rFonts w:ascii="Times New Roman" w:hAnsi="Times New Roman" w:cs="Times New Roman"/>
                <w:sz w:val="18"/>
                <w:szCs w:val="18"/>
              </w:rPr>
              <w:t>1</w:t>
            </w:r>
          </w:p>
        </w:tc>
        <w:tc>
          <w:tcPr>
            <w:tcW w:w="1134"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2</w:t>
            </w: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3</w:t>
            </w: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4</w:t>
            </w: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5</w:t>
            </w:r>
          </w:p>
        </w:tc>
        <w:tc>
          <w:tcPr>
            <w:tcW w:w="708"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6</w:t>
            </w: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7</w:t>
            </w: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8</w:t>
            </w:r>
          </w:p>
        </w:tc>
        <w:tc>
          <w:tcPr>
            <w:tcW w:w="709"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9</w:t>
            </w:r>
          </w:p>
        </w:tc>
        <w:tc>
          <w:tcPr>
            <w:tcW w:w="708"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10</w:t>
            </w:r>
          </w:p>
        </w:tc>
        <w:tc>
          <w:tcPr>
            <w:tcW w:w="751" w:type="dxa"/>
          </w:tcPr>
          <w:p w:rsidR="00805921" w:rsidRPr="000223EE" w:rsidRDefault="00805921" w:rsidP="00805921">
            <w:pPr>
              <w:jc w:val="center"/>
              <w:rPr>
                <w:rFonts w:ascii="Times New Roman" w:hAnsi="Times New Roman" w:cs="Times New Roman"/>
                <w:sz w:val="18"/>
                <w:szCs w:val="18"/>
              </w:rPr>
            </w:pPr>
            <w:r w:rsidRPr="000223EE">
              <w:rPr>
                <w:rFonts w:ascii="Times New Roman" w:hAnsi="Times New Roman" w:cs="Times New Roman"/>
                <w:sz w:val="18"/>
                <w:szCs w:val="18"/>
              </w:rPr>
              <w:t>11</w:t>
            </w:r>
          </w:p>
        </w:tc>
      </w:tr>
      <w:tr w:rsidR="00805921" w:rsidRPr="000223EE" w:rsidTr="000223EE">
        <w:tc>
          <w:tcPr>
            <w:tcW w:w="9931" w:type="dxa"/>
            <w:gridSpan w:val="11"/>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Платные отделения</w:t>
            </w:r>
          </w:p>
        </w:tc>
      </w:tr>
      <w:tr w:rsidR="00805921" w:rsidRPr="000223EE" w:rsidTr="007E2625">
        <w:tc>
          <w:tcPr>
            <w:tcW w:w="2376"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Приемные фильтры, фильтры-боксы</w:t>
            </w:r>
          </w:p>
        </w:tc>
        <w:tc>
          <w:tcPr>
            <w:tcW w:w="1134"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Г-0,0</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100</w:t>
            </w:r>
          </w:p>
        </w:tc>
        <w:tc>
          <w:tcPr>
            <w:tcW w:w="708"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25</w:t>
            </w:r>
          </w:p>
        </w:tc>
        <w:tc>
          <w:tcPr>
            <w:tcW w:w="751"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15</w:t>
            </w:r>
          </w:p>
        </w:tc>
      </w:tr>
      <w:tr w:rsidR="00805921" w:rsidRPr="000223EE" w:rsidTr="007E2625">
        <w:tc>
          <w:tcPr>
            <w:tcW w:w="2376"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Палаты отделений для взрослых</w:t>
            </w:r>
          </w:p>
        </w:tc>
        <w:tc>
          <w:tcPr>
            <w:tcW w:w="1134"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Г-0,0</w:t>
            </w:r>
          </w:p>
        </w:tc>
        <w:tc>
          <w:tcPr>
            <w:tcW w:w="709"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2,0</w:t>
            </w:r>
          </w:p>
        </w:tc>
        <w:tc>
          <w:tcPr>
            <w:tcW w:w="709"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0,5</w:t>
            </w:r>
          </w:p>
        </w:tc>
        <w:tc>
          <w:tcPr>
            <w:tcW w:w="709"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rsidP="00805921">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100</w:t>
            </w:r>
          </w:p>
        </w:tc>
        <w:tc>
          <w:tcPr>
            <w:tcW w:w="708"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25</w:t>
            </w:r>
          </w:p>
        </w:tc>
        <w:tc>
          <w:tcPr>
            <w:tcW w:w="751" w:type="dxa"/>
          </w:tcPr>
          <w:p w:rsidR="00805921" w:rsidRPr="000223EE" w:rsidRDefault="00805921">
            <w:pPr>
              <w:rPr>
                <w:rFonts w:ascii="Times New Roman" w:hAnsi="Times New Roman" w:cs="Times New Roman"/>
                <w:sz w:val="18"/>
                <w:szCs w:val="18"/>
              </w:rPr>
            </w:pPr>
            <w:r w:rsidRPr="000223EE">
              <w:rPr>
                <w:rFonts w:ascii="Times New Roman" w:hAnsi="Times New Roman" w:cs="Times New Roman"/>
                <w:sz w:val="18"/>
                <w:szCs w:val="18"/>
              </w:rPr>
              <w:t>15</w:t>
            </w:r>
          </w:p>
        </w:tc>
      </w:tr>
      <w:tr w:rsidR="00805921" w:rsidRPr="000223EE" w:rsidTr="007E2625">
        <w:tc>
          <w:tcPr>
            <w:tcW w:w="2376"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Палаты: детских отделений, для новорожденных; интенсивной терапии, послеоперационные, палаты матери и ребенка</w:t>
            </w:r>
          </w:p>
        </w:tc>
        <w:tc>
          <w:tcPr>
            <w:tcW w:w="1134"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Г-0,0</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3,0</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1,0</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25</w:t>
            </w:r>
          </w:p>
        </w:tc>
        <w:tc>
          <w:tcPr>
            <w:tcW w:w="751"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15</w:t>
            </w:r>
          </w:p>
        </w:tc>
      </w:tr>
      <w:tr w:rsidR="00805921" w:rsidRPr="000223EE" w:rsidTr="007E2625">
        <w:tc>
          <w:tcPr>
            <w:tcW w:w="2376" w:type="dxa"/>
          </w:tcPr>
          <w:p w:rsidR="00805921" w:rsidRPr="000223EE" w:rsidRDefault="007E2625">
            <w:pPr>
              <w:rPr>
                <w:rFonts w:ascii="Times New Roman" w:hAnsi="Times New Roman" w:cs="Times New Roman"/>
                <w:sz w:val="18"/>
                <w:szCs w:val="18"/>
              </w:rPr>
            </w:pPr>
            <w:proofErr w:type="gramStart"/>
            <w:r w:rsidRPr="000223EE">
              <w:rPr>
                <w:rFonts w:ascii="Times New Roman" w:hAnsi="Times New Roman" w:cs="Times New Roman"/>
                <w:sz w:val="18"/>
                <w:szCs w:val="18"/>
              </w:rPr>
              <w:t>Классные</w:t>
            </w:r>
            <w:proofErr w:type="gramEnd"/>
            <w:r w:rsidRPr="000223EE">
              <w:rPr>
                <w:rFonts w:ascii="Times New Roman" w:hAnsi="Times New Roman" w:cs="Times New Roman"/>
                <w:sz w:val="18"/>
                <w:szCs w:val="18"/>
              </w:rPr>
              <w:t xml:space="preserve"> компаты детских стационаров/отделений</w:t>
            </w:r>
          </w:p>
        </w:tc>
        <w:tc>
          <w:tcPr>
            <w:tcW w:w="1134"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500</w:t>
            </w:r>
          </w:p>
        </w:tc>
        <w:tc>
          <w:tcPr>
            <w:tcW w:w="708"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51"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805921" w:rsidRPr="000223EE" w:rsidTr="007E2625">
        <w:tc>
          <w:tcPr>
            <w:tcW w:w="2376"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 xml:space="preserve">Игровые комнаты </w:t>
            </w:r>
          </w:p>
        </w:tc>
        <w:tc>
          <w:tcPr>
            <w:tcW w:w="1134"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Г-0,0</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400</w:t>
            </w:r>
          </w:p>
        </w:tc>
        <w:tc>
          <w:tcPr>
            <w:tcW w:w="708"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51"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7E2625" w:rsidRPr="000223EE" w:rsidTr="007E2625">
        <w:tc>
          <w:tcPr>
            <w:tcW w:w="2376"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Помещения приема пищи</w:t>
            </w:r>
          </w:p>
        </w:tc>
        <w:tc>
          <w:tcPr>
            <w:tcW w:w="1134"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-0,8</w:t>
            </w:r>
          </w:p>
        </w:tc>
        <w:tc>
          <w:tcPr>
            <w:tcW w:w="709"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08"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0,5</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60</w:t>
            </w:r>
          </w:p>
        </w:tc>
        <w:tc>
          <w:tcPr>
            <w:tcW w:w="751"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20</w:t>
            </w:r>
          </w:p>
        </w:tc>
      </w:tr>
      <w:tr w:rsidR="00805921" w:rsidRPr="000223EE" w:rsidTr="007E2625">
        <w:tc>
          <w:tcPr>
            <w:tcW w:w="2376" w:type="dxa"/>
          </w:tcPr>
          <w:p w:rsidR="00805921"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Процедурные, манипуляционные</w:t>
            </w:r>
          </w:p>
        </w:tc>
        <w:tc>
          <w:tcPr>
            <w:tcW w:w="1134"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2,4</w:t>
            </w:r>
          </w:p>
        </w:tc>
        <w:tc>
          <w:tcPr>
            <w:tcW w:w="708"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0,9</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500</w:t>
            </w:r>
          </w:p>
        </w:tc>
        <w:tc>
          <w:tcPr>
            <w:tcW w:w="708"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805921"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7E2625" w:rsidRPr="000223EE" w:rsidTr="007E2625">
        <w:tc>
          <w:tcPr>
            <w:tcW w:w="2376"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Посты медсестер</w:t>
            </w:r>
          </w:p>
        </w:tc>
        <w:tc>
          <w:tcPr>
            <w:tcW w:w="1134"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08"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0,4</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300</w:t>
            </w:r>
          </w:p>
        </w:tc>
        <w:tc>
          <w:tcPr>
            <w:tcW w:w="708"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15</w:t>
            </w:r>
          </w:p>
        </w:tc>
      </w:tr>
      <w:tr w:rsidR="007E2625" w:rsidRPr="000223EE" w:rsidTr="007E2625">
        <w:tc>
          <w:tcPr>
            <w:tcW w:w="2376"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Комнаты дневного пребывания</w:t>
            </w:r>
          </w:p>
        </w:tc>
        <w:tc>
          <w:tcPr>
            <w:tcW w:w="1134"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2,5</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0,7</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08"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0,4</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60</w:t>
            </w:r>
          </w:p>
        </w:tc>
        <w:tc>
          <w:tcPr>
            <w:tcW w:w="751"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20</w:t>
            </w:r>
          </w:p>
        </w:tc>
      </w:tr>
      <w:tr w:rsidR="007E2625" w:rsidRPr="000223EE" w:rsidTr="007E2625">
        <w:tc>
          <w:tcPr>
            <w:tcW w:w="2376" w:type="dxa"/>
          </w:tcPr>
          <w:p w:rsidR="007E2625" w:rsidRPr="000223EE" w:rsidRDefault="007E2625">
            <w:pPr>
              <w:rPr>
                <w:rFonts w:ascii="Times New Roman" w:hAnsi="Times New Roman" w:cs="Times New Roman"/>
                <w:sz w:val="18"/>
                <w:szCs w:val="18"/>
              </w:rPr>
            </w:pPr>
            <w:r w:rsidRPr="000223EE">
              <w:rPr>
                <w:rFonts w:ascii="Times New Roman" w:hAnsi="Times New Roman" w:cs="Times New Roman"/>
                <w:sz w:val="18"/>
                <w:szCs w:val="18"/>
              </w:rPr>
              <w:t>Помещения хранения переносной аппаратуры</w:t>
            </w:r>
          </w:p>
        </w:tc>
        <w:tc>
          <w:tcPr>
            <w:tcW w:w="1134"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Г-0,0</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75</w:t>
            </w:r>
          </w:p>
        </w:tc>
        <w:tc>
          <w:tcPr>
            <w:tcW w:w="708"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51" w:type="dxa"/>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w:t>
            </w:r>
          </w:p>
        </w:tc>
      </w:tr>
      <w:tr w:rsidR="007E2625" w:rsidRPr="000223EE" w:rsidTr="000223EE">
        <w:tc>
          <w:tcPr>
            <w:tcW w:w="9931" w:type="dxa"/>
            <w:gridSpan w:val="11"/>
          </w:tcPr>
          <w:p w:rsidR="007E2625" w:rsidRPr="000223EE" w:rsidRDefault="007E2625" w:rsidP="007E2625">
            <w:pPr>
              <w:rPr>
                <w:rFonts w:ascii="Times New Roman" w:hAnsi="Times New Roman" w:cs="Times New Roman"/>
                <w:sz w:val="18"/>
                <w:szCs w:val="18"/>
              </w:rPr>
            </w:pPr>
            <w:r w:rsidRPr="000223EE">
              <w:rPr>
                <w:rFonts w:ascii="Times New Roman" w:hAnsi="Times New Roman" w:cs="Times New Roman"/>
                <w:sz w:val="18"/>
                <w:szCs w:val="18"/>
              </w:rPr>
              <w:t>Операционный блок, реанимационный зал, перевязочные, родовые отделения</w:t>
            </w:r>
          </w:p>
        </w:tc>
      </w:tr>
      <w:tr w:rsidR="007E2625" w:rsidRPr="000223EE" w:rsidTr="007E2625">
        <w:tc>
          <w:tcPr>
            <w:tcW w:w="2376" w:type="dxa"/>
          </w:tcPr>
          <w:p w:rsidR="007E2625" w:rsidRPr="000223EE" w:rsidRDefault="009B04FD">
            <w:pPr>
              <w:rPr>
                <w:rFonts w:ascii="Times New Roman" w:hAnsi="Times New Roman" w:cs="Times New Roman"/>
                <w:sz w:val="18"/>
                <w:szCs w:val="18"/>
              </w:rPr>
            </w:pPr>
            <w:r w:rsidRPr="000223EE">
              <w:rPr>
                <w:rFonts w:ascii="Times New Roman" w:hAnsi="Times New Roman" w:cs="Times New Roman"/>
                <w:sz w:val="18"/>
                <w:szCs w:val="18"/>
              </w:rPr>
              <w:t>Операционная</w:t>
            </w:r>
          </w:p>
        </w:tc>
        <w:tc>
          <w:tcPr>
            <w:tcW w:w="1134"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500</w:t>
            </w:r>
          </w:p>
        </w:tc>
        <w:tc>
          <w:tcPr>
            <w:tcW w:w="708"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7E2625" w:rsidRPr="000223EE" w:rsidTr="007E2625">
        <w:tc>
          <w:tcPr>
            <w:tcW w:w="2376" w:type="dxa"/>
          </w:tcPr>
          <w:p w:rsidR="007E2625" w:rsidRPr="000223EE" w:rsidRDefault="009B04FD">
            <w:pPr>
              <w:rPr>
                <w:rFonts w:ascii="Times New Roman" w:hAnsi="Times New Roman" w:cs="Times New Roman"/>
                <w:sz w:val="18"/>
                <w:szCs w:val="18"/>
              </w:rPr>
            </w:pPr>
            <w:proofErr w:type="gramStart"/>
            <w:r w:rsidRPr="000223EE">
              <w:rPr>
                <w:rFonts w:ascii="Times New Roman" w:hAnsi="Times New Roman" w:cs="Times New Roman"/>
                <w:sz w:val="18"/>
                <w:szCs w:val="18"/>
              </w:rPr>
              <w:t>Родовая</w:t>
            </w:r>
            <w:proofErr w:type="gramEnd"/>
            <w:r w:rsidRPr="000223EE">
              <w:rPr>
                <w:rFonts w:ascii="Times New Roman" w:hAnsi="Times New Roman" w:cs="Times New Roman"/>
                <w:sz w:val="18"/>
                <w:szCs w:val="18"/>
              </w:rPr>
              <w:t>, диализационная, реанимационные залы, перевязочные</w:t>
            </w:r>
          </w:p>
        </w:tc>
        <w:tc>
          <w:tcPr>
            <w:tcW w:w="1134"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1,5</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2,4</w:t>
            </w:r>
          </w:p>
        </w:tc>
        <w:tc>
          <w:tcPr>
            <w:tcW w:w="708"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0,9</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500</w:t>
            </w:r>
          </w:p>
        </w:tc>
        <w:tc>
          <w:tcPr>
            <w:tcW w:w="708"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7E2625"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9B04FD" w:rsidRPr="000223EE" w:rsidTr="007E2625">
        <w:tc>
          <w:tcPr>
            <w:tcW w:w="2376" w:type="dxa"/>
          </w:tcPr>
          <w:p w:rsidR="009B04FD" w:rsidRPr="000223EE" w:rsidRDefault="009B04FD">
            <w:pPr>
              <w:rPr>
                <w:rFonts w:ascii="Times New Roman" w:hAnsi="Times New Roman" w:cs="Times New Roman"/>
                <w:sz w:val="18"/>
                <w:szCs w:val="18"/>
              </w:rPr>
            </w:pPr>
            <w:r w:rsidRPr="000223EE">
              <w:rPr>
                <w:rFonts w:ascii="Times New Roman" w:hAnsi="Times New Roman" w:cs="Times New Roman"/>
                <w:sz w:val="18"/>
                <w:szCs w:val="18"/>
              </w:rPr>
              <w:t>Предоперационная</w:t>
            </w:r>
          </w:p>
        </w:tc>
        <w:tc>
          <w:tcPr>
            <w:tcW w:w="1134"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300</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15</w:t>
            </w:r>
          </w:p>
        </w:tc>
      </w:tr>
      <w:tr w:rsidR="009B04FD" w:rsidRPr="000223EE" w:rsidTr="007E2625">
        <w:tc>
          <w:tcPr>
            <w:tcW w:w="2376" w:type="dxa"/>
          </w:tcPr>
          <w:p w:rsidR="009B04FD" w:rsidRPr="000223EE" w:rsidRDefault="009B04FD">
            <w:pPr>
              <w:rPr>
                <w:rFonts w:ascii="Times New Roman" w:hAnsi="Times New Roman" w:cs="Times New Roman"/>
                <w:sz w:val="18"/>
                <w:szCs w:val="18"/>
              </w:rPr>
            </w:pPr>
            <w:r w:rsidRPr="000223EE">
              <w:rPr>
                <w:rFonts w:ascii="Times New Roman" w:hAnsi="Times New Roman" w:cs="Times New Roman"/>
                <w:sz w:val="18"/>
                <w:szCs w:val="18"/>
              </w:rPr>
              <w:t>Монтажные аппаратов исскуственного кровообращения, искусственной почки и т.д.</w:t>
            </w:r>
          </w:p>
        </w:tc>
        <w:tc>
          <w:tcPr>
            <w:tcW w:w="1134"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400</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20</w:t>
            </w:r>
          </w:p>
        </w:tc>
        <w:tc>
          <w:tcPr>
            <w:tcW w:w="751"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9B04FD" w:rsidRPr="000223EE" w:rsidTr="007E2625">
        <w:tc>
          <w:tcPr>
            <w:tcW w:w="2376" w:type="dxa"/>
          </w:tcPr>
          <w:p w:rsidR="009B04FD" w:rsidRPr="000223EE" w:rsidRDefault="009B04FD">
            <w:pPr>
              <w:rPr>
                <w:rFonts w:ascii="Times New Roman" w:hAnsi="Times New Roman" w:cs="Times New Roman"/>
                <w:sz w:val="18"/>
                <w:szCs w:val="18"/>
              </w:rPr>
            </w:pPr>
            <w:r w:rsidRPr="000223EE">
              <w:rPr>
                <w:rFonts w:ascii="Times New Roman" w:hAnsi="Times New Roman" w:cs="Times New Roman"/>
                <w:sz w:val="18"/>
                <w:szCs w:val="18"/>
              </w:rPr>
              <w:t>Помещение хранения крови</w:t>
            </w:r>
          </w:p>
        </w:tc>
        <w:tc>
          <w:tcPr>
            <w:tcW w:w="1134"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20</w:t>
            </w:r>
          </w:p>
        </w:tc>
      </w:tr>
      <w:tr w:rsidR="009B04FD" w:rsidRPr="000223EE" w:rsidTr="007E2625">
        <w:tc>
          <w:tcPr>
            <w:tcW w:w="2376" w:type="dxa"/>
          </w:tcPr>
          <w:p w:rsidR="009B04FD" w:rsidRPr="000223EE" w:rsidRDefault="009B04FD">
            <w:pPr>
              <w:rPr>
                <w:rFonts w:ascii="Times New Roman" w:hAnsi="Times New Roman" w:cs="Times New Roman"/>
                <w:sz w:val="18"/>
                <w:szCs w:val="18"/>
              </w:rPr>
            </w:pPr>
            <w:r w:rsidRPr="000223EE">
              <w:rPr>
                <w:rFonts w:ascii="Times New Roman" w:hAnsi="Times New Roman" w:cs="Times New Roman"/>
                <w:sz w:val="18"/>
                <w:szCs w:val="18"/>
              </w:rPr>
              <w:t>Помещение хранения приготовления гипса</w:t>
            </w:r>
          </w:p>
        </w:tc>
        <w:tc>
          <w:tcPr>
            <w:tcW w:w="1134"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75</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51"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w:t>
            </w:r>
          </w:p>
        </w:tc>
      </w:tr>
      <w:tr w:rsidR="009B04FD" w:rsidRPr="000223EE" w:rsidTr="000223EE">
        <w:tc>
          <w:tcPr>
            <w:tcW w:w="9931" w:type="dxa"/>
            <w:gridSpan w:val="11"/>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lastRenderedPageBreak/>
              <w:t>Отделения консультативного приема, кабинеты диагностики и лечения</w:t>
            </w:r>
          </w:p>
        </w:tc>
      </w:tr>
      <w:tr w:rsidR="009B04FD" w:rsidRPr="000223EE" w:rsidTr="007E2625">
        <w:tc>
          <w:tcPr>
            <w:tcW w:w="2376" w:type="dxa"/>
          </w:tcPr>
          <w:p w:rsidR="009B04FD" w:rsidRPr="000223EE" w:rsidRDefault="009B04FD">
            <w:pPr>
              <w:rPr>
                <w:rFonts w:ascii="Times New Roman" w:hAnsi="Times New Roman" w:cs="Times New Roman"/>
                <w:sz w:val="18"/>
                <w:szCs w:val="18"/>
              </w:rPr>
            </w:pPr>
            <w:r w:rsidRPr="000223EE">
              <w:rPr>
                <w:rFonts w:ascii="Times New Roman" w:hAnsi="Times New Roman" w:cs="Times New Roman"/>
                <w:sz w:val="18"/>
                <w:szCs w:val="18"/>
              </w:rPr>
              <w:t>Регистратуры, диспетчерские</w:t>
            </w:r>
          </w:p>
        </w:tc>
        <w:tc>
          <w:tcPr>
            <w:tcW w:w="1134"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1,5</w:t>
            </w:r>
          </w:p>
        </w:tc>
        <w:tc>
          <w:tcPr>
            <w:tcW w:w="708"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0,4</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60</w:t>
            </w:r>
          </w:p>
        </w:tc>
        <w:tc>
          <w:tcPr>
            <w:tcW w:w="751" w:type="dxa"/>
          </w:tcPr>
          <w:p w:rsidR="009B04FD" w:rsidRPr="000223EE" w:rsidRDefault="009B04FD" w:rsidP="007E2625">
            <w:pPr>
              <w:rPr>
                <w:rFonts w:ascii="Times New Roman" w:hAnsi="Times New Roman" w:cs="Times New Roman"/>
                <w:sz w:val="18"/>
                <w:szCs w:val="18"/>
              </w:rPr>
            </w:pPr>
            <w:r w:rsidRPr="000223EE">
              <w:rPr>
                <w:rFonts w:ascii="Times New Roman" w:hAnsi="Times New Roman" w:cs="Times New Roman"/>
                <w:sz w:val="18"/>
                <w:szCs w:val="18"/>
              </w:rPr>
              <w:t>20</w:t>
            </w:r>
          </w:p>
        </w:tc>
      </w:tr>
      <w:tr w:rsidR="009B04FD" w:rsidRPr="000223EE" w:rsidTr="007E2625">
        <w:tc>
          <w:tcPr>
            <w:tcW w:w="2376" w:type="dxa"/>
          </w:tcPr>
          <w:p w:rsidR="009B04FD" w:rsidRPr="000223EE" w:rsidRDefault="00790415">
            <w:pPr>
              <w:rPr>
                <w:rFonts w:ascii="Times New Roman" w:hAnsi="Times New Roman" w:cs="Times New Roman"/>
                <w:sz w:val="18"/>
                <w:szCs w:val="18"/>
              </w:rPr>
            </w:pPr>
            <w:proofErr w:type="gramStart"/>
            <w:r w:rsidRPr="000223EE">
              <w:rPr>
                <w:rFonts w:ascii="Times New Roman" w:hAnsi="Times New Roman" w:cs="Times New Roman"/>
                <w:sz w:val="18"/>
                <w:szCs w:val="18"/>
              </w:rPr>
              <w:t>Кабинеты хирургов, акушеров, гинекологов, травматологов, педиаторов, инфекционистов, дерматологов, аллергологов, стоматологов, смотровые</w:t>
            </w:r>
            <w:proofErr w:type="gramEnd"/>
          </w:p>
        </w:tc>
        <w:tc>
          <w:tcPr>
            <w:tcW w:w="1134" w:type="dxa"/>
          </w:tcPr>
          <w:p w:rsidR="009B04FD" w:rsidRPr="000223EE" w:rsidRDefault="009B04FD" w:rsidP="007E2625">
            <w:pPr>
              <w:rPr>
                <w:rFonts w:ascii="Times New Roman" w:hAnsi="Times New Roman" w:cs="Times New Roman"/>
                <w:sz w:val="18"/>
                <w:szCs w:val="18"/>
              </w:rPr>
            </w:pPr>
          </w:p>
        </w:tc>
        <w:tc>
          <w:tcPr>
            <w:tcW w:w="709" w:type="dxa"/>
          </w:tcPr>
          <w:p w:rsidR="009B04FD" w:rsidRPr="000223EE" w:rsidRDefault="00790415" w:rsidP="000223EE">
            <w:pPr>
              <w:rPr>
                <w:rFonts w:ascii="Times New Roman" w:hAnsi="Times New Roman" w:cs="Times New Roman"/>
                <w:sz w:val="18"/>
                <w:szCs w:val="18"/>
              </w:rPr>
            </w:pPr>
            <w:r w:rsidRPr="000223EE">
              <w:rPr>
                <w:rFonts w:ascii="Times New Roman" w:hAnsi="Times New Roman" w:cs="Times New Roman"/>
                <w:sz w:val="18"/>
                <w:szCs w:val="18"/>
              </w:rPr>
              <w:t>4,0</w:t>
            </w:r>
          </w:p>
        </w:tc>
        <w:tc>
          <w:tcPr>
            <w:tcW w:w="709" w:type="dxa"/>
          </w:tcPr>
          <w:p w:rsidR="009B04FD" w:rsidRPr="000223EE" w:rsidRDefault="00790415" w:rsidP="000223EE">
            <w:pPr>
              <w:rPr>
                <w:rFonts w:ascii="Times New Roman" w:hAnsi="Times New Roman" w:cs="Times New Roman"/>
                <w:sz w:val="18"/>
                <w:szCs w:val="18"/>
              </w:rPr>
            </w:pPr>
            <w:r w:rsidRPr="000223EE">
              <w:rPr>
                <w:rFonts w:ascii="Times New Roman" w:hAnsi="Times New Roman" w:cs="Times New Roman"/>
                <w:sz w:val="18"/>
                <w:szCs w:val="18"/>
              </w:rPr>
              <w:t>1,5</w:t>
            </w:r>
          </w:p>
        </w:tc>
        <w:tc>
          <w:tcPr>
            <w:tcW w:w="709" w:type="dxa"/>
          </w:tcPr>
          <w:p w:rsidR="009B04FD" w:rsidRPr="000223EE" w:rsidRDefault="00790415" w:rsidP="000223EE">
            <w:pPr>
              <w:rPr>
                <w:rFonts w:ascii="Times New Roman" w:hAnsi="Times New Roman" w:cs="Times New Roman"/>
                <w:sz w:val="18"/>
                <w:szCs w:val="18"/>
              </w:rPr>
            </w:pPr>
            <w:r w:rsidRPr="000223EE">
              <w:rPr>
                <w:rFonts w:ascii="Times New Roman" w:hAnsi="Times New Roman" w:cs="Times New Roman"/>
                <w:sz w:val="18"/>
                <w:szCs w:val="18"/>
              </w:rPr>
              <w:t>2,4</w:t>
            </w:r>
          </w:p>
        </w:tc>
        <w:tc>
          <w:tcPr>
            <w:tcW w:w="708" w:type="dxa"/>
          </w:tcPr>
          <w:p w:rsidR="009B04FD" w:rsidRPr="000223EE" w:rsidRDefault="00790415" w:rsidP="000223EE">
            <w:pPr>
              <w:rPr>
                <w:rFonts w:ascii="Times New Roman" w:hAnsi="Times New Roman" w:cs="Times New Roman"/>
                <w:sz w:val="18"/>
                <w:szCs w:val="18"/>
              </w:rPr>
            </w:pPr>
            <w:r w:rsidRPr="000223EE">
              <w:rPr>
                <w:rFonts w:ascii="Times New Roman" w:hAnsi="Times New Roman" w:cs="Times New Roman"/>
                <w:sz w:val="18"/>
                <w:szCs w:val="18"/>
              </w:rPr>
              <w:t>0,9</w:t>
            </w:r>
          </w:p>
        </w:tc>
        <w:tc>
          <w:tcPr>
            <w:tcW w:w="709" w:type="dxa"/>
          </w:tcPr>
          <w:p w:rsidR="009B04FD" w:rsidRPr="000223EE" w:rsidRDefault="00790415"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790415"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9B04FD" w:rsidRPr="000223EE" w:rsidRDefault="00790415" w:rsidP="007E2625">
            <w:pPr>
              <w:rPr>
                <w:rFonts w:ascii="Times New Roman" w:hAnsi="Times New Roman" w:cs="Times New Roman"/>
                <w:sz w:val="18"/>
                <w:szCs w:val="18"/>
              </w:rPr>
            </w:pPr>
            <w:r w:rsidRPr="000223EE">
              <w:rPr>
                <w:rFonts w:ascii="Times New Roman" w:hAnsi="Times New Roman" w:cs="Times New Roman"/>
                <w:sz w:val="18"/>
                <w:szCs w:val="18"/>
              </w:rPr>
              <w:t>500</w:t>
            </w:r>
          </w:p>
        </w:tc>
        <w:tc>
          <w:tcPr>
            <w:tcW w:w="708" w:type="dxa"/>
          </w:tcPr>
          <w:p w:rsidR="009B04FD" w:rsidRPr="000223EE" w:rsidRDefault="00790415"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9B04FD" w:rsidRPr="000223EE" w:rsidRDefault="00790415"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A33F08" w:rsidRPr="000223EE" w:rsidTr="007E2625">
        <w:tc>
          <w:tcPr>
            <w:tcW w:w="2376" w:type="dxa"/>
          </w:tcPr>
          <w:p w:rsidR="00A33F08" w:rsidRPr="000223EE" w:rsidRDefault="00A33F08">
            <w:pPr>
              <w:rPr>
                <w:rFonts w:ascii="Times New Roman" w:hAnsi="Times New Roman" w:cs="Times New Roman"/>
                <w:sz w:val="18"/>
                <w:szCs w:val="18"/>
              </w:rPr>
            </w:pPr>
            <w:r w:rsidRPr="000223EE">
              <w:rPr>
                <w:rFonts w:ascii="Times New Roman" w:hAnsi="Times New Roman" w:cs="Times New Roman"/>
                <w:sz w:val="18"/>
                <w:szCs w:val="18"/>
              </w:rPr>
              <w:t>Кабинеты приема врачей других специалистей, фельдшеров (</w:t>
            </w:r>
            <w:proofErr w:type="gramStart"/>
            <w:r w:rsidRPr="000223EE">
              <w:rPr>
                <w:rFonts w:ascii="Times New Roman" w:hAnsi="Times New Roman" w:cs="Times New Roman"/>
                <w:sz w:val="18"/>
                <w:szCs w:val="18"/>
              </w:rPr>
              <w:t>кроме</w:t>
            </w:r>
            <w:proofErr w:type="gramEnd"/>
            <w:r w:rsidRPr="000223EE">
              <w:rPr>
                <w:rFonts w:ascii="Times New Roman" w:hAnsi="Times New Roman" w:cs="Times New Roman"/>
                <w:sz w:val="18"/>
                <w:szCs w:val="18"/>
              </w:rPr>
              <w:t xml:space="preserve"> приведенных выше)</w:t>
            </w:r>
          </w:p>
        </w:tc>
        <w:tc>
          <w:tcPr>
            <w:tcW w:w="1134"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3,0</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1,0</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1,8</w:t>
            </w:r>
          </w:p>
        </w:tc>
        <w:tc>
          <w:tcPr>
            <w:tcW w:w="708"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0,6</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300</w:t>
            </w:r>
          </w:p>
        </w:tc>
        <w:tc>
          <w:tcPr>
            <w:tcW w:w="708"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15</w:t>
            </w:r>
          </w:p>
        </w:tc>
      </w:tr>
      <w:tr w:rsidR="00A33F08" w:rsidRPr="000223EE" w:rsidTr="007E2625">
        <w:tc>
          <w:tcPr>
            <w:tcW w:w="2376" w:type="dxa"/>
          </w:tcPr>
          <w:p w:rsidR="00A33F08" w:rsidRPr="000223EE" w:rsidRDefault="00A33F08">
            <w:pPr>
              <w:rPr>
                <w:rFonts w:ascii="Times New Roman" w:hAnsi="Times New Roman" w:cs="Times New Roman"/>
                <w:sz w:val="18"/>
                <w:szCs w:val="18"/>
              </w:rPr>
            </w:pPr>
            <w:r w:rsidRPr="000223EE">
              <w:rPr>
                <w:rFonts w:ascii="Times New Roman" w:hAnsi="Times New Roman" w:cs="Times New Roman"/>
                <w:sz w:val="18"/>
                <w:szCs w:val="18"/>
              </w:rPr>
              <w:t>Темные комнаты офтальмологов</w:t>
            </w:r>
          </w:p>
        </w:tc>
        <w:tc>
          <w:tcPr>
            <w:tcW w:w="1134"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Г- 0,8</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20</w:t>
            </w:r>
          </w:p>
        </w:tc>
        <w:tc>
          <w:tcPr>
            <w:tcW w:w="708"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51"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A33F08" w:rsidRPr="000223EE" w:rsidTr="007E2625">
        <w:tc>
          <w:tcPr>
            <w:tcW w:w="2376" w:type="dxa"/>
          </w:tcPr>
          <w:p w:rsidR="00A33F08" w:rsidRPr="000223EE" w:rsidRDefault="00A33F08">
            <w:pPr>
              <w:rPr>
                <w:rFonts w:ascii="Times New Roman" w:hAnsi="Times New Roman" w:cs="Times New Roman"/>
                <w:sz w:val="18"/>
                <w:szCs w:val="18"/>
              </w:rPr>
            </w:pPr>
            <w:r w:rsidRPr="000223EE">
              <w:rPr>
                <w:rFonts w:ascii="Times New Roman" w:hAnsi="Times New Roman" w:cs="Times New Roman"/>
                <w:sz w:val="18"/>
                <w:szCs w:val="18"/>
              </w:rPr>
              <w:t>Кабинеты функциональной диагностики, физиотерапии</w:t>
            </w:r>
          </w:p>
        </w:tc>
        <w:tc>
          <w:tcPr>
            <w:tcW w:w="1134"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1,8</w:t>
            </w:r>
          </w:p>
        </w:tc>
        <w:tc>
          <w:tcPr>
            <w:tcW w:w="708"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0,6</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300</w:t>
            </w:r>
          </w:p>
        </w:tc>
        <w:tc>
          <w:tcPr>
            <w:tcW w:w="708"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15</w:t>
            </w:r>
          </w:p>
        </w:tc>
      </w:tr>
      <w:tr w:rsidR="00A33F08" w:rsidRPr="000223EE" w:rsidTr="007E2625">
        <w:tc>
          <w:tcPr>
            <w:tcW w:w="2376" w:type="dxa"/>
          </w:tcPr>
          <w:p w:rsidR="00A33F08" w:rsidRPr="000223EE" w:rsidRDefault="00A33F08">
            <w:pPr>
              <w:rPr>
                <w:rFonts w:ascii="Times New Roman" w:hAnsi="Times New Roman" w:cs="Times New Roman"/>
                <w:sz w:val="18"/>
                <w:szCs w:val="18"/>
              </w:rPr>
            </w:pPr>
            <w:proofErr w:type="gramStart"/>
            <w:r w:rsidRPr="000223EE">
              <w:rPr>
                <w:rFonts w:ascii="Times New Roman" w:hAnsi="Times New Roman" w:cs="Times New Roman"/>
                <w:sz w:val="18"/>
                <w:szCs w:val="18"/>
              </w:rPr>
              <w:t>Процедурные</w:t>
            </w:r>
            <w:proofErr w:type="gramEnd"/>
            <w:r w:rsidRPr="000223EE">
              <w:rPr>
                <w:rFonts w:ascii="Times New Roman" w:hAnsi="Times New Roman" w:cs="Times New Roman"/>
                <w:sz w:val="18"/>
                <w:szCs w:val="18"/>
              </w:rPr>
              <w:t xml:space="preserve"> эндоскопических кабинетов</w:t>
            </w:r>
          </w:p>
        </w:tc>
        <w:tc>
          <w:tcPr>
            <w:tcW w:w="1134"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300</w:t>
            </w:r>
          </w:p>
        </w:tc>
        <w:tc>
          <w:tcPr>
            <w:tcW w:w="708"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15</w:t>
            </w:r>
          </w:p>
        </w:tc>
      </w:tr>
      <w:tr w:rsidR="00A33F08" w:rsidRPr="000223EE" w:rsidTr="007E2625">
        <w:tc>
          <w:tcPr>
            <w:tcW w:w="2376" w:type="dxa"/>
          </w:tcPr>
          <w:p w:rsidR="00A33F08" w:rsidRPr="000223EE" w:rsidRDefault="00A33F08">
            <w:pPr>
              <w:rPr>
                <w:rFonts w:ascii="Times New Roman" w:hAnsi="Times New Roman" w:cs="Times New Roman"/>
                <w:sz w:val="18"/>
                <w:szCs w:val="18"/>
              </w:rPr>
            </w:pPr>
            <w:r w:rsidRPr="000223EE">
              <w:rPr>
                <w:rFonts w:ascii="Times New Roman" w:hAnsi="Times New Roman" w:cs="Times New Roman"/>
                <w:sz w:val="18"/>
                <w:szCs w:val="18"/>
              </w:rPr>
              <w:t>Процедурные рентгенодиагностики</w:t>
            </w:r>
          </w:p>
        </w:tc>
        <w:tc>
          <w:tcPr>
            <w:tcW w:w="1134"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50</w:t>
            </w:r>
          </w:p>
        </w:tc>
        <w:tc>
          <w:tcPr>
            <w:tcW w:w="708"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51" w:type="dxa"/>
          </w:tcPr>
          <w:p w:rsidR="00A33F08" w:rsidRPr="000223EE" w:rsidRDefault="00A33F08" w:rsidP="007E2625">
            <w:pPr>
              <w:rPr>
                <w:rFonts w:ascii="Times New Roman" w:hAnsi="Times New Roman" w:cs="Times New Roman"/>
                <w:sz w:val="18"/>
                <w:szCs w:val="18"/>
              </w:rPr>
            </w:pPr>
            <w:r w:rsidRPr="000223EE">
              <w:rPr>
                <w:rFonts w:ascii="Times New Roman" w:hAnsi="Times New Roman" w:cs="Times New Roman"/>
                <w:sz w:val="18"/>
                <w:szCs w:val="18"/>
              </w:rPr>
              <w:t>-</w:t>
            </w:r>
          </w:p>
        </w:tc>
      </w:tr>
      <w:tr w:rsidR="00A33F08" w:rsidRPr="000223EE" w:rsidTr="007E2625">
        <w:tc>
          <w:tcPr>
            <w:tcW w:w="2376" w:type="dxa"/>
          </w:tcPr>
          <w:p w:rsidR="00A33F08" w:rsidRPr="000223EE" w:rsidRDefault="00816B52">
            <w:pPr>
              <w:rPr>
                <w:rFonts w:ascii="Times New Roman" w:hAnsi="Times New Roman" w:cs="Times New Roman"/>
                <w:sz w:val="18"/>
                <w:szCs w:val="18"/>
              </w:rPr>
            </w:pPr>
            <w:proofErr w:type="gramStart"/>
            <w:r w:rsidRPr="000223EE">
              <w:rPr>
                <w:rFonts w:ascii="Times New Roman" w:hAnsi="Times New Roman" w:cs="Times New Roman"/>
                <w:sz w:val="18"/>
                <w:szCs w:val="18"/>
              </w:rPr>
              <w:t>Процедурные радиологической диагностки и терапии</w:t>
            </w:r>
            <w:proofErr w:type="gramEnd"/>
          </w:p>
        </w:tc>
        <w:tc>
          <w:tcPr>
            <w:tcW w:w="1134"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400</w:t>
            </w:r>
          </w:p>
        </w:tc>
        <w:tc>
          <w:tcPr>
            <w:tcW w:w="708"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A33F08" w:rsidRPr="000223EE" w:rsidTr="007E2625">
        <w:tc>
          <w:tcPr>
            <w:tcW w:w="2376" w:type="dxa"/>
          </w:tcPr>
          <w:p w:rsidR="00A33F08" w:rsidRPr="000223EE" w:rsidRDefault="00816B52">
            <w:pPr>
              <w:rPr>
                <w:rFonts w:ascii="Times New Roman" w:hAnsi="Times New Roman" w:cs="Times New Roman"/>
                <w:sz w:val="18"/>
                <w:szCs w:val="18"/>
              </w:rPr>
            </w:pPr>
            <w:r w:rsidRPr="000223EE">
              <w:rPr>
                <w:rFonts w:ascii="Times New Roman" w:hAnsi="Times New Roman" w:cs="Times New Roman"/>
                <w:sz w:val="18"/>
                <w:szCs w:val="18"/>
              </w:rPr>
              <w:t>Помещения бальнеотерапии, душевые залы</w:t>
            </w:r>
          </w:p>
        </w:tc>
        <w:tc>
          <w:tcPr>
            <w:tcW w:w="1134"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60</w:t>
            </w:r>
          </w:p>
        </w:tc>
        <w:tc>
          <w:tcPr>
            <w:tcW w:w="751"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20</w:t>
            </w:r>
          </w:p>
        </w:tc>
      </w:tr>
      <w:tr w:rsidR="00A33F08" w:rsidRPr="000223EE" w:rsidTr="007E2625">
        <w:tc>
          <w:tcPr>
            <w:tcW w:w="2376" w:type="dxa"/>
          </w:tcPr>
          <w:p w:rsidR="00A33F08" w:rsidRPr="000223EE" w:rsidRDefault="00816B52">
            <w:pPr>
              <w:rPr>
                <w:rFonts w:ascii="Times New Roman" w:hAnsi="Times New Roman" w:cs="Times New Roman"/>
                <w:sz w:val="18"/>
                <w:szCs w:val="18"/>
              </w:rPr>
            </w:pPr>
            <w:r w:rsidRPr="000223EE">
              <w:rPr>
                <w:rFonts w:ascii="Times New Roman" w:hAnsi="Times New Roman" w:cs="Times New Roman"/>
                <w:sz w:val="18"/>
                <w:szCs w:val="18"/>
              </w:rPr>
              <w:t>Помещения трудотерапии</w:t>
            </w:r>
          </w:p>
        </w:tc>
        <w:tc>
          <w:tcPr>
            <w:tcW w:w="1134"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3,0</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1,0</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1,8</w:t>
            </w:r>
          </w:p>
        </w:tc>
        <w:tc>
          <w:tcPr>
            <w:tcW w:w="708"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0,6</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300</w:t>
            </w:r>
          </w:p>
        </w:tc>
        <w:tc>
          <w:tcPr>
            <w:tcW w:w="708"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A33F08" w:rsidRPr="000223EE" w:rsidRDefault="00816B52" w:rsidP="007E2625">
            <w:pPr>
              <w:rPr>
                <w:rFonts w:ascii="Times New Roman" w:hAnsi="Times New Roman" w:cs="Times New Roman"/>
                <w:sz w:val="18"/>
                <w:szCs w:val="18"/>
              </w:rPr>
            </w:pPr>
            <w:r w:rsidRPr="000223EE">
              <w:rPr>
                <w:rFonts w:ascii="Times New Roman" w:hAnsi="Times New Roman" w:cs="Times New Roman"/>
                <w:sz w:val="18"/>
                <w:szCs w:val="18"/>
              </w:rPr>
              <w:t>15</w:t>
            </w:r>
          </w:p>
        </w:tc>
      </w:tr>
      <w:tr w:rsidR="00A33F08" w:rsidRPr="000223EE" w:rsidTr="007E2625">
        <w:tc>
          <w:tcPr>
            <w:tcW w:w="2376" w:type="dxa"/>
          </w:tcPr>
          <w:p w:rsidR="00A33F08" w:rsidRPr="000223EE" w:rsidRDefault="000223EE">
            <w:pPr>
              <w:rPr>
                <w:rFonts w:ascii="Times New Roman" w:hAnsi="Times New Roman" w:cs="Times New Roman"/>
                <w:sz w:val="18"/>
                <w:szCs w:val="18"/>
              </w:rPr>
            </w:pPr>
            <w:r w:rsidRPr="000223EE">
              <w:rPr>
                <w:rFonts w:ascii="Times New Roman" w:hAnsi="Times New Roman" w:cs="Times New Roman"/>
                <w:sz w:val="18"/>
                <w:szCs w:val="18"/>
              </w:rPr>
              <w:t>Помещения для лечения сном, фотарии</w:t>
            </w:r>
          </w:p>
        </w:tc>
        <w:tc>
          <w:tcPr>
            <w:tcW w:w="1134" w:type="dxa"/>
          </w:tcPr>
          <w:p w:rsidR="00A33F08" w:rsidRPr="000223EE" w:rsidRDefault="00816B52"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A33F08"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A33F08"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A33F08"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50</w:t>
            </w:r>
          </w:p>
        </w:tc>
        <w:tc>
          <w:tcPr>
            <w:tcW w:w="708" w:type="dxa"/>
          </w:tcPr>
          <w:p w:rsidR="00A33F08"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51" w:type="dxa"/>
          </w:tcPr>
          <w:p w:rsidR="00A33F08"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w:t>
            </w:r>
          </w:p>
        </w:tc>
      </w:tr>
      <w:tr w:rsidR="000223EE" w:rsidRPr="000223EE" w:rsidTr="007E2625">
        <w:tc>
          <w:tcPr>
            <w:tcW w:w="2376" w:type="dxa"/>
          </w:tcPr>
          <w:p w:rsidR="000223EE" w:rsidRPr="000223EE" w:rsidRDefault="000223EE">
            <w:pPr>
              <w:rPr>
                <w:rFonts w:ascii="Times New Roman" w:hAnsi="Times New Roman" w:cs="Times New Roman"/>
                <w:sz w:val="18"/>
                <w:szCs w:val="18"/>
              </w:rPr>
            </w:pPr>
            <w:r w:rsidRPr="000223EE">
              <w:rPr>
                <w:rFonts w:ascii="Times New Roman" w:hAnsi="Times New Roman" w:cs="Times New Roman"/>
                <w:sz w:val="18"/>
                <w:szCs w:val="18"/>
              </w:rPr>
              <w:t>Кабинеты массажа, лечебной физкультуры, тренажерные залы</w:t>
            </w:r>
          </w:p>
        </w:tc>
        <w:tc>
          <w:tcPr>
            <w:tcW w:w="1134"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1,5</w:t>
            </w:r>
          </w:p>
        </w:tc>
        <w:tc>
          <w:tcPr>
            <w:tcW w:w="708"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0,4</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60</w:t>
            </w:r>
          </w:p>
        </w:tc>
        <w:tc>
          <w:tcPr>
            <w:tcW w:w="751"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20</w:t>
            </w:r>
          </w:p>
        </w:tc>
      </w:tr>
      <w:tr w:rsidR="000223EE" w:rsidRPr="000223EE" w:rsidTr="007E2625">
        <w:tc>
          <w:tcPr>
            <w:tcW w:w="2376" w:type="dxa"/>
          </w:tcPr>
          <w:p w:rsidR="000223EE" w:rsidRPr="000223EE" w:rsidRDefault="000223EE">
            <w:pPr>
              <w:rPr>
                <w:rFonts w:ascii="Times New Roman" w:hAnsi="Times New Roman" w:cs="Times New Roman"/>
                <w:sz w:val="18"/>
                <w:szCs w:val="18"/>
              </w:rPr>
            </w:pPr>
            <w:r w:rsidRPr="000223EE">
              <w:rPr>
                <w:rFonts w:ascii="Times New Roman" w:hAnsi="Times New Roman" w:cs="Times New Roman"/>
                <w:sz w:val="18"/>
                <w:szCs w:val="18"/>
              </w:rPr>
              <w:t>Помещения подготовки парафина, озокерита, обработки прокладок, стирки и сушки простыней, холстов, брезентов, регенерации грязи</w:t>
            </w:r>
          </w:p>
        </w:tc>
        <w:tc>
          <w:tcPr>
            <w:tcW w:w="1134"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75</w:t>
            </w:r>
          </w:p>
        </w:tc>
        <w:tc>
          <w:tcPr>
            <w:tcW w:w="708"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w:t>
            </w:r>
          </w:p>
        </w:tc>
        <w:tc>
          <w:tcPr>
            <w:tcW w:w="751"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w:t>
            </w:r>
          </w:p>
        </w:tc>
      </w:tr>
      <w:tr w:rsidR="000223EE" w:rsidRPr="000223EE" w:rsidTr="000223EE">
        <w:tc>
          <w:tcPr>
            <w:tcW w:w="9931" w:type="dxa"/>
            <w:gridSpan w:val="11"/>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Лаборатории медицинских учреждений</w:t>
            </w:r>
          </w:p>
        </w:tc>
      </w:tr>
      <w:tr w:rsidR="000223EE" w:rsidRPr="000223EE" w:rsidTr="007E2625">
        <w:tc>
          <w:tcPr>
            <w:tcW w:w="2376" w:type="dxa"/>
          </w:tcPr>
          <w:p w:rsidR="000223EE" w:rsidRPr="000223EE" w:rsidRDefault="000223EE">
            <w:pPr>
              <w:rPr>
                <w:rFonts w:ascii="Times New Roman" w:hAnsi="Times New Roman" w:cs="Times New Roman"/>
                <w:sz w:val="18"/>
                <w:szCs w:val="18"/>
              </w:rPr>
            </w:pPr>
            <w:r w:rsidRPr="000223EE">
              <w:rPr>
                <w:rFonts w:ascii="Times New Roman" w:hAnsi="Times New Roman" w:cs="Times New Roman"/>
                <w:sz w:val="18"/>
                <w:szCs w:val="18"/>
              </w:rPr>
              <w:t>Помещения приема, выдачи и регистрации анализов, весовые, средоварные, помещения для окраски проб, центрифужные</w:t>
            </w:r>
          </w:p>
        </w:tc>
        <w:tc>
          <w:tcPr>
            <w:tcW w:w="1134"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8"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200</w:t>
            </w:r>
          </w:p>
        </w:tc>
        <w:tc>
          <w:tcPr>
            <w:tcW w:w="708"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0223EE" w:rsidRPr="000223EE" w:rsidTr="007E2625">
        <w:tc>
          <w:tcPr>
            <w:tcW w:w="2376" w:type="dxa"/>
          </w:tcPr>
          <w:p w:rsidR="000223EE" w:rsidRPr="000223EE" w:rsidRDefault="000223EE">
            <w:pPr>
              <w:rPr>
                <w:rFonts w:ascii="Times New Roman" w:hAnsi="Times New Roman" w:cs="Times New Roman"/>
                <w:sz w:val="18"/>
                <w:szCs w:val="18"/>
              </w:rPr>
            </w:pPr>
            <w:r w:rsidRPr="000223EE">
              <w:rPr>
                <w:rFonts w:ascii="Times New Roman" w:hAnsi="Times New Roman" w:cs="Times New Roman"/>
                <w:sz w:val="18"/>
                <w:szCs w:val="18"/>
              </w:rPr>
              <w:t>Лаборатории проведения анализов, кабинеты серологические исследований, колориметрические</w:t>
            </w:r>
          </w:p>
        </w:tc>
        <w:tc>
          <w:tcPr>
            <w:tcW w:w="1134"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Г-0,8</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4,0</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1,5</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2,4</w:t>
            </w:r>
          </w:p>
        </w:tc>
        <w:tc>
          <w:tcPr>
            <w:tcW w:w="708"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0,9</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0223EE">
            <w:pPr>
              <w:rPr>
                <w:rFonts w:ascii="Times New Roman" w:hAnsi="Times New Roman" w:cs="Times New Roman"/>
                <w:sz w:val="18"/>
                <w:szCs w:val="18"/>
              </w:rPr>
            </w:pPr>
            <w:r w:rsidRPr="000223EE">
              <w:rPr>
                <w:rFonts w:ascii="Times New Roman" w:hAnsi="Times New Roman" w:cs="Times New Roman"/>
                <w:sz w:val="18"/>
                <w:szCs w:val="18"/>
              </w:rPr>
              <w:t>-</w:t>
            </w:r>
          </w:p>
        </w:tc>
        <w:tc>
          <w:tcPr>
            <w:tcW w:w="709"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500</w:t>
            </w:r>
          </w:p>
        </w:tc>
        <w:tc>
          <w:tcPr>
            <w:tcW w:w="708"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40</w:t>
            </w:r>
          </w:p>
        </w:tc>
        <w:tc>
          <w:tcPr>
            <w:tcW w:w="751" w:type="dxa"/>
          </w:tcPr>
          <w:p w:rsidR="000223EE" w:rsidRPr="000223EE" w:rsidRDefault="000223EE" w:rsidP="007E2625">
            <w:pPr>
              <w:rPr>
                <w:rFonts w:ascii="Times New Roman" w:hAnsi="Times New Roman" w:cs="Times New Roman"/>
                <w:sz w:val="18"/>
                <w:szCs w:val="18"/>
              </w:rPr>
            </w:pPr>
            <w:r w:rsidRPr="000223EE">
              <w:rPr>
                <w:rFonts w:ascii="Times New Roman" w:hAnsi="Times New Roman" w:cs="Times New Roman"/>
                <w:sz w:val="18"/>
                <w:szCs w:val="18"/>
              </w:rPr>
              <w:t>10</w:t>
            </w:r>
          </w:p>
        </w:tc>
      </w:tr>
      <w:tr w:rsidR="000223EE" w:rsidRPr="000223EE" w:rsidTr="007E2625">
        <w:tc>
          <w:tcPr>
            <w:tcW w:w="2376" w:type="dxa"/>
          </w:tcPr>
          <w:p w:rsidR="000223EE" w:rsidRPr="008C0602" w:rsidRDefault="008C0602" w:rsidP="008C0602">
            <w:pPr>
              <w:rPr>
                <w:rFonts w:ascii="Times New Roman" w:hAnsi="Times New Roman" w:cs="Times New Roman"/>
                <w:sz w:val="18"/>
                <w:szCs w:val="18"/>
              </w:rPr>
            </w:pPr>
            <w:r w:rsidRPr="008C0602">
              <w:rPr>
                <w:rFonts w:ascii="Times New Roman" w:hAnsi="Times New Roman" w:cs="Times New Roman"/>
                <w:sz w:val="18"/>
                <w:szCs w:val="18"/>
              </w:rPr>
              <w:t>Препараторские,</w:t>
            </w:r>
            <w:r>
              <w:rPr>
                <w:rFonts w:ascii="Times New Roman" w:hAnsi="Times New Roman" w:cs="Times New Roman"/>
                <w:sz w:val="18"/>
                <w:szCs w:val="18"/>
              </w:rPr>
              <w:t xml:space="preserve"> </w:t>
            </w:r>
            <w:r w:rsidRPr="008C0602">
              <w:rPr>
                <w:rFonts w:ascii="Times New Roman" w:hAnsi="Times New Roman" w:cs="Times New Roman"/>
                <w:sz w:val="18"/>
                <w:szCs w:val="18"/>
              </w:rPr>
              <w:t>лаборантские</w:t>
            </w:r>
            <w:r>
              <w:rPr>
                <w:rFonts w:ascii="Times New Roman" w:hAnsi="Times New Roman" w:cs="Times New Roman"/>
                <w:sz w:val="18"/>
                <w:szCs w:val="18"/>
              </w:rPr>
              <w:t xml:space="preserve"> </w:t>
            </w:r>
            <w:r w:rsidRPr="008C0602">
              <w:rPr>
                <w:rFonts w:ascii="Times New Roman" w:hAnsi="Times New Roman" w:cs="Times New Roman"/>
                <w:sz w:val="18"/>
                <w:szCs w:val="18"/>
              </w:rPr>
              <w:t>общеклинических,</w:t>
            </w:r>
            <w:r>
              <w:rPr>
                <w:rFonts w:ascii="Times New Roman" w:hAnsi="Times New Roman" w:cs="Times New Roman"/>
                <w:sz w:val="18"/>
                <w:szCs w:val="18"/>
              </w:rPr>
              <w:t xml:space="preserve"> </w:t>
            </w:r>
            <w:r w:rsidRPr="008C0602">
              <w:rPr>
                <w:rFonts w:ascii="Times New Roman" w:hAnsi="Times New Roman" w:cs="Times New Roman"/>
                <w:sz w:val="18"/>
                <w:szCs w:val="18"/>
              </w:rPr>
              <w:t>гематологических,</w:t>
            </w:r>
            <w:r>
              <w:rPr>
                <w:rFonts w:ascii="Times New Roman" w:hAnsi="Times New Roman" w:cs="Times New Roman"/>
                <w:sz w:val="18"/>
                <w:szCs w:val="18"/>
              </w:rPr>
              <w:t xml:space="preserve"> </w:t>
            </w:r>
            <w:r w:rsidRPr="008C0602">
              <w:rPr>
                <w:rFonts w:ascii="Times New Roman" w:hAnsi="Times New Roman" w:cs="Times New Roman"/>
                <w:sz w:val="18"/>
                <w:szCs w:val="18"/>
              </w:rPr>
              <w:t>биохимических</w:t>
            </w:r>
            <w:r>
              <w:rPr>
                <w:rFonts w:ascii="Times New Roman" w:hAnsi="Times New Roman" w:cs="Times New Roman"/>
                <w:sz w:val="18"/>
                <w:szCs w:val="18"/>
              </w:rPr>
              <w:t xml:space="preserve"> </w:t>
            </w:r>
            <w:r w:rsidRPr="008C0602">
              <w:rPr>
                <w:rFonts w:ascii="Times New Roman" w:hAnsi="Times New Roman" w:cs="Times New Roman"/>
                <w:sz w:val="18"/>
                <w:szCs w:val="18"/>
              </w:rPr>
              <w:t>бактериологических,</w:t>
            </w:r>
            <w:r>
              <w:rPr>
                <w:rFonts w:ascii="Times New Roman" w:hAnsi="Times New Roman" w:cs="Times New Roman"/>
                <w:sz w:val="18"/>
                <w:szCs w:val="18"/>
              </w:rPr>
              <w:t xml:space="preserve"> </w:t>
            </w:r>
            <w:r w:rsidRPr="008C0602">
              <w:rPr>
                <w:rFonts w:ascii="Times New Roman" w:hAnsi="Times New Roman" w:cs="Times New Roman"/>
                <w:sz w:val="18"/>
                <w:szCs w:val="18"/>
              </w:rPr>
              <w:t>гистологических и</w:t>
            </w:r>
            <w:r>
              <w:rPr>
                <w:rFonts w:ascii="Times New Roman" w:hAnsi="Times New Roman" w:cs="Times New Roman"/>
                <w:sz w:val="18"/>
                <w:szCs w:val="18"/>
              </w:rPr>
              <w:t xml:space="preserve"> </w:t>
            </w:r>
            <w:r w:rsidRPr="008C0602">
              <w:rPr>
                <w:rFonts w:ascii="Times New Roman" w:hAnsi="Times New Roman" w:cs="Times New Roman"/>
                <w:sz w:val="18"/>
                <w:szCs w:val="18"/>
              </w:rPr>
              <w:t>цитологических</w:t>
            </w:r>
            <w:r>
              <w:rPr>
                <w:rFonts w:ascii="Times New Roman" w:hAnsi="Times New Roman" w:cs="Times New Roman"/>
                <w:sz w:val="18"/>
                <w:szCs w:val="18"/>
              </w:rPr>
              <w:t xml:space="preserve"> </w:t>
            </w:r>
            <w:r w:rsidRPr="008C0602">
              <w:rPr>
                <w:rFonts w:ascii="Times New Roman" w:hAnsi="Times New Roman" w:cs="Times New Roman"/>
                <w:sz w:val="18"/>
                <w:szCs w:val="18"/>
              </w:rPr>
              <w:t>лабораторий, кабинеты</w:t>
            </w:r>
            <w:r>
              <w:rPr>
                <w:rFonts w:ascii="Times New Roman" w:hAnsi="Times New Roman" w:cs="Times New Roman"/>
                <w:sz w:val="18"/>
                <w:szCs w:val="18"/>
              </w:rPr>
              <w:t xml:space="preserve"> </w:t>
            </w:r>
            <w:r w:rsidRPr="008C0602">
              <w:rPr>
                <w:rFonts w:ascii="Times New Roman" w:hAnsi="Times New Roman" w:cs="Times New Roman"/>
                <w:sz w:val="18"/>
                <w:szCs w:val="18"/>
              </w:rPr>
              <w:t>взятия проб,</w:t>
            </w:r>
            <w:r>
              <w:rPr>
                <w:rFonts w:ascii="Times New Roman" w:hAnsi="Times New Roman" w:cs="Times New Roman"/>
                <w:sz w:val="18"/>
                <w:szCs w:val="18"/>
              </w:rPr>
              <w:t xml:space="preserve"> </w:t>
            </w:r>
            <w:r w:rsidRPr="008C0602">
              <w:rPr>
                <w:rFonts w:ascii="Times New Roman" w:hAnsi="Times New Roman" w:cs="Times New Roman"/>
                <w:sz w:val="18"/>
                <w:szCs w:val="18"/>
              </w:rPr>
              <w:t>коагулографии,</w:t>
            </w:r>
            <w:r>
              <w:rPr>
                <w:rFonts w:ascii="Times New Roman" w:hAnsi="Times New Roman" w:cs="Times New Roman"/>
                <w:sz w:val="18"/>
                <w:szCs w:val="18"/>
              </w:rPr>
              <w:t xml:space="preserve"> </w:t>
            </w:r>
            <w:r w:rsidRPr="008C0602">
              <w:rPr>
                <w:rFonts w:ascii="Times New Roman" w:hAnsi="Times New Roman" w:cs="Times New Roman"/>
                <w:sz w:val="18"/>
                <w:szCs w:val="18"/>
              </w:rPr>
              <w:t>фотометрии</w:t>
            </w:r>
          </w:p>
        </w:tc>
        <w:tc>
          <w:tcPr>
            <w:tcW w:w="1134"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Г-0,8</w:t>
            </w:r>
          </w:p>
        </w:tc>
        <w:tc>
          <w:tcPr>
            <w:tcW w:w="709"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3,0</w:t>
            </w:r>
          </w:p>
        </w:tc>
        <w:tc>
          <w:tcPr>
            <w:tcW w:w="709"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1,0</w:t>
            </w:r>
          </w:p>
        </w:tc>
        <w:tc>
          <w:tcPr>
            <w:tcW w:w="709"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1,8</w:t>
            </w:r>
          </w:p>
        </w:tc>
        <w:tc>
          <w:tcPr>
            <w:tcW w:w="708"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0,6</w:t>
            </w:r>
          </w:p>
        </w:tc>
        <w:tc>
          <w:tcPr>
            <w:tcW w:w="709"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9"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9" w:type="dxa"/>
          </w:tcPr>
          <w:p w:rsidR="000223EE" w:rsidRPr="008C0602" w:rsidRDefault="000223EE" w:rsidP="007E2625">
            <w:pPr>
              <w:rPr>
                <w:rFonts w:ascii="Times New Roman" w:hAnsi="Times New Roman" w:cs="Times New Roman"/>
                <w:sz w:val="18"/>
                <w:szCs w:val="18"/>
              </w:rPr>
            </w:pPr>
            <w:r w:rsidRPr="008C0602">
              <w:rPr>
                <w:rFonts w:ascii="Times New Roman" w:hAnsi="Times New Roman" w:cs="Times New Roman"/>
                <w:sz w:val="18"/>
                <w:szCs w:val="18"/>
              </w:rPr>
              <w:t>300</w:t>
            </w:r>
          </w:p>
        </w:tc>
        <w:tc>
          <w:tcPr>
            <w:tcW w:w="708" w:type="dxa"/>
          </w:tcPr>
          <w:p w:rsidR="000223EE" w:rsidRPr="008C0602" w:rsidRDefault="000223EE" w:rsidP="007E2625">
            <w:pPr>
              <w:rPr>
                <w:rFonts w:ascii="Times New Roman" w:hAnsi="Times New Roman" w:cs="Times New Roman"/>
                <w:sz w:val="18"/>
                <w:szCs w:val="18"/>
              </w:rPr>
            </w:pPr>
            <w:r w:rsidRPr="008C0602">
              <w:rPr>
                <w:rFonts w:ascii="Times New Roman" w:hAnsi="Times New Roman" w:cs="Times New Roman"/>
                <w:sz w:val="18"/>
                <w:szCs w:val="18"/>
              </w:rPr>
              <w:t>40</w:t>
            </w:r>
          </w:p>
        </w:tc>
        <w:tc>
          <w:tcPr>
            <w:tcW w:w="751" w:type="dxa"/>
          </w:tcPr>
          <w:p w:rsidR="000223EE" w:rsidRPr="000223EE" w:rsidRDefault="000223EE" w:rsidP="007E2625">
            <w:pPr>
              <w:rPr>
                <w:rFonts w:ascii="Times New Roman" w:hAnsi="Times New Roman" w:cs="Times New Roman"/>
                <w:sz w:val="18"/>
                <w:szCs w:val="18"/>
              </w:rPr>
            </w:pPr>
            <w:r>
              <w:rPr>
                <w:rFonts w:ascii="Times New Roman" w:hAnsi="Times New Roman" w:cs="Times New Roman"/>
                <w:sz w:val="18"/>
                <w:szCs w:val="18"/>
              </w:rPr>
              <w:t>15</w:t>
            </w:r>
          </w:p>
        </w:tc>
      </w:tr>
      <w:tr w:rsidR="000223EE" w:rsidRPr="008C0602" w:rsidTr="007E2625">
        <w:tc>
          <w:tcPr>
            <w:tcW w:w="2376" w:type="dxa"/>
          </w:tcPr>
          <w:p w:rsidR="000223EE" w:rsidRPr="008C0602" w:rsidRDefault="008C0602">
            <w:pPr>
              <w:rPr>
                <w:rFonts w:ascii="Times New Roman" w:hAnsi="Times New Roman" w:cs="Times New Roman"/>
                <w:sz w:val="18"/>
                <w:szCs w:val="18"/>
              </w:rPr>
            </w:pPr>
            <w:r w:rsidRPr="008C0602">
              <w:rPr>
                <w:rFonts w:ascii="Times New Roman" w:hAnsi="Times New Roman" w:cs="Times New Roman"/>
                <w:sz w:val="18"/>
                <w:szCs w:val="18"/>
              </w:rPr>
              <w:t xml:space="preserve">Моечные лабораторной посуды, </w:t>
            </w:r>
            <w:proofErr w:type="gramStart"/>
            <w:r w:rsidRPr="008C0602">
              <w:rPr>
                <w:rFonts w:ascii="Times New Roman" w:hAnsi="Times New Roman" w:cs="Times New Roman"/>
                <w:sz w:val="18"/>
                <w:szCs w:val="18"/>
              </w:rPr>
              <w:t>термостатная</w:t>
            </w:r>
            <w:proofErr w:type="gramEnd"/>
          </w:p>
        </w:tc>
        <w:tc>
          <w:tcPr>
            <w:tcW w:w="1134" w:type="dxa"/>
          </w:tcPr>
          <w:p w:rsidR="000223EE" w:rsidRPr="008C0602" w:rsidRDefault="000223EE" w:rsidP="000223EE">
            <w:pPr>
              <w:rPr>
                <w:rFonts w:ascii="Times New Roman" w:hAnsi="Times New Roman" w:cs="Times New Roman"/>
                <w:sz w:val="18"/>
                <w:szCs w:val="18"/>
              </w:rPr>
            </w:pPr>
            <w:r w:rsidRPr="008C0602">
              <w:rPr>
                <w:rFonts w:ascii="Times New Roman" w:hAnsi="Times New Roman" w:cs="Times New Roman"/>
                <w:sz w:val="18"/>
                <w:szCs w:val="18"/>
              </w:rPr>
              <w:t>Г-0,8</w:t>
            </w:r>
          </w:p>
        </w:tc>
        <w:tc>
          <w:tcPr>
            <w:tcW w:w="709" w:type="dxa"/>
          </w:tcPr>
          <w:p w:rsidR="000223EE"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9" w:type="dxa"/>
          </w:tcPr>
          <w:p w:rsidR="000223EE"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9" w:type="dxa"/>
          </w:tcPr>
          <w:p w:rsidR="000223EE"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8" w:type="dxa"/>
          </w:tcPr>
          <w:p w:rsidR="000223EE"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9" w:type="dxa"/>
          </w:tcPr>
          <w:p w:rsidR="000223EE"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9" w:type="dxa"/>
          </w:tcPr>
          <w:p w:rsidR="000223EE"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w:t>
            </w:r>
          </w:p>
        </w:tc>
        <w:tc>
          <w:tcPr>
            <w:tcW w:w="709" w:type="dxa"/>
          </w:tcPr>
          <w:p w:rsidR="000223EE" w:rsidRPr="008C0602" w:rsidRDefault="000223EE" w:rsidP="007E2625">
            <w:pPr>
              <w:rPr>
                <w:rFonts w:ascii="Times New Roman" w:hAnsi="Times New Roman" w:cs="Times New Roman"/>
                <w:sz w:val="18"/>
                <w:szCs w:val="18"/>
              </w:rPr>
            </w:pPr>
            <w:r w:rsidRPr="008C0602">
              <w:rPr>
                <w:rFonts w:ascii="Times New Roman" w:hAnsi="Times New Roman" w:cs="Times New Roman"/>
                <w:sz w:val="18"/>
                <w:szCs w:val="18"/>
              </w:rPr>
              <w:t>200</w:t>
            </w:r>
          </w:p>
        </w:tc>
        <w:tc>
          <w:tcPr>
            <w:tcW w:w="708" w:type="dxa"/>
          </w:tcPr>
          <w:p w:rsidR="000223EE" w:rsidRPr="008C0602" w:rsidRDefault="000223EE" w:rsidP="007E2625">
            <w:pPr>
              <w:rPr>
                <w:rFonts w:ascii="Times New Roman" w:hAnsi="Times New Roman" w:cs="Times New Roman"/>
                <w:sz w:val="18"/>
                <w:szCs w:val="18"/>
              </w:rPr>
            </w:pPr>
            <w:r w:rsidRPr="008C0602">
              <w:rPr>
                <w:rFonts w:ascii="Times New Roman" w:hAnsi="Times New Roman" w:cs="Times New Roman"/>
                <w:sz w:val="18"/>
                <w:szCs w:val="18"/>
              </w:rPr>
              <w:t>60</w:t>
            </w:r>
          </w:p>
        </w:tc>
        <w:tc>
          <w:tcPr>
            <w:tcW w:w="751" w:type="dxa"/>
          </w:tcPr>
          <w:p w:rsidR="000223EE" w:rsidRPr="008C0602" w:rsidRDefault="000223EE" w:rsidP="007E2625">
            <w:pPr>
              <w:rPr>
                <w:rFonts w:ascii="Times New Roman" w:hAnsi="Times New Roman" w:cs="Times New Roman"/>
                <w:sz w:val="18"/>
                <w:szCs w:val="18"/>
              </w:rPr>
            </w:pPr>
            <w:r w:rsidRPr="008C0602">
              <w:rPr>
                <w:rFonts w:ascii="Times New Roman" w:hAnsi="Times New Roman" w:cs="Times New Roman"/>
                <w:sz w:val="18"/>
                <w:szCs w:val="18"/>
              </w:rPr>
              <w:t>20</w:t>
            </w:r>
          </w:p>
        </w:tc>
      </w:tr>
      <w:tr w:rsidR="008C0602" w:rsidRPr="000223EE" w:rsidTr="00134664">
        <w:tc>
          <w:tcPr>
            <w:tcW w:w="9931" w:type="dxa"/>
            <w:gridSpan w:val="11"/>
          </w:tcPr>
          <w:p w:rsidR="008C0602" w:rsidRPr="000223EE" w:rsidRDefault="008C0602" w:rsidP="007E2625">
            <w:pPr>
              <w:rPr>
                <w:rFonts w:ascii="Times New Roman" w:hAnsi="Times New Roman" w:cs="Times New Roman"/>
                <w:sz w:val="18"/>
                <w:szCs w:val="18"/>
              </w:rPr>
            </w:pPr>
            <w:r>
              <w:rPr>
                <w:rFonts w:ascii="Times New Roman" w:hAnsi="Times New Roman" w:cs="Times New Roman"/>
                <w:sz w:val="18"/>
                <w:szCs w:val="18"/>
              </w:rPr>
              <w:t>Аптеки</w:t>
            </w:r>
          </w:p>
        </w:tc>
      </w:tr>
      <w:tr w:rsidR="008C0602" w:rsidRPr="008C0602" w:rsidTr="007E2625">
        <w:tc>
          <w:tcPr>
            <w:tcW w:w="2376" w:type="dxa"/>
          </w:tcPr>
          <w:p w:rsidR="008C0602" w:rsidRPr="008C0602" w:rsidRDefault="008C0602">
            <w:pPr>
              <w:rPr>
                <w:rFonts w:ascii="Times New Roman" w:hAnsi="Times New Roman" w:cs="Times New Roman"/>
                <w:sz w:val="18"/>
                <w:szCs w:val="18"/>
              </w:rPr>
            </w:pPr>
            <w:r w:rsidRPr="008C0602">
              <w:rPr>
                <w:rFonts w:ascii="Times New Roman" w:hAnsi="Times New Roman" w:cs="Times New Roman"/>
                <w:sz w:val="18"/>
                <w:szCs w:val="18"/>
              </w:rPr>
              <w:t>Ассистентская</w:t>
            </w:r>
            <w:r>
              <w:rPr>
                <w:rFonts w:ascii="Times New Roman" w:hAnsi="Times New Roman" w:cs="Times New Roman"/>
                <w:sz w:val="18"/>
                <w:szCs w:val="18"/>
              </w:rPr>
              <w:t xml:space="preserve">, </w:t>
            </w:r>
            <w:r w:rsidRPr="008C0602">
              <w:rPr>
                <w:rFonts w:ascii="Times New Roman" w:hAnsi="Times New Roman" w:cs="Times New Roman"/>
                <w:sz w:val="18"/>
                <w:szCs w:val="18"/>
              </w:rPr>
              <w:t>асептическая,</w:t>
            </w:r>
            <w:r>
              <w:rPr>
                <w:rFonts w:ascii="Times New Roman" w:hAnsi="Times New Roman" w:cs="Times New Roman"/>
                <w:sz w:val="18"/>
                <w:szCs w:val="18"/>
              </w:rPr>
              <w:t xml:space="preserve"> </w:t>
            </w:r>
            <w:r w:rsidRPr="008C0602">
              <w:rPr>
                <w:rFonts w:ascii="Times New Roman" w:hAnsi="Times New Roman" w:cs="Times New Roman"/>
                <w:sz w:val="18"/>
                <w:szCs w:val="18"/>
              </w:rPr>
              <w:lastRenderedPageBreak/>
              <w:t xml:space="preserve">аналитическая, </w:t>
            </w:r>
            <w:r>
              <w:rPr>
                <w:rFonts w:ascii="Times New Roman" w:hAnsi="Times New Roman" w:cs="Times New Roman"/>
                <w:sz w:val="18"/>
                <w:szCs w:val="18"/>
              </w:rPr>
              <w:t xml:space="preserve">фасовочная, </w:t>
            </w:r>
            <w:r w:rsidRPr="008C0602">
              <w:rPr>
                <w:rFonts w:ascii="Times New Roman" w:hAnsi="Times New Roman" w:cs="Times New Roman"/>
                <w:sz w:val="18"/>
                <w:szCs w:val="18"/>
              </w:rPr>
              <w:t xml:space="preserve">заготовочная </w:t>
            </w:r>
            <w:r>
              <w:rPr>
                <w:rFonts w:ascii="Times New Roman" w:hAnsi="Times New Roman" w:cs="Times New Roman"/>
                <w:sz w:val="18"/>
                <w:szCs w:val="18"/>
              </w:rPr>
              <w:t xml:space="preserve">концентратов </w:t>
            </w:r>
            <w:r w:rsidRPr="008C0602">
              <w:rPr>
                <w:rFonts w:ascii="Times New Roman" w:hAnsi="Times New Roman" w:cs="Times New Roman"/>
                <w:sz w:val="18"/>
                <w:szCs w:val="18"/>
              </w:rPr>
              <w:t>и полуфабрикатов,</w:t>
            </w:r>
            <w:r>
              <w:rPr>
                <w:rFonts w:ascii="Times New Roman" w:hAnsi="Times New Roman" w:cs="Times New Roman"/>
                <w:sz w:val="18"/>
                <w:szCs w:val="18"/>
              </w:rPr>
              <w:t xml:space="preserve"> </w:t>
            </w:r>
            <w:r w:rsidRPr="008C0602">
              <w:rPr>
                <w:rFonts w:ascii="Times New Roman" w:hAnsi="Times New Roman" w:cs="Times New Roman"/>
                <w:sz w:val="18"/>
                <w:szCs w:val="18"/>
              </w:rPr>
              <w:t>контрольно-маркировочная</w:t>
            </w:r>
          </w:p>
        </w:tc>
        <w:tc>
          <w:tcPr>
            <w:tcW w:w="1134" w:type="dxa"/>
          </w:tcPr>
          <w:p w:rsidR="008C0602"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lastRenderedPageBreak/>
              <w:t>Г-0,8</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2,4</w:t>
            </w:r>
          </w:p>
        </w:tc>
        <w:tc>
          <w:tcPr>
            <w:tcW w:w="708"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0,9</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600</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400</w:t>
            </w:r>
          </w:p>
        </w:tc>
        <w:tc>
          <w:tcPr>
            <w:tcW w:w="709"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500</w:t>
            </w:r>
          </w:p>
        </w:tc>
        <w:tc>
          <w:tcPr>
            <w:tcW w:w="708"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40</w:t>
            </w:r>
          </w:p>
        </w:tc>
        <w:tc>
          <w:tcPr>
            <w:tcW w:w="751"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10</w:t>
            </w:r>
          </w:p>
        </w:tc>
      </w:tr>
      <w:tr w:rsidR="008C0602" w:rsidRPr="008C0602" w:rsidTr="007E2625">
        <w:tc>
          <w:tcPr>
            <w:tcW w:w="2376" w:type="dxa"/>
          </w:tcPr>
          <w:p w:rsidR="008C0602" w:rsidRPr="008C0602" w:rsidRDefault="008C0602">
            <w:pPr>
              <w:rPr>
                <w:rFonts w:ascii="Times New Roman" w:hAnsi="Times New Roman" w:cs="Times New Roman"/>
                <w:sz w:val="18"/>
                <w:szCs w:val="18"/>
              </w:rPr>
            </w:pPr>
            <w:r>
              <w:rPr>
                <w:rFonts w:ascii="Times New Roman" w:hAnsi="Times New Roman" w:cs="Times New Roman"/>
                <w:sz w:val="18"/>
                <w:szCs w:val="18"/>
              </w:rPr>
              <w:lastRenderedPageBreak/>
              <w:t>Моечные</w:t>
            </w:r>
          </w:p>
        </w:tc>
        <w:tc>
          <w:tcPr>
            <w:tcW w:w="1134" w:type="dxa"/>
          </w:tcPr>
          <w:p w:rsidR="008C0602"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Г-0,8</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8"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200</w:t>
            </w:r>
          </w:p>
        </w:tc>
        <w:tc>
          <w:tcPr>
            <w:tcW w:w="708"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60</w:t>
            </w:r>
          </w:p>
        </w:tc>
        <w:tc>
          <w:tcPr>
            <w:tcW w:w="751"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20</w:t>
            </w:r>
          </w:p>
        </w:tc>
      </w:tr>
      <w:tr w:rsidR="008C0602" w:rsidRPr="008C0602" w:rsidTr="007E2625">
        <w:tc>
          <w:tcPr>
            <w:tcW w:w="2376" w:type="dxa"/>
          </w:tcPr>
          <w:p w:rsidR="008C0602" w:rsidRPr="008C0602" w:rsidRDefault="008C0602">
            <w:pPr>
              <w:rPr>
                <w:rFonts w:ascii="Times New Roman" w:hAnsi="Times New Roman" w:cs="Times New Roman"/>
                <w:sz w:val="18"/>
                <w:szCs w:val="18"/>
              </w:rPr>
            </w:pPr>
            <w:r>
              <w:rPr>
                <w:rFonts w:ascii="Times New Roman" w:hAnsi="Times New Roman" w:cs="Times New Roman"/>
                <w:sz w:val="18"/>
                <w:szCs w:val="18"/>
              </w:rPr>
              <w:t>Помещения хранения лекарственные и перевязочных средств, посуды</w:t>
            </w:r>
          </w:p>
        </w:tc>
        <w:tc>
          <w:tcPr>
            <w:tcW w:w="1134" w:type="dxa"/>
          </w:tcPr>
          <w:p w:rsidR="008C0602"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Г-0,8</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8"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100</w:t>
            </w:r>
          </w:p>
        </w:tc>
        <w:tc>
          <w:tcPr>
            <w:tcW w:w="708"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w:t>
            </w:r>
          </w:p>
        </w:tc>
        <w:tc>
          <w:tcPr>
            <w:tcW w:w="751"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w:t>
            </w:r>
          </w:p>
        </w:tc>
      </w:tr>
      <w:tr w:rsidR="008C0602" w:rsidRPr="008C0602" w:rsidTr="007E2625">
        <w:tc>
          <w:tcPr>
            <w:tcW w:w="2376" w:type="dxa"/>
          </w:tcPr>
          <w:p w:rsidR="008C0602" w:rsidRPr="008C0602" w:rsidRDefault="008C0602">
            <w:pPr>
              <w:rPr>
                <w:rFonts w:ascii="Times New Roman" w:hAnsi="Times New Roman" w:cs="Times New Roman"/>
                <w:sz w:val="18"/>
                <w:szCs w:val="18"/>
              </w:rPr>
            </w:pPr>
            <w:r>
              <w:rPr>
                <w:rFonts w:ascii="Times New Roman" w:hAnsi="Times New Roman" w:cs="Times New Roman"/>
                <w:sz w:val="18"/>
                <w:szCs w:val="18"/>
              </w:rPr>
              <w:t>Помещения хранения кислот, дизинфекционных средств, горючих и легковоспламеняющихся жидкостей</w:t>
            </w:r>
          </w:p>
        </w:tc>
        <w:tc>
          <w:tcPr>
            <w:tcW w:w="1134" w:type="dxa"/>
          </w:tcPr>
          <w:p w:rsidR="008C0602" w:rsidRPr="008C0602" w:rsidRDefault="008C0602" w:rsidP="000223EE">
            <w:pPr>
              <w:rPr>
                <w:rFonts w:ascii="Times New Roman" w:hAnsi="Times New Roman" w:cs="Times New Roman"/>
                <w:sz w:val="18"/>
                <w:szCs w:val="18"/>
              </w:rPr>
            </w:pPr>
            <w:r w:rsidRPr="008C0602">
              <w:rPr>
                <w:rFonts w:ascii="Times New Roman" w:hAnsi="Times New Roman" w:cs="Times New Roman"/>
                <w:sz w:val="18"/>
                <w:szCs w:val="18"/>
              </w:rPr>
              <w:t>Г-0,8</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8"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75</w:t>
            </w:r>
          </w:p>
        </w:tc>
        <w:tc>
          <w:tcPr>
            <w:tcW w:w="708"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w:t>
            </w:r>
          </w:p>
        </w:tc>
        <w:tc>
          <w:tcPr>
            <w:tcW w:w="751" w:type="dxa"/>
          </w:tcPr>
          <w:p w:rsidR="008C0602" w:rsidRPr="008C0602" w:rsidRDefault="008C0602" w:rsidP="007E2625">
            <w:pPr>
              <w:rPr>
                <w:rFonts w:ascii="Times New Roman" w:hAnsi="Times New Roman" w:cs="Times New Roman"/>
                <w:sz w:val="18"/>
                <w:szCs w:val="18"/>
              </w:rPr>
            </w:pPr>
            <w:r>
              <w:rPr>
                <w:rFonts w:ascii="Times New Roman" w:hAnsi="Times New Roman" w:cs="Times New Roman"/>
                <w:sz w:val="18"/>
                <w:szCs w:val="18"/>
              </w:rPr>
              <w:t>-</w:t>
            </w:r>
          </w:p>
        </w:tc>
      </w:tr>
      <w:tr w:rsidR="008C0602" w:rsidRPr="008C0602" w:rsidTr="00134664">
        <w:tc>
          <w:tcPr>
            <w:tcW w:w="9931" w:type="dxa"/>
            <w:gridSpan w:val="11"/>
          </w:tcPr>
          <w:p w:rsidR="008C0602" w:rsidRPr="008C0602" w:rsidRDefault="008C0602" w:rsidP="007E2625">
            <w:pPr>
              <w:rPr>
                <w:rFonts w:ascii="Times New Roman" w:hAnsi="Times New Roman" w:cs="Times New Roman"/>
                <w:sz w:val="18"/>
                <w:szCs w:val="18"/>
              </w:rPr>
            </w:pPr>
            <w:r w:rsidRPr="008C0602">
              <w:rPr>
                <w:rFonts w:ascii="Times New Roman" w:hAnsi="Times New Roman" w:cs="Times New Roman"/>
                <w:sz w:val="18"/>
                <w:szCs w:val="18"/>
              </w:rPr>
              <w:t>Стерилизационные и дезинфекционные помещения</w:t>
            </w:r>
          </w:p>
        </w:tc>
      </w:tr>
      <w:tr w:rsidR="008C0602" w:rsidRPr="008C7E57" w:rsidTr="007E2625">
        <w:tc>
          <w:tcPr>
            <w:tcW w:w="2376" w:type="dxa"/>
          </w:tcPr>
          <w:p w:rsidR="008C0602" w:rsidRPr="008C7E57" w:rsidRDefault="008C7E57">
            <w:pPr>
              <w:rPr>
                <w:rFonts w:ascii="Times New Roman" w:hAnsi="Times New Roman" w:cs="Times New Roman"/>
                <w:sz w:val="18"/>
                <w:szCs w:val="18"/>
              </w:rPr>
            </w:pPr>
            <w:proofErr w:type="gramStart"/>
            <w:r>
              <w:rPr>
                <w:rFonts w:ascii="Times New Roman" w:hAnsi="Times New Roman" w:cs="Times New Roman"/>
                <w:sz w:val="18"/>
                <w:szCs w:val="18"/>
              </w:rPr>
              <w:t>Стерилизационная-</w:t>
            </w:r>
            <w:r w:rsidRPr="008C7E57">
              <w:rPr>
                <w:rFonts w:ascii="Times New Roman" w:hAnsi="Times New Roman" w:cs="Times New Roman"/>
                <w:sz w:val="18"/>
                <w:szCs w:val="18"/>
              </w:rPr>
              <w:t>автоклавная</w:t>
            </w:r>
            <w:proofErr w:type="gramEnd"/>
            <w:r w:rsidRPr="008C7E57">
              <w:rPr>
                <w:rFonts w:ascii="Times New Roman" w:hAnsi="Times New Roman" w:cs="Times New Roman"/>
                <w:sz w:val="18"/>
                <w:szCs w:val="18"/>
              </w:rPr>
              <w:t>, помещение</w:t>
            </w:r>
            <w:r>
              <w:rPr>
                <w:rFonts w:ascii="Times New Roman" w:hAnsi="Times New Roman" w:cs="Times New Roman"/>
                <w:sz w:val="18"/>
                <w:szCs w:val="18"/>
              </w:rPr>
              <w:t xml:space="preserve"> </w:t>
            </w:r>
            <w:r w:rsidRPr="008C7E57">
              <w:rPr>
                <w:rFonts w:ascii="Times New Roman" w:hAnsi="Times New Roman" w:cs="Times New Roman"/>
                <w:sz w:val="18"/>
                <w:szCs w:val="18"/>
              </w:rPr>
              <w:t>приема и хранения</w:t>
            </w:r>
            <w:r>
              <w:rPr>
                <w:rFonts w:ascii="Times New Roman" w:hAnsi="Times New Roman" w:cs="Times New Roman"/>
                <w:sz w:val="18"/>
                <w:szCs w:val="18"/>
              </w:rPr>
              <w:t xml:space="preserve"> </w:t>
            </w:r>
            <w:r w:rsidRPr="008C7E57">
              <w:rPr>
                <w:rFonts w:ascii="Times New Roman" w:hAnsi="Times New Roman" w:cs="Times New Roman"/>
                <w:sz w:val="18"/>
                <w:szCs w:val="18"/>
              </w:rPr>
              <w:t>материалов</w:t>
            </w:r>
          </w:p>
        </w:tc>
        <w:tc>
          <w:tcPr>
            <w:tcW w:w="1134"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200</w:t>
            </w:r>
          </w:p>
        </w:tc>
        <w:tc>
          <w:tcPr>
            <w:tcW w:w="708"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40</w:t>
            </w:r>
          </w:p>
        </w:tc>
        <w:tc>
          <w:tcPr>
            <w:tcW w:w="751"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20</w:t>
            </w:r>
          </w:p>
        </w:tc>
      </w:tr>
      <w:tr w:rsidR="008C0602" w:rsidRPr="008C7E57" w:rsidTr="007E2625">
        <w:tc>
          <w:tcPr>
            <w:tcW w:w="2376" w:type="dxa"/>
          </w:tcPr>
          <w:p w:rsidR="008C0602"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Помещение подготовки инструментов</w:t>
            </w:r>
          </w:p>
        </w:tc>
        <w:tc>
          <w:tcPr>
            <w:tcW w:w="1134"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200</w:t>
            </w:r>
          </w:p>
        </w:tc>
        <w:tc>
          <w:tcPr>
            <w:tcW w:w="708"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40</w:t>
            </w:r>
          </w:p>
        </w:tc>
        <w:tc>
          <w:tcPr>
            <w:tcW w:w="751"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20</w:t>
            </w:r>
          </w:p>
        </w:tc>
      </w:tr>
      <w:tr w:rsidR="008C0602" w:rsidRPr="008C7E57" w:rsidTr="007E2625">
        <w:tc>
          <w:tcPr>
            <w:tcW w:w="2376" w:type="dxa"/>
          </w:tcPr>
          <w:p w:rsidR="008C0602"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Помещение ремонта и заточки инструментов</w:t>
            </w:r>
          </w:p>
        </w:tc>
        <w:tc>
          <w:tcPr>
            <w:tcW w:w="1134"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300</w:t>
            </w:r>
          </w:p>
        </w:tc>
        <w:tc>
          <w:tcPr>
            <w:tcW w:w="708"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40</w:t>
            </w:r>
          </w:p>
        </w:tc>
        <w:tc>
          <w:tcPr>
            <w:tcW w:w="751"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15</w:t>
            </w:r>
          </w:p>
        </w:tc>
      </w:tr>
      <w:tr w:rsidR="008C0602" w:rsidRPr="008C7E57" w:rsidTr="007E2625">
        <w:tc>
          <w:tcPr>
            <w:tcW w:w="2376" w:type="dxa"/>
          </w:tcPr>
          <w:p w:rsidR="008C0602"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Помещение дезинфекционных камер</w:t>
            </w:r>
          </w:p>
        </w:tc>
        <w:tc>
          <w:tcPr>
            <w:tcW w:w="1134"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75</w:t>
            </w:r>
          </w:p>
        </w:tc>
        <w:tc>
          <w:tcPr>
            <w:tcW w:w="708"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w:t>
            </w:r>
          </w:p>
        </w:tc>
        <w:tc>
          <w:tcPr>
            <w:tcW w:w="751" w:type="dxa"/>
          </w:tcPr>
          <w:p w:rsidR="008C0602" w:rsidRPr="008C7E57" w:rsidRDefault="008C0602" w:rsidP="007E2625">
            <w:pPr>
              <w:rPr>
                <w:rFonts w:ascii="Times New Roman" w:hAnsi="Times New Roman" w:cs="Times New Roman"/>
                <w:sz w:val="18"/>
                <w:szCs w:val="18"/>
              </w:rPr>
            </w:pPr>
            <w:r w:rsidRPr="008C7E57">
              <w:rPr>
                <w:rFonts w:ascii="Times New Roman" w:hAnsi="Times New Roman" w:cs="Times New Roman"/>
                <w:sz w:val="18"/>
                <w:szCs w:val="18"/>
              </w:rPr>
              <w:t>-</w:t>
            </w:r>
          </w:p>
        </w:tc>
      </w:tr>
      <w:tr w:rsidR="008C7E57" w:rsidRPr="008C0602" w:rsidTr="00134664">
        <w:tc>
          <w:tcPr>
            <w:tcW w:w="9931" w:type="dxa"/>
            <w:gridSpan w:val="11"/>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Патологоанатомические отделения</w:t>
            </w:r>
          </w:p>
        </w:tc>
      </w:tr>
      <w:tr w:rsidR="008C7E57" w:rsidRPr="008C0602" w:rsidTr="007E2625">
        <w:tc>
          <w:tcPr>
            <w:tcW w:w="2376" w:type="dxa"/>
          </w:tcPr>
          <w:p w:rsidR="008C7E57"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Секционная</w:t>
            </w:r>
          </w:p>
        </w:tc>
        <w:tc>
          <w:tcPr>
            <w:tcW w:w="1134"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3,5</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1,2</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2,1</w:t>
            </w:r>
          </w:p>
        </w:tc>
        <w:tc>
          <w:tcPr>
            <w:tcW w:w="708"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0,7</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400</w:t>
            </w:r>
          </w:p>
        </w:tc>
        <w:tc>
          <w:tcPr>
            <w:tcW w:w="708"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40</w:t>
            </w:r>
          </w:p>
        </w:tc>
        <w:tc>
          <w:tcPr>
            <w:tcW w:w="751"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10</w:t>
            </w:r>
          </w:p>
        </w:tc>
      </w:tr>
      <w:tr w:rsidR="008C7E57" w:rsidRPr="008C0602" w:rsidTr="007E2625">
        <w:tc>
          <w:tcPr>
            <w:tcW w:w="2376" w:type="dxa"/>
          </w:tcPr>
          <w:p w:rsidR="008C7E57"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Предсекционная,</w:t>
            </w:r>
            <w:r>
              <w:rPr>
                <w:rFonts w:ascii="Times New Roman" w:hAnsi="Times New Roman" w:cs="Times New Roman"/>
                <w:sz w:val="18"/>
                <w:szCs w:val="18"/>
              </w:rPr>
              <w:t xml:space="preserve"> </w:t>
            </w:r>
            <w:r w:rsidRPr="008C7E57">
              <w:rPr>
                <w:rFonts w:ascii="Times New Roman" w:hAnsi="Times New Roman" w:cs="Times New Roman"/>
                <w:sz w:val="18"/>
                <w:szCs w:val="18"/>
              </w:rPr>
              <w:t>фиксационная</w:t>
            </w:r>
          </w:p>
        </w:tc>
        <w:tc>
          <w:tcPr>
            <w:tcW w:w="1134"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200</w:t>
            </w:r>
          </w:p>
        </w:tc>
        <w:tc>
          <w:tcPr>
            <w:tcW w:w="708"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60</w:t>
            </w:r>
          </w:p>
        </w:tc>
        <w:tc>
          <w:tcPr>
            <w:tcW w:w="751"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20</w:t>
            </w:r>
          </w:p>
        </w:tc>
      </w:tr>
      <w:tr w:rsidR="008C7E57" w:rsidRPr="008C0602" w:rsidTr="00134664">
        <w:tc>
          <w:tcPr>
            <w:tcW w:w="9931" w:type="dxa"/>
            <w:gridSpan w:val="11"/>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Помещения пищеблоков</w:t>
            </w:r>
          </w:p>
        </w:tc>
      </w:tr>
      <w:tr w:rsidR="008C7E57" w:rsidRPr="008C0602" w:rsidTr="007E2625">
        <w:tc>
          <w:tcPr>
            <w:tcW w:w="2376" w:type="dxa"/>
          </w:tcPr>
          <w:p w:rsidR="008C7E57" w:rsidRPr="008C7E57" w:rsidRDefault="008C7E57">
            <w:pPr>
              <w:rPr>
                <w:rFonts w:ascii="Times New Roman" w:hAnsi="Times New Roman" w:cs="Times New Roman"/>
                <w:sz w:val="18"/>
                <w:szCs w:val="18"/>
              </w:rPr>
            </w:pPr>
            <w:r>
              <w:rPr>
                <w:rFonts w:ascii="Times New Roman" w:hAnsi="Times New Roman" w:cs="Times New Roman"/>
                <w:sz w:val="18"/>
                <w:szCs w:val="18"/>
              </w:rPr>
              <w:t>Раздаточные</w:t>
            </w:r>
          </w:p>
        </w:tc>
        <w:tc>
          <w:tcPr>
            <w:tcW w:w="1134" w:type="dxa"/>
          </w:tcPr>
          <w:p w:rsidR="008C7E57" w:rsidRPr="008C0602"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7E57" w:rsidRPr="008C0602" w:rsidRDefault="008C7E57"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7E57" w:rsidRPr="008C0602" w:rsidRDefault="008C7E57"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7E57" w:rsidRPr="008C0602" w:rsidRDefault="008C7E57" w:rsidP="000223EE">
            <w:pPr>
              <w:rPr>
                <w:rFonts w:ascii="Times New Roman" w:hAnsi="Times New Roman" w:cs="Times New Roman"/>
                <w:sz w:val="18"/>
                <w:szCs w:val="18"/>
              </w:rPr>
            </w:pPr>
            <w:r>
              <w:rPr>
                <w:rFonts w:ascii="Times New Roman" w:hAnsi="Times New Roman" w:cs="Times New Roman"/>
                <w:sz w:val="18"/>
                <w:szCs w:val="18"/>
              </w:rPr>
              <w:t>-</w:t>
            </w:r>
          </w:p>
        </w:tc>
        <w:tc>
          <w:tcPr>
            <w:tcW w:w="708" w:type="dxa"/>
          </w:tcPr>
          <w:p w:rsidR="008C7E57" w:rsidRPr="008C0602" w:rsidRDefault="008C7E57"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7E57" w:rsidRPr="008C0602" w:rsidRDefault="008C7E57"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7E57" w:rsidRPr="008C0602" w:rsidRDefault="008C7E57" w:rsidP="000223EE">
            <w:pPr>
              <w:rPr>
                <w:rFonts w:ascii="Times New Roman" w:hAnsi="Times New Roman" w:cs="Times New Roman"/>
                <w:sz w:val="18"/>
                <w:szCs w:val="18"/>
              </w:rPr>
            </w:pPr>
            <w:r>
              <w:rPr>
                <w:rFonts w:ascii="Times New Roman" w:hAnsi="Times New Roman" w:cs="Times New Roman"/>
                <w:sz w:val="18"/>
                <w:szCs w:val="18"/>
              </w:rPr>
              <w:t>-</w:t>
            </w:r>
          </w:p>
        </w:tc>
        <w:tc>
          <w:tcPr>
            <w:tcW w:w="709" w:type="dxa"/>
          </w:tcPr>
          <w:p w:rsidR="008C7E57" w:rsidRPr="008C0602" w:rsidRDefault="008C7E57" w:rsidP="007E2625">
            <w:pPr>
              <w:rPr>
                <w:rFonts w:ascii="Times New Roman" w:hAnsi="Times New Roman" w:cs="Times New Roman"/>
                <w:sz w:val="18"/>
                <w:szCs w:val="18"/>
              </w:rPr>
            </w:pPr>
            <w:r>
              <w:rPr>
                <w:rFonts w:ascii="Times New Roman" w:hAnsi="Times New Roman" w:cs="Times New Roman"/>
                <w:sz w:val="18"/>
                <w:szCs w:val="18"/>
              </w:rPr>
              <w:t>300</w:t>
            </w:r>
          </w:p>
        </w:tc>
        <w:tc>
          <w:tcPr>
            <w:tcW w:w="708" w:type="dxa"/>
          </w:tcPr>
          <w:p w:rsidR="008C7E57" w:rsidRPr="008C0602" w:rsidRDefault="008C7E57" w:rsidP="007E2625">
            <w:pPr>
              <w:rPr>
                <w:rFonts w:ascii="Times New Roman" w:hAnsi="Times New Roman" w:cs="Times New Roman"/>
                <w:sz w:val="18"/>
                <w:szCs w:val="18"/>
              </w:rPr>
            </w:pPr>
            <w:r>
              <w:rPr>
                <w:rFonts w:ascii="Times New Roman" w:hAnsi="Times New Roman" w:cs="Times New Roman"/>
                <w:sz w:val="18"/>
                <w:szCs w:val="18"/>
              </w:rPr>
              <w:t>60</w:t>
            </w:r>
          </w:p>
        </w:tc>
        <w:tc>
          <w:tcPr>
            <w:tcW w:w="751" w:type="dxa"/>
          </w:tcPr>
          <w:p w:rsidR="008C7E57" w:rsidRPr="008C0602" w:rsidRDefault="008C7E57" w:rsidP="007E2625">
            <w:pPr>
              <w:rPr>
                <w:rFonts w:ascii="Times New Roman" w:hAnsi="Times New Roman" w:cs="Times New Roman"/>
                <w:sz w:val="18"/>
                <w:szCs w:val="18"/>
              </w:rPr>
            </w:pPr>
            <w:r>
              <w:rPr>
                <w:rFonts w:ascii="Times New Roman" w:hAnsi="Times New Roman" w:cs="Times New Roman"/>
                <w:sz w:val="18"/>
                <w:szCs w:val="18"/>
              </w:rPr>
              <w:t>20</w:t>
            </w:r>
          </w:p>
        </w:tc>
      </w:tr>
      <w:tr w:rsidR="008C7E57" w:rsidRPr="008C0602" w:rsidTr="007E2625">
        <w:tc>
          <w:tcPr>
            <w:tcW w:w="2376" w:type="dxa"/>
          </w:tcPr>
          <w:p w:rsidR="008C7E57"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Горячие, холодные, доготовочные, заготовочные цехи</w:t>
            </w:r>
          </w:p>
        </w:tc>
        <w:tc>
          <w:tcPr>
            <w:tcW w:w="1134"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200</w:t>
            </w:r>
          </w:p>
        </w:tc>
        <w:tc>
          <w:tcPr>
            <w:tcW w:w="708"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60</w:t>
            </w:r>
          </w:p>
        </w:tc>
        <w:tc>
          <w:tcPr>
            <w:tcW w:w="751"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20</w:t>
            </w:r>
          </w:p>
        </w:tc>
      </w:tr>
      <w:tr w:rsidR="008C7E57" w:rsidRPr="008C0602" w:rsidTr="007E2625">
        <w:tc>
          <w:tcPr>
            <w:tcW w:w="2376" w:type="dxa"/>
          </w:tcPr>
          <w:p w:rsidR="008C7E57"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Моечные посуды</w:t>
            </w:r>
          </w:p>
        </w:tc>
        <w:tc>
          <w:tcPr>
            <w:tcW w:w="1134"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200</w:t>
            </w:r>
          </w:p>
        </w:tc>
        <w:tc>
          <w:tcPr>
            <w:tcW w:w="708"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60</w:t>
            </w:r>
          </w:p>
        </w:tc>
        <w:tc>
          <w:tcPr>
            <w:tcW w:w="751"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20</w:t>
            </w:r>
          </w:p>
        </w:tc>
      </w:tr>
      <w:tr w:rsidR="008C7E57" w:rsidRPr="008C0602" w:rsidTr="007E2625">
        <w:tc>
          <w:tcPr>
            <w:tcW w:w="2376" w:type="dxa"/>
          </w:tcPr>
          <w:p w:rsidR="008C7E57" w:rsidRPr="008C7E57" w:rsidRDefault="008C7E57">
            <w:pPr>
              <w:rPr>
                <w:rFonts w:ascii="Times New Roman" w:hAnsi="Times New Roman" w:cs="Times New Roman"/>
                <w:sz w:val="18"/>
                <w:szCs w:val="18"/>
              </w:rPr>
            </w:pPr>
            <w:r w:rsidRPr="008C7E57">
              <w:rPr>
                <w:rFonts w:ascii="Times New Roman" w:hAnsi="Times New Roman" w:cs="Times New Roman"/>
                <w:sz w:val="18"/>
                <w:szCs w:val="18"/>
              </w:rPr>
              <w:t>Загрузочные, кладовые</w:t>
            </w:r>
          </w:p>
        </w:tc>
        <w:tc>
          <w:tcPr>
            <w:tcW w:w="1134"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Г-0,8</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8"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0223EE">
            <w:pPr>
              <w:rPr>
                <w:rFonts w:ascii="Times New Roman" w:hAnsi="Times New Roman" w:cs="Times New Roman"/>
                <w:sz w:val="18"/>
                <w:szCs w:val="18"/>
              </w:rPr>
            </w:pPr>
            <w:r w:rsidRPr="008C7E57">
              <w:rPr>
                <w:rFonts w:ascii="Times New Roman" w:hAnsi="Times New Roman" w:cs="Times New Roman"/>
                <w:sz w:val="18"/>
                <w:szCs w:val="18"/>
              </w:rPr>
              <w:t>-</w:t>
            </w:r>
          </w:p>
        </w:tc>
        <w:tc>
          <w:tcPr>
            <w:tcW w:w="709"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75</w:t>
            </w:r>
          </w:p>
        </w:tc>
        <w:tc>
          <w:tcPr>
            <w:tcW w:w="708"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w:t>
            </w:r>
          </w:p>
        </w:tc>
        <w:tc>
          <w:tcPr>
            <w:tcW w:w="751" w:type="dxa"/>
          </w:tcPr>
          <w:p w:rsidR="008C7E57" w:rsidRPr="008C7E57" w:rsidRDefault="008C7E57" w:rsidP="007E2625">
            <w:pPr>
              <w:rPr>
                <w:rFonts w:ascii="Times New Roman" w:hAnsi="Times New Roman" w:cs="Times New Roman"/>
                <w:sz w:val="18"/>
                <w:szCs w:val="18"/>
              </w:rPr>
            </w:pPr>
            <w:r w:rsidRPr="008C7E57">
              <w:rPr>
                <w:rFonts w:ascii="Times New Roman" w:hAnsi="Times New Roman" w:cs="Times New Roman"/>
                <w:sz w:val="18"/>
                <w:szCs w:val="18"/>
              </w:rPr>
              <w:t>-</w:t>
            </w:r>
          </w:p>
        </w:tc>
      </w:tr>
    </w:tbl>
    <w:p w:rsidR="00F8771F" w:rsidRDefault="00F8771F" w:rsidP="008C7E57">
      <w:pPr>
        <w:pStyle w:val="ConsPlusNormal"/>
        <w:jc w:val="both"/>
      </w:pP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Примечание: Освещенность помещений, не указанных в таблице, принимается в соответствии с требованиями санитарных норм по естественной и искусственной освещенности.</w:t>
      </w:r>
    </w:p>
    <w:p w:rsidR="00F8771F" w:rsidRPr="008C7E57" w:rsidRDefault="00F8771F" w:rsidP="00F8771F">
      <w:pPr>
        <w:pStyle w:val="ConsPlusNormal"/>
        <w:ind w:firstLine="540"/>
        <w:jc w:val="both"/>
        <w:rPr>
          <w:rFonts w:ascii="Times New Roman" w:hAnsi="Times New Roman" w:cs="Times New Roman"/>
          <w:szCs w:val="22"/>
        </w:rPr>
      </w:pPr>
    </w:p>
    <w:p w:rsidR="00F8771F" w:rsidRPr="008C7E57" w:rsidRDefault="00F8771F" w:rsidP="00F8771F">
      <w:pPr>
        <w:pStyle w:val="ConsPlusNormal"/>
        <w:ind w:firstLine="540"/>
        <w:jc w:val="both"/>
        <w:rPr>
          <w:rFonts w:ascii="Times New Roman" w:hAnsi="Times New Roman" w:cs="Times New Roman"/>
          <w:szCs w:val="22"/>
        </w:rPr>
      </w:pPr>
    </w:p>
    <w:p w:rsidR="00F8771F" w:rsidRPr="008C7E57" w:rsidRDefault="00F8771F" w:rsidP="00F8771F">
      <w:pPr>
        <w:pStyle w:val="ConsPlusNormal"/>
        <w:ind w:firstLine="540"/>
        <w:jc w:val="both"/>
        <w:rPr>
          <w:rFonts w:ascii="Times New Roman" w:hAnsi="Times New Roman" w:cs="Times New Roman"/>
          <w:szCs w:val="22"/>
        </w:rPr>
      </w:pPr>
    </w:p>
    <w:p w:rsidR="00F8771F" w:rsidRPr="008C7E57" w:rsidRDefault="00F8771F" w:rsidP="00F8771F">
      <w:pPr>
        <w:pStyle w:val="ConsPlusNormal"/>
        <w:ind w:firstLine="540"/>
        <w:jc w:val="both"/>
        <w:rPr>
          <w:rFonts w:ascii="Times New Roman" w:hAnsi="Times New Roman" w:cs="Times New Roman"/>
          <w:szCs w:val="22"/>
        </w:rPr>
      </w:pPr>
    </w:p>
    <w:p w:rsidR="00F8771F" w:rsidRPr="008C7E57" w:rsidRDefault="00F8771F" w:rsidP="00F8771F">
      <w:pPr>
        <w:pStyle w:val="ConsPlusNormal"/>
        <w:ind w:firstLine="540"/>
        <w:jc w:val="both"/>
        <w:rPr>
          <w:rFonts w:ascii="Times New Roman" w:hAnsi="Times New Roman" w:cs="Times New Roman"/>
          <w:szCs w:val="22"/>
        </w:rPr>
      </w:pPr>
    </w:p>
    <w:p w:rsidR="00F8771F" w:rsidRPr="008C7E57" w:rsidRDefault="00F8771F" w:rsidP="00F8771F">
      <w:pPr>
        <w:pStyle w:val="ConsPlusNormal"/>
        <w:jc w:val="right"/>
        <w:rPr>
          <w:rFonts w:ascii="Times New Roman" w:hAnsi="Times New Roman" w:cs="Times New Roman"/>
          <w:szCs w:val="22"/>
        </w:rPr>
      </w:pPr>
      <w:bookmarkStart w:id="24" w:name="P3407"/>
      <w:bookmarkEnd w:id="24"/>
      <w:r w:rsidRPr="008C7E57">
        <w:rPr>
          <w:rFonts w:ascii="Times New Roman" w:hAnsi="Times New Roman" w:cs="Times New Roman"/>
          <w:szCs w:val="22"/>
        </w:rPr>
        <w:t>Приложение 6</w:t>
      </w:r>
    </w:p>
    <w:p w:rsidR="00F8771F" w:rsidRPr="008C7E57" w:rsidRDefault="00F8771F" w:rsidP="00F8771F">
      <w:pPr>
        <w:pStyle w:val="ConsPlusNormal"/>
        <w:jc w:val="right"/>
        <w:rPr>
          <w:rFonts w:ascii="Times New Roman" w:hAnsi="Times New Roman" w:cs="Times New Roman"/>
          <w:szCs w:val="22"/>
        </w:rPr>
      </w:pPr>
      <w:r w:rsidRPr="008C7E57">
        <w:rPr>
          <w:rFonts w:ascii="Times New Roman" w:hAnsi="Times New Roman" w:cs="Times New Roman"/>
          <w:szCs w:val="22"/>
        </w:rPr>
        <w:t>к СанПиН 2.1.3.2630-10</w:t>
      </w:r>
    </w:p>
    <w:p w:rsidR="00F8771F" w:rsidRPr="008C7E57" w:rsidRDefault="00F8771F" w:rsidP="00F8771F">
      <w:pPr>
        <w:pStyle w:val="ConsPlusNormal"/>
        <w:jc w:val="right"/>
        <w:rPr>
          <w:rFonts w:ascii="Times New Roman" w:hAnsi="Times New Roman" w:cs="Times New Roman"/>
          <w:szCs w:val="22"/>
        </w:rPr>
      </w:pPr>
    </w:p>
    <w:p w:rsidR="00F8771F" w:rsidRPr="008C7E57" w:rsidRDefault="00F8771F" w:rsidP="00F8771F">
      <w:pPr>
        <w:pStyle w:val="ConsPlusNormal"/>
        <w:jc w:val="center"/>
        <w:rPr>
          <w:rFonts w:ascii="Times New Roman" w:hAnsi="Times New Roman" w:cs="Times New Roman"/>
          <w:szCs w:val="22"/>
        </w:rPr>
      </w:pPr>
      <w:r w:rsidRPr="008C7E57">
        <w:rPr>
          <w:rFonts w:ascii="Times New Roman" w:hAnsi="Times New Roman" w:cs="Times New Roman"/>
          <w:szCs w:val="22"/>
        </w:rPr>
        <w:t>ПЕРЕЧЕНЬ</w:t>
      </w:r>
    </w:p>
    <w:p w:rsidR="00F8771F" w:rsidRPr="008C7E57" w:rsidRDefault="00F8771F" w:rsidP="00F8771F">
      <w:pPr>
        <w:pStyle w:val="ConsPlusNormal"/>
        <w:jc w:val="center"/>
        <w:rPr>
          <w:rFonts w:ascii="Times New Roman" w:hAnsi="Times New Roman" w:cs="Times New Roman"/>
          <w:szCs w:val="22"/>
        </w:rPr>
      </w:pPr>
      <w:r w:rsidRPr="008C7E57">
        <w:rPr>
          <w:rFonts w:ascii="Times New Roman" w:hAnsi="Times New Roman" w:cs="Times New Roman"/>
          <w:szCs w:val="22"/>
        </w:rPr>
        <w:t>ИЗДЕЛИЙ МЕДИЦИНСКОЙ ТЕХНИКИ И МЕДИЦИНСКОГО НАЗНАЧЕНИЯ,</w:t>
      </w:r>
    </w:p>
    <w:p w:rsidR="00F8771F" w:rsidRPr="008C7E57" w:rsidRDefault="00F8771F" w:rsidP="00F8771F">
      <w:pPr>
        <w:pStyle w:val="ConsPlusNormal"/>
        <w:jc w:val="center"/>
        <w:rPr>
          <w:rFonts w:ascii="Times New Roman" w:hAnsi="Times New Roman" w:cs="Times New Roman"/>
          <w:szCs w:val="22"/>
        </w:rPr>
      </w:pPr>
      <w:proofErr w:type="gramStart"/>
      <w:r w:rsidRPr="008C7E57">
        <w:rPr>
          <w:rFonts w:ascii="Times New Roman" w:hAnsi="Times New Roman" w:cs="Times New Roman"/>
          <w:szCs w:val="22"/>
        </w:rPr>
        <w:t>ИСПОЛЬЗУЕМЫХ</w:t>
      </w:r>
      <w:proofErr w:type="gramEnd"/>
      <w:r w:rsidRPr="008C7E57">
        <w:rPr>
          <w:rFonts w:ascii="Times New Roman" w:hAnsi="Times New Roman" w:cs="Times New Roman"/>
          <w:szCs w:val="22"/>
        </w:rPr>
        <w:t xml:space="preserve"> В МЕДИЦИНСКОЙ И ФАРМАЦЕВТИЧЕСКОЙ ДЕЯТЕЛЬНОСТИ</w:t>
      </w:r>
    </w:p>
    <w:p w:rsidR="00F8771F" w:rsidRPr="008C7E57" w:rsidRDefault="00F8771F" w:rsidP="00F8771F">
      <w:pPr>
        <w:pStyle w:val="ConsPlusNormal"/>
        <w:jc w:val="center"/>
        <w:rPr>
          <w:rFonts w:ascii="Times New Roman" w:hAnsi="Times New Roman" w:cs="Times New Roman"/>
          <w:szCs w:val="22"/>
        </w:rPr>
      </w:pPr>
      <w:r w:rsidRPr="008C7E57">
        <w:rPr>
          <w:rFonts w:ascii="Times New Roman" w:hAnsi="Times New Roman" w:cs="Times New Roman"/>
          <w:szCs w:val="22"/>
        </w:rPr>
        <w:t xml:space="preserve">И ПОДЛЕЖАЩИХ </w:t>
      </w:r>
      <w:proofErr w:type="gramStart"/>
      <w:r w:rsidRPr="008C7E57">
        <w:rPr>
          <w:rFonts w:ascii="Times New Roman" w:hAnsi="Times New Roman" w:cs="Times New Roman"/>
          <w:szCs w:val="22"/>
        </w:rPr>
        <w:t>САНИТАРНО-ЭПИДЕМИОЛОГИЧЕСКОЙ</w:t>
      </w:r>
      <w:proofErr w:type="gramEnd"/>
    </w:p>
    <w:p w:rsidR="00F8771F" w:rsidRPr="008C7E57" w:rsidRDefault="00F8771F" w:rsidP="00F8771F">
      <w:pPr>
        <w:pStyle w:val="ConsPlusNormal"/>
        <w:jc w:val="center"/>
        <w:rPr>
          <w:rFonts w:ascii="Times New Roman" w:hAnsi="Times New Roman" w:cs="Times New Roman"/>
          <w:szCs w:val="22"/>
        </w:rPr>
      </w:pPr>
      <w:r w:rsidRPr="008C7E57">
        <w:rPr>
          <w:rFonts w:ascii="Times New Roman" w:hAnsi="Times New Roman" w:cs="Times New Roman"/>
          <w:szCs w:val="22"/>
        </w:rPr>
        <w:t>И ГИГИЕНИЧЕСКОЙ ОЦЕНКЕ</w:t>
      </w:r>
    </w:p>
    <w:p w:rsidR="00F8771F" w:rsidRPr="008C7E57" w:rsidRDefault="00F8771F" w:rsidP="00F8771F">
      <w:pPr>
        <w:pStyle w:val="ConsPlusNormal"/>
        <w:jc w:val="center"/>
        <w:rPr>
          <w:rFonts w:ascii="Times New Roman" w:hAnsi="Times New Roman" w:cs="Times New Roman"/>
          <w:szCs w:val="22"/>
        </w:rPr>
      </w:pP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Изделия медицинские из латекса и клеев</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Катетеры</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Мешки (дыхательных контуров)</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Напальчники медицинские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Перчатки анатомические, хирургические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Средства предохранения (презервативы)</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Изделия медицинские, санитарно-гигиенические и предметы ухода за больными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Программно-технические комплексы для автоматизированных систем, автоматизации и обработки медицинской информации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 xml:space="preserve">Бумага и изделия бытового, санитарно-гигиенического и медицинского назначения разового </w:t>
      </w:r>
      <w:r w:rsidRPr="008C7E57">
        <w:rPr>
          <w:rFonts w:ascii="Times New Roman" w:hAnsi="Times New Roman" w:cs="Times New Roman"/>
          <w:szCs w:val="22"/>
        </w:rPr>
        <w:lastRenderedPageBreak/>
        <w:t>пользования (полотенца бумажные, платки носовые бумажные, пеленки и подгузники бумажные, салфетки бумажные, пакеты гигиенические женские и др.)</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Оборудование кондиционирования воздуха, сантехническое, камбузное, медицинское и другое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Устройства перевода речи и аппараты слуховые электронные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Изделия медицинские метражные (марля, бинты, салфетки, повязки, полотна)</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Вата и изделия ватные (из хлопковых, химических и шерстяных волокон)</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Вата гигроскопическая (глазная, хирургическая, гигиеническая, оптическая)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Вата медицинская компрессная (нерасфасованная, расфасованная)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Изделия чулочно-носочные из синтетической пряжи и нитей медицинского назначения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Изделия медицинские из хлопчатобумажной пряжи, искусственных и синтетических нитей, пряжи чистошерстяной и полушерстяной пряжи в смеси с другими волокнами и нитями (пряжей) общего назначения - наколенники, налокотники, голеностопы, напульсники, фиксирующие повязки, чехлы для культей, оболочки для протезов</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Юбки, халаты, блузки, фартуки, жилеты, платья и сорочки рабочие и специального назначения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Головные уборы рабочие и специального назначения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Материалы хирургические, средства перевязочные специальные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Лейкопластыри и пластыри (простой, бактерицидный, технический, мозольный, перцовый)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Изделия протезно-ортопедические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Протезы (экзопротезы) для верхних и нижних конечностей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Аппараты, изготовленные из полимерных материалов, для верхних и нижних конечностей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Туторы для верхних и нижних конечностей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Корсеты, реклинаторы, обтураторы и прочие изделия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Бандажи и изделия к протезно-ортопедической продукции (грыжевые, дородовые, послеродовые, лечебные, лифы)</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Шприцы-инъекторы, шприцы многоразового и одноразового использования, изготовленные из полимерных материалов без игл</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Турбоингаляторы</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Инструменты медицинские из полимерных материалов</w:t>
      </w:r>
    </w:p>
    <w:p w:rsidR="00F8771F" w:rsidRPr="008C7E57" w:rsidRDefault="00F8771F" w:rsidP="00F8771F">
      <w:pPr>
        <w:pStyle w:val="ConsPlusNormal"/>
        <w:ind w:firstLine="540"/>
        <w:jc w:val="both"/>
        <w:rPr>
          <w:rFonts w:ascii="Times New Roman" w:hAnsi="Times New Roman" w:cs="Times New Roman"/>
          <w:szCs w:val="22"/>
        </w:rPr>
      </w:pPr>
      <w:proofErr w:type="gramStart"/>
      <w:r w:rsidRPr="008C7E57">
        <w:rPr>
          <w:rFonts w:ascii="Times New Roman" w:hAnsi="Times New Roman" w:cs="Times New Roman"/>
          <w:szCs w:val="22"/>
        </w:rPr>
        <w:t>Инструменты</w:t>
      </w:r>
      <w:proofErr w:type="gramEnd"/>
      <w:r w:rsidRPr="008C7E57">
        <w:rPr>
          <w:rFonts w:ascii="Times New Roman" w:hAnsi="Times New Roman" w:cs="Times New Roman"/>
          <w:szCs w:val="22"/>
        </w:rPr>
        <w:t xml:space="preserve"> режущие с приводом</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медицинские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для медицины, биологии и физиологии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Кардиокомплексы</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для диагностики, кроме измерительных (в части измерений и оценки шумовых характеристик, электромагнитных полей)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эндоскопические и увеличительные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Аппараты рентгеновские медицинские диагностические (в части измерений и оценки шумовых характеристик, электромагнитных полей)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радиодиагностические (в части измерений и оценки шумовых характеристик, электромагнитных полей)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Очки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для лечения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для электролечения низкочастотные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Аппараты для электролечения высокочастотные и квантовые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для магнитотерапии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для воздействия ультрафиолетовыми и инфракрасными лучами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Эндоскопы для лечения</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радиотерапевтические, рентгенотерапевтические (в части измерений и оценки шумовых характеристик, электромагнитных полей)</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Приборы и аппараты ультразвуковые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Аппараты ингаляционного наркоза, вентиляции легких, аэрозольтерапии, компенсации и лечения кислородной недостаточности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Аппараты вакуумно-нагнетательные, для вливания и ирригации</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Аппараты и устройства для замещения функций органов и систем организма</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Оборудование санитарно-гигиеническое, средства перемещения и перевозки, изготовленные с использованием полимерных и синтетических материалов, контактирующих с кожей человека</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lastRenderedPageBreak/>
        <w:t>Оборудование дезинфекционно-стерилизационное, моечное, для санитарной обработки, действующее на основе ультрафиолетового излучения, ультразвука, СВЧ</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Оборудование для очистки и обогащения воздуха</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Установки стоматологические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Оборудование стоматологическое, зубопротезное, оториноларингологическое</w:t>
      </w:r>
    </w:p>
    <w:p w:rsidR="00F8771F" w:rsidRPr="008C7E57" w:rsidRDefault="00F8771F" w:rsidP="00F8771F">
      <w:pPr>
        <w:pStyle w:val="ConsPlusNormal"/>
        <w:ind w:firstLine="540"/>
        <w:jc w:val="both"/>
        <w:rPr>
          <w:rFonts w:ascii="Times New Roman" w:hAnsi="Times New Roman" w:cs="Times New Roman"/>
          <w:szCs w:val="22"/>
        </w:rPr>
      </w:pPr>
      <w:r w:rsidRPr="008C7E57">
        <w:rPr>
          <w:rFonts w:ascii="Times New Roman" w:hAnsi="Times New Roman" w:cs="Times New Roman"/>
          <w:szCs w:val="22"/>
        </w:rPr>
        <w:t>Линзы для коррекции зрения контактные мягкие</w:t>
      </w:r>
    </w:p>
    <w:p w:rsidR="00F8771F" w:rsidRPr="008C7E57" w:rsidRDefault="00F8771F" w:rsidP="00F8771F">
      <w:pPr>
        <w:pStyle w:val="ConsPlusNormal"/>
        <w:ind w:firstLine="540"/>
        <w:jc w:val="both"/>
        <w:rPr>
          <w:rFonts w:ascii="Times New Roman" w:hAnsi="Times New Roman" w:cs="Times New Roman"/>
          <w:szCs w:val="22"/>
        </w:rPr>
      </w:pPr>
    </w:p>
    <w:p w:rsidR="00F8771F" w:rsidRPr="008C7E57" w:rsidRDefault="00F8771F" w:rsidP="00F8771F">
      <w:pPr>
        <w:pStyle w:val="ConsPlusNormal"/>
        <w:ind w:firstLine="540"/>
        <w:jc w:val="both"/>
        <w:rPr>
          <w:rFonts w:ascii="Times New Roman" w:hAnsi="Times New Roman" w:cs="Times New Roman"/>
        </w:rPr>
      </w:pP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Приложение 7</w:t>
      </w: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к СанПиН 2.1.3.2630-10</w:t>
      </w:r>
    </w:p>
    <w:p w:rsidR="008C7E57" w:rsidRPr="008C7E57" w:rsidRDefault="008C7E57" w:rsidP="008C7E57">
      <w:pPr>
        <w:pStyle w:val="ConsPlusNormal"/>
        <w:jc w:val="right"/>
        <w:rPr>
          <w:rFonts w:ascii="Times New Roman" w:hAnsi="Times New Roman" w:cs="Times New Roman"/>
        </w:rPr>
      </w:pP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Утверждены</w:t>
      </w: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Постановлением Главного</w:t>
      </w: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государственного санитарного</w:t>
      </w: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врача Российской Федерации</w:t>
      </w: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от 18 мая 2010 г. N 58</w:t>
      </w:r>
    </w:p>
    <w:p w:rsidR="008C7E57" w:rsidRPr="008C7E57" w:rsidRDefault="008C7E57" w:rsidP="008C7E57">
      <w:pPr>
        <w:pStyle w:val="ConsPlusNormal"/>
        <w:jc w:val="right"/>
        <w:rPr>
          <w:rFonts w:ascii="Times New Roman" w:hAnsi="Times New Roman" w:cs="Times New Roman"/>
        </w:rPr>
      </w:pPr>
    </w:p>
    <w:p w:rsidR="008C7E57" w:rsidRPr="008C7E57" w:rsidRDefault="008C7E57" w:rsidP="008C7E57">
      <w:pPr>
        <w:pStyle w:val="ConsPlusTitle"/>
        <w:jc w:val="center"/>
        <w:rPr>
          <w:rFonts w:ascii="Times New Roman" w:hAnsi="Times New Roman" w:cs="Times New Roman"/>
        </w:rPr>
      </w:pPr>
      <w:bookmarkStart w:id="25" w:name="P3486"/>
      <w:bookmarkEnd w:id="25"/>
      <w:r w:rsidRPr="008C7E57">
        <w:rPr>
          <w:rFonts w:ascii="Times New Roman" w:hAnsi="Times New Roman" w:cs="Times New Roman"/>
        </w:rPr>
        <w:t>ДОПУСТИМЫЕ УРОВНИ</w:t>
      </w:r>
    </w:p>
    <w:p w:rsidR="008C7E57" w:rsidRPr="008C7E57" w:rsidRDefault="008C7E57" w:rsidP="008C7E57">
      <w:pPr>
        <w:pStyle w:val="ConsPlusTitle"/>
        <w:jc w:val="center"/>
        <w:rPr>
          <w:rFonts w:ascii="Times New Roman" w:hAnsi="Times New Roman" w:cs="Times New Roman"/>
        </w:rPr>
      </w:pPr>
      <w:r w:rsidRPr="008C7E57">
        <w:rPr>
          <w:rFonts w:ascii="Times New Roman" w:hAnsi="Times New Roman" w:cs="Times New Roman"/>
        </w:rPr>
        <w:t xml:space="preserve">ФИЗИЧЕСКИХ ФАКТОРОВ, </w:t>
      </w:r>
      <w:proofErr w:type="gramStart"/>
      <w:r w:rsidRPr="008C7E57">
        <w:rPr>
          <w:rFonts w:ascii="Times New Roman" w:hAnsi="Times New Roman" w:cs="Times New Roman"/>
        </w:rPr>
        <w:t>СОЗДАВАЕМЫЕ</w:t>
      </w:r>
      <w:proofErr w:type="gramEnd"/>
      <w:r w:rsidRPr="008C7E57">
        <w:rPr>
          <w:rFonts w:ascii="Times New Roman" w:hAnsi="Times New Roman" w:cs="Times New Roman"/>
        </w:rPr>
        <w:t xml:space="preserve"> ИЗДЕЛИЯМИ</w:t>
      </w:r>
    </w:p>
    <w:p w:rsidR="008C7E57" w:rsidRPr="008C7E57" w:rsidRDefault="008C7E57" w:rsidP="008C7E57">
      <w:pPr>
        <w:pStyle w:val="ConsPlusTitle"/>
        <w:jc w:val="center"/>
        <w:rPr>
          <w:rFonts w:ascii="Times New Roman" w:hAnsi="Times New Roman" w:cs="Times New Roman"/>
        </w:rPr>
      </w:pPr>
      <w:r w:rsidRPr="008C7E57">
        <w:rPr>
          <w:rFonts w:ascii="Times New Roman" w:hAnsi="Times New Roman" w:cs="Times New Roman"/>
        </w:rPr>
        <w:t>МЕДИЦИНСКОЙ ТЕХНИКИ</w:t>
      </w:r>
    </w:p>
    <w:p w:rsidR="008C7E57" w:rsidRPr="008C7E57" w:rsidRDefault="008C7E57" w:rsidP="008C7E57">
      <w:pPr>
        <w:pStyle w:val="ConsPlusNormal"/>
        <w:ind w:firstLine="540"/>
        <w:jc w:val="both"/>
        <w:rPr>
          <w:rFonts w:ascii="Times New Roman" w:hAnsi="Times New Roman" w:cs="Times New Roman"/>
        </w:rPr>
      </w:pPr>
    </w:p>
    <w:p w:rsidR="008C7E57" w:rsidRPr="008C7E57" w:rsidRDefault="008C7E57" w:rsidP="008C7E57">
      <w:pPr>
        <w:pStyle w:val="ConsPlusNormal"/>
        <w:jc w:val="right"/>
        <w:rPr>
          <w:rFonts w:ascii="Times New Roman" w:hAnsi="Times New Roman" w:cs="Times New Roman"/>
        </w:rPr>
      </w:pPr>
      <w:r w:rsidRPr="008C7E57">
        <w:rPr>
          <w:rFonts w:ascii="Times New Roman" w:hAnsi="Times New Roman" w:cs="Times New Roman"/>
        </w:rPr>
        <w:t>Таблица 1</w:t>
      </w:r>
    </w:p>
    <w:p w:rsidR="008C7E57" w:rsidRPr="008C7E57" w:rsidRDefault="008C7E57" w:rsidP="008C7E57">
      <w:pPr>
        <w:pStyle w:val="ConsPlusNormal"/>
        <w:ind w:firstLine="540"/>
        <w:jc w:val="both"/>
        <w:rPr>
          <w:rFonts w:ascii="Times New Roman" w:hAnsi="Times New Roman" w:cs="Times New Roman"/>
        </w:rPr>
      </w:pPr>
    </w:p>
    <w:p w:rsidR="008C7E57" w:rsidRPr="008C7E57" w:rsidRDefault="008C7E57" w:rsidP="008C7E57">
      <w:pPr>
        <w:pStyle w:val="ConsPlusNormal"/>
        <w:jc w:val="center"/>
        <w:rPr>
          <w:rFonts w:ascii="Times New Roman" w:hAnsi="Times New Roman" w:cs="Times New Roman"/>
        </w:rPr>
      </w:pPr>
      <w:r w:rsidRPr="008C7E57">
        <w:rPr>
          <w:rFonts w:ascii="Times New Roman" w:hAnsi="Times New Roman" w:cs="Times New Roman"/>
        </w:rPr>
        <w:t>Допустимые уровни звука, создаваемые изделиями</w:t>
      </w:r>
    </w:p>
    <w:p w:rsidR="008C7E57" w:rsidRPr="008C7E57" w:rsidRDefault="008C7E57" w:rsidP="008C7E57">
      <w:pPr>
        <w:pStyle w:val="ConsPlusNormal"/>
        <w:jc w:val="center"/>
        <w:rPr>
          <w:rFonts w:ascii="Times New Roman" w:hAnsi="Times New Roman" w:cs="Times New Roman"/>
        </w:rPr>
      </w:pPr>
      <w:r w:rsidRPr="008C7E57">
        <w:rPr>
          <w:rFonts w:ascii="Times New Roman" w:hAnsi="Times New Roman" w:cs="Times New Roman"/>
        </w:rPr>
        <w:t>медицинской техники</w:t>
      </w:r>
    </w:p>
    <w:tbl>
      <w:tblPr>
        <w:tblStyle w:val="a3"/>
        <w:tblW w:w="0" w:type="auto"/>
        <w:tblLayout w:type="fixed"/>
        <w:tblLook w:val="04A0"/>
      </w:tblPr>
      <w:tblGrid>
        <w:gridCol w:w="2235"/>
        <w:gridCol w:w="708"/>
        <w:gridCol w:w="709"/>
        <w:gridCol w:w="709"/>
        <w:gridCol w:w="709"/>
        <w:gridCol w:w="708"/>
        <w:gridCol w:w="709"/>
        <w:gridCol w:w="709"/>
        <w:gridCol w:w="709"/>
        <w:gridCol w:w="708"/>
        <w:gridCol w:w="959"/>
      </w:tblGrid>
      <w:tr w:rsidR="003268F6" w:rsidRPr="00612461" w:rsidTr="00711028">
        <w:tc>
          <w:tcPr>
            <w:tcW w:w="2235" w:type="dxa"/>
            <w:vMerge w:val="restart"/>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Тип изделия</w:t>
            </w:r>
          </w:p>
        </w:tc>
        <w:tc>
          <w:tcPr>
            <w:tcW w:w="6378" w:type="dxa"/>
            <w:gridSpan w:val="9"/>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Уровни звукового давления, в дБ, в октавных полосах со среднегеометрическими частотами, Гц</w:t>
            </w:r>
          </w:p>
        </w:tc>
        <w:tc>
          <w:tcPr>
            <w:tcW w:w="959" w:type="dxa"/>
            <w:vMerge w:val="restart"/>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 xml:space="preserve">Уровень звука </w:t>
            </w:r>
            <w:r w:rsidRPr="00612461">
              <w:rPr>
                <w:rFonts w:ascii="Times New Roman" w:hAnsi="Times New Roman" w:cs="Times New Roman"/>
                <w:sz w:val="18"/>
                <w:szCs w:val="18"/>
                <w:lang w:val="en-US"/>
              </w:rPr>
              <w:t>L</w:t>
            </w:r>
            <w:proofErr w:type="gramStart"/>
            <w:r w:rsidRPr="00612461">
              <w:rPr>
                <w:rFonts w:ascii="Times New Roman" w:hAnsi="Times New Roman" w:cs="Times New Roman"/>
                <w:sz w:val="18"/>
                <w:szCs w:val="18"/>
              </w:rPr>
              <w:t xml:space="preserve"> А</w:t>
            </w:r>
            <w:proofErr w:type="gramEnd"/>
            <w:r w:rsidRPr="00612461">
              <w:rPr>
                <w:rFonts w:ascii="Times New Roman" w:hAnsi="Times New Roman" w:cs="Times New Roman"/>
                <w:sz w:val="18"/>
                <w:szCs w:val="18"/>
              </w:rPr>
              <w:t xml:space="preserve"> (экв)/ </w:t>
            </w:r>
            <w:r w:rsidRPr="00612461">
              <w:rPr>
                <w:rFonts w:ascii="Times New Roman" w:hAnsi="Times New Roman" w:cs="Times New Roman"/>
                <w:sz w:val="18"/>
                <w:szCs w:val="18"/>
                <w:lang w:val="en-US"/>
              </w:rPr>
              <w:t>L</w:t>
            </w:r>
            <w:r w:rsidRPr="00612461">
              <w:rPr>
                <w:rFonts w:ascii="Times New Roman" w:hAnsi="Times New Roman" w:cs="Times New Roman"/>
                <w:sz w:val="18"/>
                <w:szCs w:val="18"/>
              </w:rPr>
              <w:t xml:space="preserve"> Амакс (дБА)</w:t>
            </w:r>
          </w:p>
        </w:tc>
      </w:tr>
      <w:tr w:rsidR="00711028" w:rsidRPr="00612461" w:rsidTr="00711028">
        <w:tc>
          <w:tcPr>
            <w:tcW w:w="2235" w:type="dxa"/>
            <w:vMerge/>
          </w:tcPr>
          <w:p w:rsidR="003268F6" w:rsidRPr="00612461" w:rsidRDefault="003268F6" w:rsidP="003268F6">
            <w:pPr>
              <w:jc w:val="center"/>
              <w:rPr>
                <w:rFonts w:ascii="Times New Roman" w:hAnsi="Times New Roman" w:cs="Times New Roman"/>
                <w:sz w:val="18"/>
                <w:szCs w:val="18"/>
              </w:rPr>
            </w:pPr>
          </w:p>
        </w:tc>
        <w:tc>
          <w:tcPr>
            <w:tcW w:w="708"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31,5</w:t>
            </w:r>
          </w:p>
        </w:tc>
        <w:tc>
          <w:tcPr>
            <w:tcW w:w="709"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63</w:t>
            </w:r>
          </w:p>
        </w:tc>
        <w:tc>
          <w:tcPr>
            <w:tcW w:w="709"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125</w:t>
            </w:r>
          </w:p>
        </w:tc>
        <w:tc>
          <w:tcPr>
            <w:tcW w:w="709"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250</w:t>
            </w:r>
          </w:p>
        </w:tc>
        <w:tc>
          <w:tcPr>
            <w:tcW w:w="708"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500</w:t>
            </w:r>
          </w:p>
        </w:tc>
        <w:tc>
          <w:tcPr>
            <w:tcW w:w="709"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1000</w:t>
            </w:r>
          </w:p>
        </w:tc>
        <w:tc>
          <w:tcPr>
            <w:tcW w:w="709"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2000</w:t>
            </w:r>
          </w:p>
        </w:tc>
        <w:tc>
          <w:tcPr>
            <w:tcW w:w="709"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4000</w:t>
            </w:r>
          </w:p>
        </w:tc>
        <w:tc>
          <w:tcPr>
            <w:tcW w:w="708" w:type="dxa"/>
          </w:tcPr>
          <w:p w:rsidR="003268F6"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8000</w:t>
            </w:r>
          </w:p>
        </w:tc>
        <w:tc>
          <w:tcPr>
            <w:tcW w:w="959" w:type="dxa"/>
            <w:vMerge/>
          </w:tcPr>
          <w:p w:rsidR="003268F6" w:rsidRPr="00612461" w:rsidRDefault="003268F6" w:rsidP="003268F6">
            <w:pPr>
              <w:jc w:val="center"/>
              <w:rPr>
                <w:rFonts w:ascii="Times New Roman" w:hAnsi="Times New Roman" w:cs="Times New Roman"/>
                <w:sz w:val="18"/>
                <w:szCs w:val="18"/>
              </w:rPr>
            </w:pPr>
          </w:p>
        </w:tc>
      </w:tr>
      <w:tr w:rsidR="003268F6" w:rsidRPr="00612461" w:rsidTr="00711028">
        <w:tc>
          <w:tcPr>
            <w:tcW w:w="2235"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1</w:t>
            </w:r>
          </w:p>
        </w:tc>
        <w:tc>
          <w:tcPr>
            <w:tcW w:w="708"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2</w:t>
            </w:r>
          </w:p>
        </w:tc>
        <w:tc>
          <w:tcPr>
            <w:tcW w:w="709"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3</w:t>
            </w:r>
          </w:p>
        </w:tc>
        <w:tc>
          <w:tcPr>
            <w:tcW w:w="709"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4</w:t>
            </w:r>
          </w:p>
        </w:tc>
        <w:tc>
          <w:tcPr>
            <w:tcW w:w="709"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5</w:t>
            </w:r>
          </w:p>
        </w:tc>
        <w:tc>
          <w:tcPr>
            <w:tcW w:w="708"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6</w:t>
            </w:r>
          </w:p>
        </w:tc>
        <w:tc>
          <w:tcPr>
            <w:tcW w:w="709"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7</w:t>
            </w:r>
          </w:p>
        </w:tc>
        <w:tc>
          <w:tcPr>
            <w:tcW w:w="709"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8</w:t>
            </w:r>
          </w:p>
        </w:tc>
        <w:tc>
          <w:tcPr>
            <w:tcW w:w="709"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9</w:t>
            </w:r>
          </w:p>
        </w:tc>
        <w:tc>
          <w:tcPr>
            <w:tcW w:w="708"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10</w:t>
            </w:r>
          </w:p>
        </w:tc>
        <w:tc>
          <w:tcPr>
            <w:tcW w:w="959" w:type="dxa"/>
          </w:tcPr>
          <w:p w:rsidR="008C7E57" w:rsidRPr="00612461" w:rsidRDefault="003268F6" w:rsidP="003268F6">
            <w:pPr>
              <w:jc w:val="center"/>
              <w:rPr>
                <w:rFonts w:ascii="Times New Roman" w:hAnsi="Times New Roman" w:cs="Times New Roman"/>
                <w:sz w:val="18"/>
                <w:szCs w:val="18"/>
              </w:rPr>
            </w:pPr>
            <w:r w:rsidRPr="00612461">
              <w:rPr>
                <w:rFonts w:ascii="Times New Roman" w:hAnsi="Times New Roman" w:cs="Times New Roman"/>
                <w:sz w:val="18"/>
                <w:szCs w:val="18"/>
              </w:rPr>
              <w:t>11</w:t>
            </w:r>
          </w:p>
        </w:tc>
      </w:tr>
      <w:tr w:rsidR="003268F6" w:rsidRPr="00612461" w:rsidTr="00711028">
        <w:tc>
          <w:tcPr>
            <w:tcW w:w="2235"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 xml:space="preserve">Оборудование, предназначенное для круглосуточного использования </w:t>
            </w:r>
            <w:proofErr w:type="gramStart"/>
            <w:r w:rsidRPr="00612461">
              <w:rPr>
                <w:rFonts w:ascii="Times New Roman" w:hAnsi="Times New Roman" w:cs="Times New Roman"/>
                <w:sz w:val="18"/>
                <w:szCs w:val="18"/>
              </w:rPr>
              <w:t xml:space="preserve">( </w:t>
            </w:r>
            <w:proofErr w:type="gramEnd"/>
            <w:r w:rsidRPr="00612461">
              <w:rPr>
                <w:rFonts w:ascii="Times New Roman" w:hAnsi="Times New Roman" w:cs="Times New Roman"/>
                <w:sz w:val="18"/>
                <w:szCs w:val="18"/>
              </w:rPr>
              <w:t>для мониторинга в палатах пациентов, в отделениях реанимации и т.п.)</w:t>
            </w:r>
          </w:p>
        </w:tc>
        <w:tc>
          <w:tcPr>
            <w:tcW w:w="708"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74</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56</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44</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36</w:t>
            </w:r>
          </w:p>
        </w:tc>
        <w:tc>
          <w:tcPr>
            <w:tcW w:w="708"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29</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25</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22</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19</w:t>
            </w:r>
          </w:p>
        </w:tc>
        <w:tc>
          <w:tcPr>
            <w:tcW w:w="708"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18</w:t>
            </w:r>
          </w:p>
        </w:tc>
        <w:tc>
          <w:tcPr>
            <w:tcW w:w="95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30/40</w:t>
            </w:r>
          </w:p>
        </w:tc>
      </w:tr>
      <w:tr w:rsidR="003268F6" w:rsidRPr="00612461" w:rsidTr="00711028">
        <w:tc>
          <w:tcPr>
            <w:tcW w:w="2235"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Оборудование, предназначенное для работы в повторно-кратковременном режиме, для использования старшим и средним медицинским персоналом или населением (программн</w:t>
            </w:r>
            <w:proofErr w:type="gramStart"/>
            <w:r w:rsidRPr="00612461">
              <w:rPr>
                <w:rFonts w:ascii="Times New Roman" w:hAnsi="Times New Roman" w:cs="Times New Roman"/>
                <w:sz w:val="18"/>
                <w:szCs w:val="18"/>
              </w:rPr>
              <w:t>о-</w:t>
            </w:r>
            <w:proofErr w:type="gramEnd"/>
            <w:r w:rsidRPr="00612461">
              <w:rPr>
                <w:rFonts w:ascii="Times New Roman" w:hAnsi="Times New Roman" w:cs="Times New Roman"/>
                <w:sz w:val="18"/>
                <w:szCs w:val="18"/>
              </w:rPr>
              <w:t xml:space="preserve"> диагностические   комплексы, приборы  для  функциональной диагностики, аэроионизационное оборудование,    кислородные концентраторы и т.п.)</w:t>
            </w:r>
          </w:p>
        </w:tc>
        <w:tc>
          <w:tcPr>
            <w:tcW w:w="708"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81</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64</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53</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45</w:t>
            </w:r>
          </w:p>
        </w:tc>
        <w:tc>
          <w:tcPr>
            <w:tcW w:w="708"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39</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35</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32</w:t>
            </w:r>
          </w:p>
        </w:tc>
        <w:tc>
          <w:tcPr>
            <w:tcW w:w="70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30</w:t>
            </w:r>
          </w:p>
        </w:tc>
        <w:tc>
          <w:tcPr>
            <w:tcW w:w="708"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28</w:t>
            </w:r>
          </w:p>
        </w:tc>
        <w:tc>
          <w:tcPr>
            <w:tcW w:w="959" w:type="dxa"/>
          </w:tcPr>
          <w:p w:rsidR="008C7E57" w:rsidRPr="00612461" w:rsidRDefault="003268F6">
            <w:pPr>
              <w:rPr>
                <w:rFonts w:ascii="Times New Roman" w:hAnsi="Times New Roman" w:cs="Times New Roman"/>
                <w:sz w:val="18"/>
                <w:szCs w:val="18"/>
              </w:rPr>
            </w:pPr>
            <w:r w:rsidRPr="00612461">
              <w:rPr>
                <w:rFonts w:ascii="Times New Roman" w:hAnsi="Times New Roman" w:cs="Times New Roman"/>
                <w:sz w:val="18"/>
                <w:szCs w:val="18"/>
              </w:rPr>
              <w:t>40/50</w:t>
            </w:r>
          </w:p>
        </w:tc>
      </w:tr>
      <w:tr w:rsidR="003268F6" w:rsidRPr="00612461" w:rsidTr="00711028">
        <w:tc>
          <w:tcPr>
            <w:tcW w:w="2235"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 xml:space="preserve">Оборудование, предназначенное для работы в непрерывном  или   повторно- кратковременном режиме,  для использования        старшим медицинским       персоналом (аппараты   </w:t>
            </w:r>
            <w:r w:rsidRPr="00612461">
              <w:rPr>
                <w:rFonts w:ascii="Times New Roman" w:hAnsi="Times New Roman" w:cs="Times New Roman"/>
                <w:sz w:val="18"/>
                <w:szCs w:val="18"/>
              </w:rPr>
              <w:lastRenderedPageBreak/>
              <w:t>ИВЛ    и    НДА, электрохирургическое оборудование,       лазерные установки,    ультразвуковые сканеры и т.п.)</w:t>
            </w:r>
          </w:p>
        </w:tc>
        <w:tc>
          <w:tcPr>
            <w:tcW w:w="708"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lastRenderedPageBreak/>
              <w:t>81</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64</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53</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45</w:t>
            </w:r>
          </w:p>
        </w:tc>
        <w:tc>
          <w:tcPr>
            <w:tcW w:w="708"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39</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35</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32</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30</w:t>
            </w:r>
          </w:p>
        </w:tc>
        <w:tc>
          <w:tcPr>
            <w:tcW w:w="708"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28</w:t>
            </w:r>
          </w:p>
        </w:tc>
        <w:tc>
          <w:tcPr>
            <w:tcW w:w="95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40/50</w:t>
            </w:r>
          </w:p>
        </w:tc>
      </w:tr>
      <w:tr w:rsidR="003268F6" w:rsidRPr="00612461" w:rsidTr="00711028">
        <w:tc>
          <w:tcPr>
            <w:tcW w:w="2235"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lastRenderedPageBreak/>
              <w:t>Оборудование, предназначенное для работы в непрерывном  или   повторно- кратковременном режиме,  для использования        старшим медицинским       персоналом:</w:t>
            </w:r>
          </w:p>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 физиотерапевтическое,  рентгенологическое оборудование, лечебные стоматологические установки и т.п.;</w:t>
            </w:r>
          </w:p>
        </w:tc>
        <w:tc>
          <w:tcPr>
            <w:tcW w:w="708"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86</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71</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61</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54</w:t>
            </w:r>
          </w:p>
        </w:tc>
        <w:tc>
          <w:tcPr>
            <w:tcW w:w="708"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49</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45</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42</w:t>
            </w:r>
          </w:p>
        </w:tc>
        <w:tc>
          <w:tcPr>
            <w:tcW w:w="70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40</w:t>
            </w:r>
          </w:p>
        </w:tc>
        <w:tc>
          <w:tcPr>
            <w:tcW w:w="708"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38</w:t>
            </w:r>
          </w:p>
        </w:tc>
        <w:tc>
          <w:tcPr>
            <w:tcW w:w="959" w:type="dxa"/>
          </w:tcPr>
          <w:p w:rsidR="008C7E57"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50/60</w:t>
            </w:r>
          </w:p>
        </w:tc>
      </w:tr>
      <w:tr w:rsidR="00711028" w:rsidRPr="00612461" w:rsidTr="00711028">
        <w:tc>
          <w:tcPr>
            <w:tcW w:w="2235"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 отсасыватели, ирригаторы, инсуффляторы, изделия медицинской техники, содержащие в составе насосы, компрессоры и т.п.</w:t>
            </w:r>
          </w:p>
        </w:tc>
        <w:tc>
          <w:tcPr>
            <w:tcW w:w="708"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93</w:t>
            </w:r>
          </w:p>
        </w:tc>
        <w:tc>
          <w:tcPr>
            <w:tcW w:w="709"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79</w:t>
            </w:r>
          </w:p>
        </w:tc>
        <w:tc>
          <w:tcPr>
            <w:tcW w:w="709"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70</w:t>
            </w:r>
          </w:p>
        </w:tc>
        <w:tc>
          <w:tcPr>
            <w:tcW w:w="709"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63</w:t>
            </w:r>
          </w:p>
        </w:tc>
        <w:tc>
          <w:tcPr>
            <w:tcW w:w="708"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58</w:t>
            </w:r>
          </w:p>
        </w:tc>
        <w:tc>
          <w:tcPr>
            <w:tcW w:w="709"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55</w:t>
            </w:r>
          </w:p>
        </w:tc>
        <w:tc>
          <w:tcPr>
            <w:tcW w:w="709"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52</w:t>
            </w:r>
          </w:p>
        </w:tc>
        <w:tc>
          <w:tcPr>
            <w:tcW w:w="709"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50</w:t>
            </w:r>
          </w:p>
        </w:tc>
        <w:tc>
          <w:tcPr>
            <w:tcW w:w="708"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49</w:t>
            </w:r>
          </w:p>
        </w:tc>
        <w:tc>
          <w:tcPr>
            <w:tcW w:w="959"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60/70</w:t>
            </w:r>
          </w:p>
        </w:tc>
      </w:tr>
      <w:tr w:rsidR="00711028" w:rsidRPr="00612461" w:rsidTr="00711028">
        <w:tc>
          <w:tcPr>
            <w:tcW w:w="2235" w:type="dxa"/>
          </w:tcPr>
          <w:p w:rsidR="00711028" w:rsidRPr="00612461" w:rsidRDefault="00711028">
            <w:pPr>
              <w:rPr>
                <w:rFonts w:ascii="Times New Roman" w:hAnsi="Times New Roman" w:cs="Times New Roman"/>
                <w:sz w:val="18"/>
                <w:szCs w:val="18"/>
              </w:rPr>
            </w:pPr>
            <w:r w:rsidRPr="00612461">
              <w:rPr>
                <w:rFonts w:ascii="Times New Roman" w:hAnsi="Times New Roman" w:cs="Times New Roman"/>
                <w:sz w:val="18"/>
                <w:szCs w:val="18"/>
              </w:rPr>
              <w:t>Оборудование, предназначенное для работы в кратковременном и  повторно- кратковременном режиме,  для использования   старшим    и средним          медицинским персоналом        (магнитн</w:t>
            </w:r>
            <w:proofErr w:type="gramStart"/>
            <w:r w:rsidRPr="00612461">
              <w:rPr>
                <w:rFonts w:ascii="Times New Roman" w:hAnsi="Times New Roman" w:cs="Times New Roman"/>
                <w:sz w:val="18"/>
                <w:szCs w:val="18"/>
              </w:rPr>
              <w:t>о-</w:t>
            </w:r>
            <w:proofErr w:type="gramEnd"/>
            <w:r w:rsidRPr="00612461">
              <w:rPr>
                <w:rFonts w:ascii="Times New Roman" w:hAnsi="Times New Roman" w:cs="Times New Roman"/>
                <w:sz w:val="18"/>
                <w:szCs w:val="18"/>
              </w:rPr>
              <w:t xml:space="preserve"> резонансные       томографы, литотриптеры и т.п.) </w:t>
            </w:r>
            <w:hyperlink w:anchor="P3591" w:history="1">
              <w:r w:rsidRPr="00612461">
                <w:rPr>
                  <w:rFonts w:ascii="Times New Roman" w:hAnsi="Times New Roman" w:cs="Times New Roman"/>
                  <w:sz w:val="18"/>
                  <w:szCs w:val="18"/>
                </w:rPr>
                <w:t>&lt;1&gt;</w:t>
              </w:r>
            </w:hyperlink>
          </w:p>
        </w:tc>
        <w:tc>
          <w:tcPr>
            <w:tcW w:w="708"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93</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79</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70</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63</w:t>
            </w:r>
          </w:p>
        </w:tc>
        <w:tc>
          <w:tcPr>
            <w:tcW w:w="708"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58</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55</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52</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50</w:t>
            </w:r>
          </w:p>
        </w:tc>
        <w:tc>
          <w:tcPr>
            <w:tcW w:w="708"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49</w:t>
            </w:r>
          </w:p>
        </w:tc>
        <w:tc>
          <w:tcPr>
            <w:tcW w:w="95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60/80</w:t>
            </w:r>
          </w:p>
        </w:tc>
      </w:tr>
      <w:tr w:rsidR="00711028" w:rsidRPr="00612461" w:rsidTr="00711028">
        <w:tc>
          <w:tcPr>
            <w:tcW w:w="2235" w:type="dxa"/>
          </w:tcPr>
          <w:p w:rsidR="00711028" w:rsidRPr="00612461" w:rsidRDefault="00D125DF" w:rsidP="00D125DF">
            <w:pPr>
              <w:rPr>
                <w:rFonts w:ascii="Times New Roman" w:hAnsi="Times New Roman" w:cs="Times New Roman"/>
                <w:sz w:val="18"/>
                <w:szCs w:val="18"/>
              </w:rPr>
            </w:pPr>
            <w:r w:rsidRPr="00612461">
              <w:rPr>
                <w:rFonts w:ascii="Times New Roman" w:hAnsi="Times New Roman" w:cs="Times New Roman"/>
                <w:sz w:val="18"/>
                <w:szCs w:val="18"/>
              </w:rPr>
              <w:t>Оборудование, предназначенное          для непрерывной    работы    при кратковременном   пребывании среднего     и      младшего медицинского       персонала (стерилизационн</w:t>
            </w:r>
            <w:proofErr w:type="gramStart"/>
            <w:r w:rsidRPr="00612461">
              <w:rPr>
                <w:rFonts w:ascii="Times New Roman" w:hAnsi="Times New Roman" w:cs="Times New Roman"/>
                <w:sz w:val="18"/>
                <w:szCs w:val="18"/>
              </w:rPr>
              <w:t>о-</w:t>
            </w:r>
            <w:proofErr w:type="gramEnd"/>
            <w:r w:rsidRPr="00612461">
              <w:rPr>
                <w:rFonts w:ascii="Times New Roman" w:hAnsi="Times New Roman" w:cs="Times New Roman"/>
                <w:sz w:val="18"/>
                <w:szCs w:val="18"/>
              </w:rPr>
              <w:t xml:space="preserve"> дезинфекционное,     моечное оборудование и т.п.)</w:t>
            </w:r>
          </w:p>
        </w:tc>
        <w:tc>
          <w:tcPr>
            <w:tcW w:w="708"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96</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83</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74</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68</w:t>
            </w:r>
          </w:p>
        </w:tc>
        <w:tc>
          <w:tcPr>
            <w:tcW w:w="708"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63</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60</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57</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55</w:t>
            </w:r>
          </w:p>
        </w:tc>
        <w:tc>
          <w:tcPr>
            <w:tcW w:w="708"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54</w:t>
            </w:r>
          </w:p>
        </w:tc>
        <w:tc>
          <w:tcPr>
            <w:tcW w:w="95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65/80</w:t>
            </w:r>
          </w:p>
        </w:tc>
      </w:tr>
      <w:tr w:rsidR="00711028" w:rsidRPr="00612461" w:rsidTr="00711028">
        <w:tc>
          <w:tcPr>
            <w:tcW w:w="2235" w:type="dxa"/>
          </w:tcPr>
          <w:p w:rsidR="00711028" w:rsidRPr="00612461" w:rsidRDefault="00D125DF">
            <w:pPr>
              <w:rPr>
                <w:rFonts w:ascii="Times New Roman" w:hAnsi="Times New Roman" w:cs="Times New Roman"/>
                <w:sz w:val="18"/>
                <w:szCs w:val="18"/>
              </w:rPr>
            </w:pPr>
            <w:r w:rsidRPr="00612461">
              <w:rPr>
                <w:rFonts w:ascii="Times New Roman" w:hAnsi="Times New Roman" w:cs="Times New Roman"/>
                <w:sz w:val="18"/>
                <w:szCs w:val="18"/>
              </w:rPr>
              <w:t>Оборудование, предназначенное          для кратковременного использования        средним медицинским       персоналом (оборудование            для зубопротезного  производства</w:t>
            </w:r>
            <w:r w:rsidR="00612461" w:rsidRPr="00612461">
              <w:rPr>
                <w:rFonts w:ascii="Times New Roman" w:hAnsi="Times New Roman" w:cs="Times New Roman"/>
                <w:sz w:val="18"/>
                <w:szCs w:val="18"/>
              </w:rPr>
              <w:t xml:space="preserve"> и т.п.)                     </w:t>
            </w:r>
          </w:p>
        </w:tc>
        <w:tc>
          <w:tcPr>
            <w:tcW w:w="708"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100</w:t>
            </w:r>
          </w:p>
        </w:tc>
        <w:tc>
          <w:tcPr>
            <w:tcW w:w="709" w:type="dxa"/>
          </w:tcPr>
          <w:p w:rsidR="00711028" w:rsidRPr="00612461" w:rsidRDefault="00711028" w:rsidP="00134664">
            <w:pPr>
              <w:rPr>
                <w:rFonts w:ascii="Times New Roman" w:hAnsi="Times New Roman" w:cs="Times New Roman"/>
                <w:sz w:val="18"/>
                <w:szCs w:val="18"/>
              </w:rPr>
            </w:pPr>
            <w:r w:rsidRPr="00612461">
              <w:rPr>
                <w:rFonts w:ascii="Times New Roman" w:hAnsi="Times New Roman" w:cs="Times New Roman"/>
                <w:sz w:val="18"/>
                <w:szCs w:val="18"/>
              </w:rPr>
              <w:t>87</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79</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72</w:t>
            </w:r>
          </w:p>
        </w:tc>
        <w:tc>
          <w:tcPr>
            <w:tcW w:w="708"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68</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65</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63</w:t>
            </w:r>
          </w:p>
        </w:tc>
        <w:tc>
          <w:tcPr>
            <w:tcW w:w="70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61</w:t>
            </w:r>
          </w:p>
        </w:tc>
        <w:tc>
          <w:tcPr>
            <w:tcW w:w="708"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59</w:t>
            </w:r>
          </w:p>
        </w:tc>
        <w:tc>
          <w:tcPr>
            <w:tcW w:w="959" w:type="dxa"/>
          </w:tcPr>
          <w:p w:rsidR="00711028" w:rsidRPr="00612461" w:rsidRDefault="00D125DF" w:rsidP="00134664">
            <w:pPr>
              <w:rPr>
                <w:rFonts w:ascii="Times New Roman" w:hAnsi="Times New Roman" w:cs="Times New Roman"/>
                <w:sz w:val="18"/>
                <w:szCs w:val="18"/>
              </w:rPr>
            </w:pPr>
            <w:r w:rsidRPr="00612461">
              <w:rPr>
                <w:rFonts w:ascii="Times New Roman" w:hAnsi="Times New Roman" w:cs="Times New Roman"/>
                <w:sz w:val="18"/>
                <w:szCs w:val="18"/>
              </w:rPr>
              <w:t>70/80</w:t>
            </w:r>
          </w:p>
        </w:tc>
      </w:tr>
    </w:tbl>
    <w:p w:rsidR="00D125DF" w:rsidRDefault="00D125DF" w:rsidP="008C7E57">
      <w:pPr>
        <w:pStyle w:val="ConsPlusCell"/>
        <w:jc w:val="both"/>
        <w:rPr>
          <w:sz w:val="18"/>
        </w:rPr>
      </w:pPr>
    </w:p>
    <w:p w:rsidR="00612461" w:rsidRPr="00612461" w:rsidRDefault="00612461" w:rsidP="00612461">
      <w:pPr>
        <w:pStyle w:val="ConsPlusNormal"/>
        <w:ind w:firstLine="540"/>
        <w:jc w:val="both"/>
        <w:rPr>
          <w:rFonts w:ascii="Times New Roman" w:hAnsi="Times New Roman" w:cs="Times New Roman"/>
        </w:rPr>
      </w:pPr>
      <w:r w:rsidRPr="00612461">
        <w:rPr>
          <w:rFonts w:ascii="Times New Roman" w:hAnsi="Times New Roman" w:cs="Times New Roman"/>
        </w:rPr>
        <w:t>Примечание.</w:t>
      </w:r>
    </w:p>
    <w:p w:rsidR="00612461" w:rsidRPr="00612461" w:rsidRDefault="00612461" w:rsidP="00612461">
      <w:pPr>
        <w:pStyle w:val="ConsPlusNormal"/>
        <w:ind w:firstLine="540"/>
        <w:jc w:val="both"/>
        <w:rPr>
          <w:rFonts w:ascii="Times New Roman" w:hAnsi="Times New Roman" w:cs="Times New Roman"/>
        </w:rPr>
      </w:pPr>
      <w:bookmarkStart w:id="26" w:name="P3591"/>
      <w:bookmarkEnd w:id="26"/>
      <w:r w:rsidRPr="00612461">
        <w:rPr>
          <w:rFonts w:ascii="Times New Roman" w:hAnsi="Times New Roman" w:cs="Times New Roman"/>
        </w:rPr>
        <w:t>&lt;1</w:t>
      </w:r>
      <w:proofErr w:type="gramStart"/>
      <w:r w:rsidRPr="00612461">
        <w:rPr>
          <w:rFonts w:ascii="Times New Roman" w:hAnsi="Times New Roman" w:cs="Times New Roman"/>
        </w:rPr>
        <w:t>&gt; Д</w:t>
      </w:r>
      <w:proofErr w:type="gramEnd"/>
      <w:r w:rsidRPr="00612461">
        <w:rPr>
          <w:rFonts w:ascii="Times New Roman" w:hAnsi="Times New Roman" w:cs="Times New Roman"/>
        </w:rPr>
        <w:t>опускается превышение максимального уровня звука при условии использования комплекса мер защиты, обеспечивающего снижение воздействующих уровней до нормативных величин.</w:t>
      </w:r>
    </w:p>
    <w:p w:rsidR="00612461" w:rsidRPr="00612461" w:rsidRDefault="00612461" w:rsidP="00612461">
      <w:pPr>
        <w:pStyle w:val="ConsPlusNormal"/>
        <w:ind w:firstLine="540"/>
        <w:jc w:val="both"/>
        <w:rPr>
          <w:rFonts w:ascii="Times New Roman" w:hAnsi="Times New Roman" w:cs="Times New Roman"/>
        </w:rPr>
      </w:pPr>
    </w:p>
    <w:p w:rsidR="00612461" w:rsidRPr="00612461" w:rsidRDefault="00612461" w:rsidP="00612461">
      <w:pPr>
        <w:pStyle w:val="ConsPlusNormal"/>
        <w:jc w:val="right"/>
        <w:rPr>
          <w:rFonts w:ascii="Times New Roman" w:hAnsi="Times New Roman" w:cs="Times New Roman"/>
        </w:rPr>
      </w:pPr>
      <w:r w:rsidRPr="00612461">
        <w:rPr>
          <w:rFonts w:ascii="Times New Roman" w:hAnsi="Times New Roman" w:cs="Times New Roman"/>
        </w:rPr>
        <w:t>Таблица 2</w:t>
      </w:r>
    </w:p>
    <w:p w:rsidR="00612461" w:rsidRPr="00612461" w:rsidRDefault="00612461" w:rsidP="00612461">
      <w:pPr>
        <w:pStyle w:val="ConsPlusNormal"/>
        <w:jc w:val="center"/>
        <w:rPr>
          <w:rFonts w:ascii="Times New Roman" w:hAnsi="Times New Roman" w:cs="Times New Roman"/>
        </w:rPr>
      </w:pP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Допустимые уровни воздушного ультразвука, создаваемые</w:t>
      </w: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изделиями медицинской техники</w:t>
      </w:r>
    </w:p>
    <w:p w:rsidR="00D125DF" w:rsidRPr="00612461" w:rsidRDefault="00D125DF" w:rsidP="008C7E57">
      <w:pPr>
        <w:pStyle w:val="ConsPlusCell"/>
        <w:jc w:val="both"/>
        <w:rPr>
          <w:rFonts w:ascii="Times New Roman" w:hAnsi="Times New Roman" w:cs="Times New Roman"/>
          <w:sz w:val="18"/>
        </w:rPr>
      </w:pPr>
    </w:p>
    <w:p w:rsidR="00612461" w:rsidRDefault="00612461" w:rsidP="0061246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00"/>
        <w:gridCol w:w="1200"/>
        <w:gridCol w:w="1200"/>
        <w:gridCol w:w="1200"/>
        <w:gridCol w:w="1200"/>
        <w:gridCol w:w="1200"/>
      </w:tblGrid>
      <w:tr w:rsidR="00612461" w:rsidRPr="00612461" w:rsidTr="00134664">
        <w:tc>
          <w:tcPr>
            <w:tcW w:w="36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Среднегеометрические частоты третьоктавных полос, кГц</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12,5</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16,0</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20,0</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25,0</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31,5 - 100,0</w:t>
            </w:r>
          </w:p>
        </w:tc>
      </w:tr>
      <w:tr w:rsidR="00612461" w:rsidRPr="00612461" w:rsidTr="00134664">
        <w:tc>
          <w:tcPr>
            <w:tcW w:w="36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Уровень звукового давления, дБ</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70</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80</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90</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95</w:t>
            </w:r>
          </w:p>
        </w:tc>
        <w:tc>
          <w:tcPr>
            <w:tcW w:w="1200" w:type="dxa"/>
          </w:tcPr>
          <w:p w:rsidR="00612461" w:rsidRPr="00612461" w:rsidRDefault="00612461" w:rsidP="00134664">
            <w:pPr>
              <w:pStyle w:val="ConsPlusNormal"/>
              <w:jc w:val="both"/>
              <w:rPr>
                <w:rFonts w:ascii="Times New Roman" w:hAnsi="Times New Roman" w:cs="Times New Roman"/>
                <w:szCs w:val="22"/>
              </w:rPr>
            </w:pPr>
            <w:r w:rsidRPr="00612461">
              <w:rPr>
                <w:rFonts w:ascii="Times New Roman" w:hAnsi="Times New Roman" w:cs="Times New Roman"/>
                <w:szCs w:val="22"/>
              </w:rPr>
              <w:t>100</w:t>
            </w:r>
          </w:p>
        </w:tc>
      </w:tr>
    </w:tbl>
    <w:p w:rsidR="00612461" w:rsidRDefault="00612461" w:rsidP="00612461">
      <w:pPr>
        <w:pStyle w:val="ConsPlusNormal"/>
        <w:ind w:firstLine="540"/>
        <w:jc w:val="both"/>
      </w:pPr>
    </w:p>
    <w:p w:rsidR="00612461" w:rsidRPr="00612461" w:rsidRDefault="00612461" w:rsidP="00612461">
      <w:pPr>
        <w:pStyle w:val="ConsPlusNormal"/>
        <w:jc w:val="right"/>
        <w:rPr>
          <w:rFonts w:ascii="Times New Roman" w:hAnsi="Times New Roman" w:cs="Times New Roman"/>
          <w:szCs w:val="22"/>
        </w:rPr>
      </w:pPr>
      <w:r w:rsidRPr="00612461">
        <w:rPr>
          <w:rFonts w:ascii="Times New Roman" w:hAnsi="Times New Roman" w:cs="Times New Roman"/>
          <w:szCs w:val="22"/>
        </w:rPr>
        <w:t>Таблица 3</w:t>
      </w:r>
    </w:p>
    <w:p w:rsidR="00612461" w:rsidRPr="00612461" w:rsidRDefault="00612461" w:rsidP="00612461">
      <w:pPr>
        <w:pStyle w:val="ConsPlusNormal"/>
        <w:jc w:val="center"/>
        <w:rPr>
          <w:rFonts w:ascii="Times New Roman" w:hAnsi="Times New Roman" w:cs="Times New Roman"/>
          <w:szCs w:val="22"/>
        </w:rPr>
      </w:pPr>
      <w:r w:rsidRPr="00612461">
        <w:rPr>
          <w:rFonts w:ascii="Times New Roman" w:hAnsi="Times New Roman" w:cs="Times New Roman"/>
          <w:szCs w:val="22"/>
        </w:rPr>
        <w:t>Допустимые уровни контактного ультразвука, создаваемые</w:t>
      </w:r>
    </w:p>
    <w:p w:rsidR="00612461" w:rsidRPr="00612461" w:rsidRDefault="00612461" w:rsidP="00612461">
      <w:pPr>
        <w:pStyle w:val="ConsPlusNormal"/>
        <w:jc w:val="center"/>
        <w:rPr>
          <w:rFonts w:ascii="Times New Roman" w:hAnsi="Times New Roman" w:cs="Times New Roman"/>
          <w:szCs w:val="22"/>
        </w:rPr>
      </w:pPr>
      <w:r w:rsidRPr="00612461">
        <w:rPr>
          <w:rFonts w:ascii="Times New Roman" w:hAnsi="Times New Roman" w:cs="Times New Roman"/>
          <w:szCs w:val="22"/>
        </w:rPr>
        <w:t>изделиями медицинской техники</w:t>
      </w:r>
    </w:p>
    <w:p w:rsidR="00612461" w:rsidRDefault="00612461" w:rsidP="00612461">
      <w:pPr>
        <w:pStyle w:val="ConsPlusNormal"/>
        <w:ind w:firstLine="540"/>
        <w:jc w:val="both"/>
      </w:pPr>
    </w:p>
    <w:tbl>
      <w:tblPr>
        <w:tblStyle w:val="a3"/>
        <w:tblW w:w="0" w:type="auto"/>
        <w:tblLook w:val="04A0"/>
      </w:tblPr>
      <w:tblGrid>
        <w:gridCol w:w="2393"/>
        <w:gridCol w:w="2393"/>
        <w:gridCol w:w="2393"/>
        <w:gridCol w:w="2393"/>
      </w:tblGrid>
      <w:tr w:rsidR="00612461" w:rsidRPr="00612461" w:rsidTr="00612461">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Среднегеометрические частоты октавных полос, кГц</w:t>
            </w:r>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Пиковые значения виброскорости, м/</w:t>
            </w:r>
            <w:proofErr w:type="gramStart"/>
            <w:r w:rsidRPr="00612461">
              <w:rPr>
                <w:rFonts w:ascii="Times New Roman" w:hAnsi="Times New Roman" w:cs="Times New Roman"/>
              </w:rPr>
              <w:t>с</w:t>
            </w:r>
            <w:proofErr w:type="gramEnd"/>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Уровень виброскорости, дБ</w:t>
            </w:r>
          </w:p>
        </w:tc>
        <w:tc>
          <w:tcPr>
            <w:tcW w:w="2393" w:type="dxa"/>
          </w:tcPr>
          <w:p w:rsidR="00612461" w:rsidRPr="00612461" w:rsidRDefault="00612461" w:rsidP="00612461">
            <w:pPr>
              <w:pStyle w:val="ConsPlusNormal"/>
              <w:jc w:val="both"/>
              <w:rPr>
                <w:rFonts w:ascii="Times New Roman" w:hAnsi="Times New Roman" w:cs="Times New Roman"/>
                <w:vertAlign w:val="superscript"/>
              </w:rPr>
            </w:pPr>
            <w:r w:rsidRPr="00612461">
              <w:rPr>
                <w:rFonts w:ascii="Times New Roman" w:hAnsi="Times New Roman" w:cs="Times New Roman"/>
              </w:rPr>
              <w:t>Интенсивность, Вт/см</w:t>
            </w:r>
            <w:proofErr w:type="gramStart"/>
            <w:r w:rsidRPr="00612461">
              <w:rPr>
                <w:rFonts w:ascii="Times New Roman" w:hAnsi="Times New Roman" w:cs="Times New Roman"/>
                <w:vertAlign w:val="superscript"/>
              </w:rPr>
              <w:t>2</w:t>
            </w:r>
            <w:proofErr w:type="gramEnd"/>
          </w:p>
        </w:tc>
      </w:tr>
      <w:tr w:rsidR="00612461" w:rsidRPr="00612461" w:rsidTr="00612461">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16 - 63</w:t>
            </w:r>
          </w:p>
        </w:tc>
        <w:tc>
          <w:tcPr>
            <w:tcW w:w="2393" w:type="dxa"/>
          </w:tcPr>
          <w:p w:rsidR="00612461" w:rsidRPr="00612461" w:rsidRDefault="00612461" w:rsidP="00612461">
            <w:pPr>
              <w:pStyle w:val="ConsPlusNormal"/>
              <w:jc w:val="both"/>
              <w:rPr>
                <w:rFonts w:ascii="Times New Roman" w:hAnsi="Times New Roman" w:cs="Times New Roman"/>
                <w:vertAlign w:val="superscript"/>
              </w:rPr>
            </w:pPr>
            <w:r w:rsidRPr="00612461">
              <w:rPr>
                <w:rFonts w:ascii="Times New Roman" w:hAnsi="Times New Roman" w:cs="Times New Roman"/>
              </w:rPr>
              <w:t>5 х 10</w:t>
            </w:r>
            <w:r w:rsidRPr="00612461">
              <w:rPr>
                <w:rFonts w:ascii="Times New Roman" w:hAnsi="Times New Roman" w:cs="Times New Roman"/>
                <w:vertAlign w:val="superscript"/>
              </w:rPr>
              <w:t>-3</w:t>
            </w:r>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100</w:t>
            </w:r>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0,03</w:t>
            </w:r>
          </w:p>
        </w:tc>
      </w:tr>
      <w:tr w:rsidR="00612461" w:rsidRPr="00612461" w:rsidTr="00612461">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125 - 500</w:t>
            </w:r>
          </w:p>
        </w:tc>
        <w:tc>
          <w:tcPr>
            <w:tcW w:w="2393" w:type="dxa"/>
          </w:tcPr>
          <w:p w:rsidR="00612461" w:rsidRPr="00612461" w:rsidRDefault="00612461" w:rsidP="00612461">
            <w:pPr>
              <w:pStyle w:val="ConsPlusNormal"/>
              <w:jc w:val="both"/>
              <w:rPr>
                <w:rFonts w:ascii="Times New Roman" w:hAnsi="Times New Roman" w:cs="Times New Roman"/>
                <w:vertAlign w:val="superscript"/>
              </w:rPr>
            </w:pPr>
            <w:r w:rsidRPr="00612461">
              <w:rPr>
                <w:rFonts w:ascii="Times New Roman" w:hAnsi="Times New Roman" w:cs="Times New Roman"/>
              </w:rPr>
              <w:t>8,9 х 10</w:t>
            </w:r>
            <w:r w:rsidRPr="00612461">
              <w:rPr>
                <w:rFonts w:ascii="Times New Roman" w:hAnsi="Times New Roman" w:cs="Times New Roman"/>
                <w:vertAlign w:val="superscript"/>
              </w:rPr>
              <w:t>-3</w:t>
            </w:r>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105</w:t>
            </w:r>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0,06</w:t>
            </w:r>
          </w:p>
        </w:tc>
      </w:tr>
      <w:tr w:rsidR="00612461" w:rsidRPr="00612461" w:rsidTr="00612461">
        <w:tc>
          <w:tcPr>
            <w:tcW w:w="2393" w:type="dxa"/>
          </w:tcPr>
          <w:p w:rsidR="00612461" w:rsidRPr="00612461" w:rsidRDefault="00612461" w:rsidP="00612461">
            <w:pPr>
              <w:pStyle w:val="ConsPlusNormal"/>
              <w:jc w:val="both"/>
              <w:rPr>
                <w:rFonts w:ascii="Times New Roman" w:hAnsi="Times New Roman" w:cs="Times New Roman"/>
                <w:vertAlign w:val="superscript"/>
              </w:rPr>
            </w:pPr>
            <w:r w:rsidRPr="00612461">
              <w:rPr>
                <w:rFonts w:ascii="Times New Roman" w:hAnsi="Times New Roman" w:cs="Times New Roman"/>
              </w:rPr>
              <w:t>1 х 10</w:t>
            </w:r>
            <w:r w:rsidRPr="00612461">
              <w:rPr>
                <w:rFonts w:ascii="Times New Roman" w:hAnsi="Times New Roman" w:cs="Times New Roman"/>
                <w:vertAlign w:val="superscript"/>
              </w:rPr>
              <w:t xml:space="preserve">3 </w:t>
            </w:r>
            <w:r w:rsidRPr="00612461">
              <w:rPr>
                <w:rFonts w:ascii="Times New Roman" w:hAnsi="Times New Roman" w:cs="Times New Roman"/>
              </w:rPr>
              <w:t>– 31,5 х 10</w:t>
            </w:r>
            <w:r w:rsidRPr="00612461">
              <w:rPr>
                <w:rFonts w:ascii="Times New Roman" w:hAnsi="Times New Roman" w:cs="Times New Roman"/>
                <w:vertAlign w:val="superscript"/>
              </w:rPr>
              <w:t>3</w:t>
            </w:r>
          </w:p>
        </w:tc>
        <w:tc>
          <w:tcPr>
            <w:tcW w:w="2393" w:type="dxa"/>
          </w:tcPr>
          <w:p w:rsidR="00612461" w:rsidRPr="00612461" w:rsidRDefault="00612461" w:rsidP="00612461">
            <w:pPr>
              <w:pStyle w:val="ConsPlusNormal"/>
              <w:jc w:val="both"/>
              <w:rPr>
                <w:rFonts w:ascii="Times New Roman" w:hAnsi="Times New Roman" w:cs="Times New Roman"/>
                <w:vertAlign w:val="superscript"/>
              </w:rPr>
            </w:pPr>
            <w:r w:rsidRPr="00612461">
              <w:rPr>
                <w:rFonts w:ascii="Times New Roman" w:hAnsi="Times New Roman" w:cs="Times New Roman"/>
              </w:rPr>
              <w:t>1,6 х 10</w:t>
            </w:r>
            <w:r w:rsidRPr="00612461">
              <w:rPr>
                <w:rFonts w:ascii="Times New Roman" w:hAnsi="Times New Roman" w:cs="Times New Roman"/>
                <w:vertAlign w:val="superscript"/>
              </w:rPr>
              <w:t>-2</w:t>
            </w:r>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110</w:t>
            </w:r>
          </w:p>
        </w:tc>
        <w:tc>
          <w:tcPr>
            <w:tcW w:w="2393" w:type="dxa"/>
          </w:tcPr>
          <w:p w:rsidR="00612461" w:rsidRPr="00612461" w:rsidRDefault="00612461" w:rsidP="00612461">
            <w:pPr>
              <w:pStyle w:val="ConsPlusNormal"/>
              <w:jc w:val="both"/>
              <w:rPr>
                <w:rFonts w:ascii="Times New Roman" w:hAnsi="Times New Roman" w:cs="Times New Roman"/>
              </w:rPr>
            </w:pPr>
            <w:r w:rsidRPr="00612461">
              <w:rPr>
                <w:rFonts w:ascii="Times New Roman" w:hAnsi="Times New Roman" w:cs="Times New Roman"/>
              </w:rPr>
              <w:t>0,1</w:t>
            </w:r>
          </w:p>
        </w:tc>
      </w:tr>
    </w:tbl>
    <w:p w:rsidR="00612461" w:rsidRDefault="00612461" w:rsidP="00612461">
      <w:pPr>
        <w:pStyle w:val="ConsPlusNormal"/>
        <w:jc w:val="both"/>
      </w:pPr>
    </w:p>
    <w:p w:rsidR="00612461" w:rsidRPr="00612461" w:rsidRDefault="00612461" w:rsidP="00612461">
      <w:pPr>
        <w:pStyle w:val="ConsPlusNormal"/>
        <w:jc w:val="right"/>
        <w:rPr>
          <w:rFonts w:ascii="Times New Roman" w:hAnsi="Times New Roman" w:cs="Times New Roman"/>
        </w:rPr>
      </w:pPr>
      <w:r w:rsidRPr="00612461">
        <w:rPr>
          <w:rFonts w:ascii="Times New Roman" w:hAnsi="Times New Roman" w:cs="Times New Roman"/>
        </w:rPr>
        <w:t>Таблица 4</w:t>
      </w:r>
    </w:p>
    <w:p w:rsidR="00612461" w:rsidRPr="00612461" w:rsidRDefault="00612461" w:rsidP="00612461">
      <w:pPr>
        <w:pStyle w:val="ConsPlusNormal"/>
        <w:ind w:firstLine="540"/>
        <w:jc w:val="both"/>
        <w:rPr>
          <w:rFonts w:ascii="Times New Roman" w:hAnsi="Times New Roman" w:cs="Times New Roman"/>
        </w:rPr>
      </w:pP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Допустимые уровни инфразвука, создаваемые изделиями</w:t>
      </w: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медицинской техники</w:t>
      </w:r>
    </w:p>
    <w:p w:rsidR="00612461" w:rsidRDefault="00612461" w:rsidP="0061246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00"/>
        <w:gridCol w:w="840"/>
        <w:gridCol w:w="840"/>
        <w:gridCol w:w="840"/>
        <w:gridCol w:w="960"/>
      </w:tblGrid>
      <w:tr w:rsidR="00612461" w:rsidRPr="00612461" w:rsidTr="00134664">
        <w:tc>
          <w:tcPr>
            <w:tcW w:w="600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 xml:space="preserve">Среднегеометрические частоты октавных полос, </w:t>
            </w:r>
            <w:proofErr w:type="gramStart"/>
            <w:r w:rsidRPr="00612461">
              <w:rPr>
                <w:rFonts w:ascii="Times New Roman" w:hAnsi="Times New Roman" w:cs="Times New Roman"/>
              </w:rPr>
              <w:t>Гц</w:t>
            </w:r>
            <w:proofErr w:type="gramEnd"/>
          </w:p>
        </w:tc>
        <w:tc>
          <w:tcPr>
            <w:tcW w:w="84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2</w:t>
            </w:r>
          </w:p>
        </w:tc>
        <w:tc>
          <w:tcPr>
            <w:tcW w:w="84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4</w:t>
            </w:r>
          </w:p>
        </w:tc>
        <w:tc>
          <w:tcPr>
            <w:tcW w:w="84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8</w:t>
            </w:r>
          </w:p>
        </w:tc>
        <w:tc>
          <w:tcPr>
            <w:tcW w:w="96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16</w:t>
            </w:r>
          </w:p>
        </w:tc>
      </w:tr>
      <w:tr w:rsidR="00612461" w:rsidRPr="00612461" w:rsidTr="00134664">
        <w:tc>
          <w:tcPr>
            <w:tcW w:w="600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Уровень звукового давления, дБ</w:t>
            </w:r>
          </w:p>
        </w:tc>
        <w:tc>
          <w:tcPr>
            <w:tcW w:w="84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75</w:t>
            </w:r>
          </w:p>
        </w:tc>
        <w:tc>
          <w:tcPr>
            <w:tcW w:w="84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70</w:t>
            </w:r>
          </w:p>
        </w:tc>
        <w:tc>
          <w:tcPr>
            <w:tcW w:w="84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65</w:t>
            </w:r>
          </w:p>
        </w:tc>
        <w:tc>
          <w:tcPr>
            <w:tcW w:w="960" w:type="dxa"/>
          </w:tcPr>
          <w:p w:rsidR="00612461" w:rsidRPr="00612461" w:rsidRDefault="00612461" w:rsidP="00134664">
            <w:pPr>
              <w:pStyle w:val="ConsPlusNormal"/>
              <w:jc w:val="both"/>
              <w:rPr>
                <w:rFonts w:ascii="Times New Roman" w:hAnsi="Times New Roman" w:cs="Times New Roman"/>
              </w:rPr>
            </w:pPr>
            <w:r w:rsidRPr="00612461">
              <w:rPr>
                <w:rFonts w:ascii="Times New Roman" w:hAnsi="Times New Roman" w:cs="Times New Roman"/>
              </w:rPr>
              <w:t>60</w:t>
            </w:r>
          </w:p>
        </w:tc>
      </w:tr>
    </w:tbl>
    <w:p w:rsidR="00612461" w:rsidRDefault="00612461" w:rsidP="00612461">
      <w:pPr>
        <w:pStyle w:val="ConsPlusNormal"/>
        <w:ind w:firstLine="540"/>
        <w:jc w:val="both"/>
      </w:pPr>
    </w:p>
    <w:p w:rsidR="00612461" w:rsidRPr="00612461" w:rsidRDefault="00612461" w:rsidP="00612461">
      <w:pPr>
        <w:pStyle w:val="ConsPlusNormal"/>
        <w:ind w:firstLine="540"/>
        <w:jc w:val="both"/>
        <w:rPr>
          <w:rFonts w:ascii="Times New Roman" w:hAnsi="Times New Roman" w:cs="Times New Roman"/>
        </w:rPr>
      </w:pPr>
      <w:r w:rsidRPr="00612461">
        <w:rPr>
          <w:rFonts w:ascii="Times New Roman" w:hAnsi="Times New Roman" w:cs="Times New Roman"/>
        </w:rPr>
        <w:t>Примечание.</w:t>
      </w:r>
    </w:p>
    <w:p w:rsidR="00612461" w:rsidRPr="00612461" w:rsidRDefault="00612461" w:rsidP="00612461">
      <w:pPr>
        <w:pStyle w:val="ConsPlusNormal"/>
        <w:ind w:firstLine="540"/>
        <w:jc w:val="both"/>
        <w:rPr>
          <w:rFonts w:ascii="Times New Roman" w:hAnsi="Times New Roman" w:cs="Times New Roman"/>
        </w:rPr>
      </w:pPr>
      <w:r w:rsidRPr="00612461">
        <w:rPr>
          <w:rFonts w:ascii="Times New Roman" w:hAnsi="Times New Roman" w:cs="Times New Roman"/>
        </w:rPr>
        <w:t>Общий уровень звукового давления в диапазоне частот от 1,4 Гц до 22 Гц не должен превышать 75 дБ.</w:t>
      </w:r>
    </w:p>
    <w:p w:rsidR="00612461" w:rsidRPr="00612461" w:rsidRDefault="00612461" w:rsidP="00612461">
      <w:pPr>
        <w:pStyle w:val="ConsPlusNormal"/>
        <w:ind w:firstLine="540"/>
        <w:jc w:val="both"/>
        <w:rPr>
          <w:rFonts w:ascii="Times New Roman" w:hAnsi="Times New Roman" w:cs="Times New Roman"/>
        </w:rPr>
      </w:pPr>
    </w:p>
    <w:p w:rsidR="00612461" w:rsidRPr="00612461" w:rsidRDefault="00612461" w:rsidP="00612461">
      <w:pPr>
        <w:pStyle w:val="ConsPlusNormal"/>
        <w:jc w:val="right"/>
        <w:rPr>
          <w:rFonts w:ascii="Times New Roman" w:hAnsi="Times New Roman" w:cs="Times New Roman"/>
        </w:rPr>
      </w:pPr>
      <w:r w:rsidRPr="00612461">
        <w:rPr>
          <w:rFonts w:ascii="Times New Roman" w:hAnsi="Times New Roman" w:cs="Times New Roman"/>
        </w:rPr>
        <w:t>Таблица 5</w:t>
      </w:r>
    </w:p>
    <w:p w:rsidR="00612461" w:rsidRPr="00612461" w:rsidRDefault="00612461" w:rsidP="00612461">
      <w:pPr>
        <w:pStyle w:val="ConsPlusNormal"/>
        <w:jc w:val="right"/>
        <w:rPr>
          <w:rFonts w:ascii="Times New Roman" w:hAnsi="Times New Roman" w:cs="Times New Roman"/>
        </w:rPr>
      </w:pP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Допустимые уровни общей вибрации, создаваемой изделиями</w:t>
      </w: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 xml:space="preserve">медицинской техники, </w:t>
      </w:r>
      <w:proofErr w:type="gramStart"/>
      <w:r w:rsidRPr="00612461">
        <w:rPr>
          <w:rFonts w:ascii="Times New Roman" w:hAnsi="Times New Roman" w:cs="Times New Roman"/>
        </w:rPr>
        <w:t>эксплуатируемыми</w:t>
      </w:r>
      <w:proofErr w:type="gramEnd"/>
      <w:r w:rsidRPr="00612461">
        <w:rPr>
          <w:rFonts w:ascii="Times New Roman" w:hAnsi="Times New Roman" w:cs="Times New Roman"/>
        </w:rPr>
        <w:t xml:space="preserve"> в дневное время суток</w:t>
      </w:r>
    </w:p>
    <w:p w:rsidR="00612461" w:rsidRDefault="00612461" w:rsidP="00612461">
      <w:pPr>
        <w:pStyle w:val="ConsPlusNormal"/>
        <w:ind w:firstLine="540"/>
        <w:jc w:val="both"/>
      </w:pPr>
    </w:p>
    <w:tbl>
      <w:tblPr>
        <w:tblStyle w:val="a3"/>
        <w:tblW w:w="0" w:type="auto"/>
        <w:tblLook w:val="04A0"/>
      </w:tblPr>
      <w:tblGrid>
        <w:gridCol w:w="2424"/>
        <w:gridCol w:w="1787"/>
        <w:gridCol w:w="1787"/>
        <w:gridCol w:w="1787"/>
        <w:gridCol w:w="1787"/>
      </w:tblGrid>
      <w:tr w:rsidR="00A3389D" w:rsidTr="00612461">
        <w:tc>
          <w:tcPr>
            <w:tcW w:w="2424" w:type="dxa"/>
            <w:vMerge w:val="restart"/>
          </w:tcPr>
          <w:p w:rsidR="00A3389D" w:rsidRPr="00A3389D" w:rsidRDefault="00A3389D" w:rsidP="00612461">
            <w:pPr>
              <w:pStyle w:val="ConsPlusNormal"/>
              <w:jc w:val="both"/>
              <w:rPr>
                <w:rFonts w:ascii="Times New Roman" w:hAnsi="Times New Roman" w:cs="Times New Roman"/>
              </w:rPr>
            </w:pPr>
            <w:r w:rsidRPr="00A3389D">
              <w:rPr>
                <w:rFonts w:ascii="Times New Roman" w:hAnsi="Times New Roman" w:cs="Times New Roman"/>
              </w:rPr>
              <w:t xml:space="preserve">Среднегеометрические частоты октавных полос, </w:t>
            </w:r>
            <w:proofErr w:type="gramStart"/>
            <w:r w:rsidRPr="00A3389D">
              <w:rPr>
                <w:rFonts w:ascii="Times New Roman" w:hAnsi="Times New Roman" w:cs="Times New Roman"/>
              </w:rPr>
              <w:t>Гц</w:t>
            </w:r>
            <w:proofErr w:type="gramEnd"/>
          </w:p>
        </w:tc>
        <w:tc>
          <w:tcPr>
            <w:tcW w:w="7148" w:type="dxa"/>
            <w:gridSpan w:val="4"/>
          </w:tcPr>
          <w:p w:rsidR="00A3389D" w:rsidRPr="00A3389D" w:rsidRDefault="00A3389D" w:rsidP="00A3389D">
            <w:pPr>
              <w:pStyle w:val="ConsPlusNormal"/>
              <w:jc w:val="center"/>
              <w:rPr>
                <w:rFonts w:ascii="Times New Roman" w:hAnsi="Times New Roman" w:cs="Times New Roman"/>
              </w:rPr>
            </w:pPr>
            <w:r w:rsidRPr="00A3389D">
              <w:rPr>
                <w:rFonts w:ascii="Times New Roman" w:hAnsi="Times New Roman" w:cs="Times New Roman"/>
              </w:rPr>
              <w:t xml:space="preserve">Допустимые значения по осям </w:t>
            </w:r>
            <w:proofErr w:type="gramStart"/>
            <w:r w:rsidRPr="00A3389D">
              <w:rPr>
                <w:rFonts w:ascii="Times New Roman" w:hAnsi="Times New Roman" w:cs="Times New Roman"/>
              </w:rPr>
              <w:t>X</w:t>
            </w:r>
            <w:proofErr w:type="gramEnd"/>
            <w:r w:rsidRPr="00A3389D">
              <w:rPr>
                <w:rFonts w:ascii="Times New Roman" w:hAnsi="Times New Roman" w:cs="Times New Roman"/>
              </w:rPr>
              <w:t>о, Yо, Zо</w:t>
            </w:r>
          </w:p>
        </w:tc>
      </w:tr>
      <w:tr w:rsidR="00A3389D" w:rsidTr="00134664">
        <w:tc>
          <w:tcPr>
            <w:tcW w:w="2424" w:type="dxa"/>
            <w:vMerge/>
          </w:tcPr>
          <w:p w:rsidR="00A3389D" w:rsidRPr="00A3389D" w:rsidRDefault="00A3389D" w:rsidP="00612461">
            <w:pPr>
              <w:pStyle w:val="ConsPlusNormal"/>
              <w:jc w:val="both"/>
              <w:rPr>
                <w:rFonts w:ascii="Times New Roman" w:hAnsi="Times New Roman" w:cs="Times New Roman"/>
              </w:rPr>
            </w:pPr>
          </w:p>
        </w:tc>
        <w:tc>
          <w:tcPr>
            <w:tcW w:w="3574" w:type="dxa"/>
            <w:gridSpan w:val="2"/>
          </w:tcPr>
          <w:p w:rsidR="00A3389D" w:rsidRPr="00A3389D" w:rsidRDefault="00A3389D" w:rsidP="00A3389D">
            <w:pPr>
              <w:pStyle w:val="ConsPlusNormal"/>
              <w:jc w:val="center"/>
              <w:rPr>
                <w:rFonts w:ascii="Times New Roman" w:hAnsi="Times New Roman" w:cs="Times New Roman"/>
              </w:rPr>
            </w:pPr>
            <w:r w:rsidRPr="00A3389D">
              <w:rPr>
                <w:rFonts w:ascii="Times New Roman" w:hAnsi="Times New Roman" w:cs="Times New Roman"/>
              </w:rPr>
              <w:t>Виброускорение</w:t>
            </w:r>
          </w:p>
        </w:tc>
        <w:tc>
          <w:tcPr>
            <w:tcW w:w="3574" w:type="dxa"/>
            <w:gridSpan w:val="2"/>
          </w:tcPr>
          <w:p w:rsidR="00A3389D" w:rsidRPr="00A3389D" w:rsidRDefault="00A3389D" w:rsidP="00A3389D">
            <w:pPr>
              <w:pStyle w:val="ConsPlusNormal"/>
              <w:jc w:val="center"/>
              <w:rPr>
                <w:rFonts w:ascii="Times New Roman" w:hAnsi="Times New Roman" w:cs="Times New Roman"/>
              </w:rPr>
            </w:pPr>
            <w:r w:rsidRPr="00A3389D">
              <w:rPr>
                <w:rFonts w:ascii="Times New Roman" w:hAnsi="Times New Roman" w:cs="Times New Roman"/>
              </w:rPr>
              <w:t>Виброскорость</w:t>
            </w:r>
          </w:p>
        </w:tc>
      </w:tr>
      <w:tr w:rsidR="00A3389D" w:rsidTr="00612461">
        <w:tc>
          <w:tcPr>
            <w:tcW w:w="2424" w:type="dxa"/>
            <w:vMerge/>
          </w:tcPr>
          <w:p w:rsidR="00A3389D" w:rsidRPr="00A3389D" w:rsidRDefault="00A3389D" w:rsidP="00612461">
            <w:pPr>
              <w:pStyle w:val="ConsPlusNormal"/>
              <w:jc w:val="both"/>
              <w:rPr>
                <w:rFonts w:ascii="Times New Roman" w:hAnsi="Times New Roman" w:cs="Times New Roman"/>
              </w:rPr>
            </w:pPr>
          </w:p>
        </w:tc>
        <w:tc>
          <w:tcPr>
            <w:tcW w:w="1787" w:type="dxa"/>
          </w:tcPr>
          <w:p w:rsidR="00A3389D" w:rsidRPr="00A3389D" w:rsidRDefault="00A3389D" w:rsidP="00A3389D">
            <w:pPr>
              <w:pStyle w:val="ConsPlusNormal"/>
              <w:jc w:val="center"/>
              <w:rPr>
                <w:rFonts w:ascii="Times New Roman" w:hAnsi="Times New Roman" w:cs="Times New Roman"/>
                <w:vertAlign w:val="superscript"/>
              </w:rPr>
            </w:pPr>
            <w:r w:rsidRPr="00A3389D">
              <w:rPr>
                <w:rFonts w:ascii="Times New Roman" w:hAnsi="Times New Roman" w:cs="Times New Roman"/>
              </w:rPr>
              <w:t>м/с</w:t>
            </w:r>
            <w:proofErr w:type="gramStart"/>
            <w:r w:rsidRPr="00A3389D">
              <w:rPr>
                <w:rFonts w:ascii="Times New Roman" w:hAnsi="Times New Roman" w:cs="Times New Roman"/>
                <w:vertAlign w:val="superscript"/>
              </w:rPr>
              <w:t>2</w:t>
            </w:r>
            <w:proofErr w:type="gramEnd"/>
            <w:r w:rsidRPr="00A3389D">
              <w:rPr>
                <w:rFonts w:ascii="Times New Roman" w:hAnsi="Times New Roman" w:cs="Times New Roman"/>
                <w:vertAlign w:val="superscript"/>
              </w:rPr>
              <w:t xml:space="preserve"> </w:t>
            </w:r>
            <w:r w:rsidRPr="00A3389D">
              <w:rPr>
                <w:rFonts w:ascii="Times New Roman" w:hAnsi="Times New Roman" w:cs="Times New Roman"/>
              </w:rPr>
              <w:t>х 10</w:t>
            </w:r>
            <w:r w:rsidRPr="00A3389D">
              <w:rPr>
                <w:rFonts w:ascii="Times New Roman" w:hAnsi="Times New Roman" w:cs="Times New Roman"/>
                <w:vertAlign w:val="superscript"/>
              </w:rPr>
              <w:t>-3</w:t>
            </w:r>
          </w:p>
        </w:tc>
        <w:tc>
          <w:tcPr>
            <w:tcW w:w="1787" w:type="dxa"/>
          </w:tcPr>
          <w:p w:rsidR="00A3389D" w:rsidRPr="00A3389D" w:rsidRDefault="00A3389D" w:rsidP="00A3389D">
            <w:pPr>
              <w:pStyle w:val="ConsPlusNormal"/>
              <w:jc w:val="center"/>
              <w:rPr>
                <w:rFonts w:ascii="Times New Roman" w:hAnsi="Times New Roman" w:cs="Times New Roman"/>
              </w:rPr>
            </w:pPr>
            <w:r w:rsidRPr="00A3389D">
              <w:rPr>
                <w:rFonts w:ascii="Times New Roman" w:hAnsi="Times New Roman" w:cs="Times New Roman"/>
              </w:rPr>
              <w:t>дБ</w:t>
            </w:r>
          </w:p>
        </w:tc>
        <w:tc>
          <w:tcPr>
            <w:tcW w:w="1787" w:type="dxa"/>
          </w:tcPr>
          <w:p w:rsidR="00A3389D" w:rsidRPr="00A3389D" w:rsidRDefault="00A3389D" w:rsidP="00A3389D">
            <w:pPr>
              <w:pStyle w:val="ConsPlusNormal"/>
              <w:jc w:val="center"/>
              <w:rPr>
                <w:rFonts w:ascii="Times New Roman" w:hAnsi="Times New Roman" w:cs="Times New Roman"/>
              </w:rPr>
            </w:pPr>
            <w:proofErr w:type="gramStart"/>
            <w:r w:rsidRPr="00A3389D">
              <w:rPr>
                <w:rFonts w:ascii="Times New Roman" w:hAnsi="Times New Roman" w:cs="Times New Roman"/>
              </w:rPr>
              <w:t>м</w:t>
            </w:r>
            <w:proofErr w:type="gramEnd"/>
            <w:r w:rsidRPr="00A3389D">
              <w:rPr>
                <w:rFonts w:ascii="Times New Roman" w:hAnsi="Times New Roman" w:cs="Times New Roman"/>
              </w:rPr>
              <w:t>/с</w:t>
            </w:r>
            <w:r w:rsidRPr="00A3389D">
              <w:rPr>
                <w:rFonts w:ascii="Times New Roman" w:hAnsi="Times New Roman" w:cs="Times New Roman"/>
                <w:vertAlign w:val="superscript"/>
              </w:rPr>
              <w:t xml:space="preserve"> </w:t>
            </w:r>
            <w:r w:rsidRPr="00A3389D">
              <w:rPr>
                <w:rFonts w:ascii="Times New Roman" w:hAnsi="Times New Roman" w:cs="Times New Roman"/>
              </w:rPr>
              <w:t>х 10</w:t>
            </w:r>
            <w:r w:rsidRPr="00A3389D">
              <w:rPr>
                <w:rFonts w:ascii="Times New Roman" w:hAnsi="Times New Roman" w:cs="Times New Roman"/>
                <w:vertAlign w:val="superscript"/>
              </w:rPr>
              <w:t>-4</w:t>
            </w:r>
          </w:p>
        </w:tc>
        <w:tc>
          <w:tcPr>
            <w:tcW w:w="1787" w:type="dxa"/>
          </w:tcPr>
          <w:p w:rsidR="00A3389D" w:rsidRPr="00A3389D" w:rsidRDefault="00A3389D" w:rsidP="00A3389D">
            <w:pPr>
              <w:pStyle w:val="ConsPlusNormal"/>
              <w:jc w:val="center"/>
              <w:rPr>
                <w:rFonts w:ascii="Times New Roman" w:hAnsi="Times New Roman" w:cs="Times New Roman"/>
              </w:rPr>
            </w:pPr>
            <w:r w:rsidRPr="00A3389D">
              <w:rPr>
                <w:rFonts w:ascii="Times New Roman" w:hAnsi="Times New Roman" w:cs="Times New Roman"/>
              </w:rPr>
              <w:t>дБ</w:t>
            </w:r>
          </w:p>
        </w:tc>
      </w:tr>
      <w:tr w:rsidR="00612461" w:rsidTr="00612461">
        <w:tc>
          <w:tcPr>
            <w:tcW w:w="2424" w:type="dxa"/>
          </w:tcPr>
          <w:p w:rsidR="00612461" w:rsidRPr="00A3389D" w:rsidRDefault="00A3389D" w:rsidP="00612461">
            <w:pPr>
              <w:pStyle w:val="ConsPlusNormal"/>
              <w:jc w:val="both"/>
              <w:rPr>
                <w:rFonts w:ascii="Times New Roman" w:hAnsi="Times New Roman" w:cs="Times New Roman"/>
              </w:rPr>
            </w:pPr>
            <w:r>
              <w:rPr>
                <w:rFonts w:ascii="Times New Roman" w:hAnsi="Times New Roman" w:cs="Times New Roman"/>
              </w:rPr>
              <w:t>2</w:t>
            </w:r>
          </w:p>
        </w:tc>
        <w:tc>
          <w:tcPr>
            <w:tcW w:w="1787" w:type="dxa"/>
          </w:tcPr>
          <w:p w:rsidR="00612461" w:rsidRPr="00A3389D" w:rsidRDefault="00A3389D" w:rsidP="00612461">
            <w:pPr>
              <w:pStyle w:val="ConsPlusNormal"/>
              <w:jc w:val="both"/>
              <w:rPr>
                <w:rFonts w:ascii="Times New Roman" w:hAnsi="Times New Roman" w:cs="Times New Roman"/>
              </w:rPr>
            </w:pPr>
            <w:r>
              <w:rPr>
                <w:rFonts w:ascii="Times New Roman" w:hAnsi="Times New Roman" w:cs="Times New Roman"/>
              </w:rPr>
              <w:t>10,0</w:t>
            </w:r>
          </w:p>
        </w:tc>
        <w:tc>
          <w:tcPr>
            <w:tcW w:w="1787" w:type="dxa"/>
          </w:tcPr>
          <w:p w:rsidR="00612461" w:rsidRPr="00A3389D" w:rsidRDefault="00A3389D" w:rsidP="00612461">
            <w:pPr>
              <w:pStyle w:val="ConsPlusNormal"/>
              <w:jc w:val="both"/>
              <w:rPr>
                <w:rFonts w:ascii="Times New Roman" w:hAnsi="Times New Roman" w:cs="Times New Roman"/>
              </w:rPr>
            </w:pPr>
            <w:r>
              <w:rPr>
                <w:rFonts w:ascii="Times New Roman" w:hAnsi="Times New Roman" w:cs="Times New Roman"/>
              </w:rPr>
              <w:t>80</w:t>
            </w:r>
          </w:p>
        </w:tc>
        <w:tc>
          <w:tcPr>
            <w:tcW w:w="1787" w:type="dxa"/>
          </w:tcPr>
          <w:p w:rsidR="00612461" w:rsidRPr="00A3389D" w:rsidRDefault="00A3389D" w:rsidP="00612461">
            <w:pPr>
              <w:pStyle w:val="ConsPlusNormal"/>
              <w:jc w:val="both"/>
              <w:rPr>
                <w:rFonts w:ascii="Times New Roman" w:hAnsi="Times New Roman" w:cs="Times New Roman"/>
              </w:rPr>
            </w:pPr>
            <w:r>
              <w:rPr>
                <w:rFonts w:ascii="Times New Roman" w:hAnsi="Times New Roman" w:cs="Times New Roman"/>
              </w:rPr>
              <w:t>7,9</w:t>
            </w:r>
          </w:p>
        </w:tc>
        <w:tc>
          <w:tcPr>
            <w:tcW w:w="1787" w:type="dxa"/>
          </w:tcPr>
          <w:p w:rsidR="00612461" w:rsidRPr="00A3389D" w:rsidRDefault="00A3389D" w:rsidP="00612461">
            <w:pPr>
              <w:pStyle w:val="ConsPlusNormal"/>
              <w:jc w:val="both"/>
              <w:rPr>
                <w:rFonts w:ascii="Times New Roman" w:hAnsi="Times New Roman" w:cs="Times New Roman"/>
              </w:rPr>
            </w:pPr>
            <w:r>
              <w:rPr>
                <w:rFonts w:ascii="Times New Roman" w:hAnsi="Times New Roman" w:cs="Times New Roman"/>
              </w:rPr>
              <w:t>84</w:t>
            </w:r>
          </w:p>
        </w:tc>
      </w:tr>
      <w:tr w:rsidR="00A3389D" w:rsidTr="00612461">
        <w:tc>
          <w:tcPr>
            <w:tcW w:w="2424" w:type="dxa"/>
          </w:tcPr>
          <w:p w:rsidR="00A3389D" w:rsidRDefault="00A3389D" w:rsidP="00612461">
            <w:pPr>
              <w:pStyle w:val="ConsPlusNormal"/>
              <w:jc w:val="both"/>
              <w:rPr>
                <w:rFonts w:ascii="Times New Roman" w:hAnsi="Times New Roman" w:cs="Times New Roman"/>
              </w:rPr>
            </w:pPr>
            <w:r>
              <w:rPr>
                <w:rFonts w:ascii="Times New Roman" w:hAnsi="Times New Roman" w:cs="Times New Roman"/>
              </w:rPr>
              <w:t>4</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11,0</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81</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4,5</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79</w:t>
            </w:r>
          </w:p>
        </w:tc>
      </w:tr>
      <w:tr w:rsidR="00A3389D" w:rsidTr="00612461">
        <w:tc>
          <w:tcPr>
            <w:tcW w:w="2424" w:type="dxa"/>
          </w:tcPr>
          <w:p w:rsidR="00A3389D" w:rsidRDefault="00A3389D" w:rsidP="00612461">
            <w:pPr>
              <w:pStyle w:val="ConsPlusNormal"/>
              <w:jc w:val="both"/>
              <w:rPr>
                <w:rFonts w:ascii="Times New Roman" w:hAnsi="Times New Roman" w:cs="Times New Roman"/>
              </w:rPr>
            </w:pPr>
            <w:r>
              <w:rPr>
                <w:rFonts w:ascii="Times New Roman" w:hAnsi="Times New Roman" w:cs="Times New Roman"/>
              </w:rPr>
              <w:t>8</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14,0</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83</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2,8</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75</w:t>
            </w:r>
          </w:p>
        </w:tc>
      </w:tr>
      <w:tr w:rsidR="00A3389D" w:rsidTr="00612461">
        <w:tc>
          <w:tcPr>
            <w:tcW w:w="2424" w:type="dxa"/>
          </w:tcPr>
          <w:p w:rsidR="00A3389D" w:rsidRDefault="00134664" w:rsidP="00612461">
            <w:pPr>
              <w:pStyle w:val="ConsPlusNormal"/>
              <w:jc w:val="both"/>
              <w:rPr>
                <w:rFonts w:ascii="Times New Roman" w:hAnsi="Times New Roman" w:cs="Times New Roman"/>
              </w:rPr>
            </w:pPr>
            <w:r>
              <w:rPr>
                <w:rFonts w:ascii="Times New Roman" w:hAnsi="Times New Roman" w:cs="Times New Roman"/>
              </w:rPr>
              <w:t>16</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28,0</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89</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2,8</w:t>
            </w:r>
          </w:p>
        </w:tc>
        <w:tc>
          <w:tcPr>
            <w:tcW w:w="1787" w:type="dxa"/>
          </w:tcPr>
          <w:p w:rsidR="00A3389D" w:rsidRPr="00A3389D" w:rsidRDefault="00134664" w:rsidP="00612461">
            <w:pPr>
              <w:pStyle w:val="ConsPlusNormal"/>
              <w:jc w:val="both"/>
              <w:rPr>
                <w:rFonts w:ascii="Times New Roman" w:hAnsi="Times New Roman" w:cs="Times New Roman"/>
              </w:rPr>
            </w:pPr>
            <w:r>
              <w:rPr>
                <w:rFonts w:ascii="Times New Roman" w:hAnsi="Times New Roman" w:cs="Times New Roman"/>
              </w:rPr>
              <w:t>75</w:t>
            </w:r>
          </w:p>
        </w:tc>
      </w:tr>
      <w:tr w:rsidR="00134664" w:rsidTr="00612461">
        <w:tc>
          <w:tcPr>
            <w:tcW w:w="2424" w:type="dxa"/>
          </w:tcPr>
          <w:p w:rsidR="00134664" w:rsidRDefault="00134664" w:rsidP="00612461">
            <w:pPr>
              <w:pStyle w:val="ConsPlusNormal"/>
              <w:jc w:val="both"/>
              <w:rPr>
                <w:rFonts w:ascii="Times New Roman" w:hAnsi="Times New Roman" w:cs="Times New Roman"/>
              </w:rPr>
            </w:pPr>
            <w:r>
              <w:rPr>
                <w:rFonts w:ascii="Times New Roman" w:hAnsi="Times New Roman" w:cs="Times New Roman"/>
              </w:rPr>
              <w:t>31,5</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56,0</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95</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2,8</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75</w:t>
            </w:r>
          </w:p>
        </w:tc>
      </w:tr>
      <w:tr w:rsidR="00134664" w:rsidTr="00612461">
        <w:tc>
          <w:tcPr>
            <w:tcW w:w="2424" w:type="dxa"/>
          </w:tcPr>
          <w:p w:rsidR="00134664" w:rsidRDefault="00134664" w:rsidP="00612461">
            <w:pPr>
              <w:pStyle w:val="ConsPlusNormal"/>
              <w:jc w:val="both"/>
              <w:rPr>
                <w:rFonts w:ascii="Times New Roman" w:hAnsi="Times New Roman" w:cs="Times New Roman"/>
              </w:rPr>
            </w:pPr>
            <w:r>
              <w:rPr>
                <w:rFonts w:ascii="Times New Roman" w:hAnsi="Times New Roman" w:cs="Times New Roman"/>
              </w:rPr>
              <w:t>63</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110,0</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101</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2,8</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75</w:t>
            </w:r>
          </w:p>
        </w:tc>
      </w:tr>
      <w:tr w:rsidR="00134664" w:rsidTr="00612461">
        <w:tc>
          <w:tcPr>
            <w:tcW w:w="2424" w:type="dxa"/>
          </w:tcPr>
          <w:p w:rsidR="00134664" w:rsidRDefault="00134664" w:rsidP="00612461">
            <w:pPr>
              <w:pStyle w:val="ConsPlusNormal"/>
              <w:jc w:val="both"/>
              <w:rPr>
                <w:rFonts w:ascii="Times New Roman" w:hAnsi="Times New Roman" w:cs="Times New Roman"/>
              </w:rPr>
            </w:pPr>
            <w:r>
              <w:rPr>
                <w:rFonts w:ascii="Times New Roman" w:hAnsi="Times New Roman" w:cs="Times New Roman"/>
              </w:rPr>
              <w:t>Действующий корректированный или эквивалентный корректированный уровень</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10</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80</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2,8</w:t>
            </w:r>
          </w:p>
        </w:tc>
        <w:tc>
          <w:tcPr>
            <w:tcW w:w="1787" w:type="dxa"/>
          </w:tcPr>
          <w:p w:rsidR="00134664" w:rsidRPr="00A3389D" w:rsidRDefault="00134664" w:rsidP="00612461">
            <w:pPr>
              <w:pStyle w:val="ConsPlusNormal"/>
              <w:jc w:val="both"/>
              <w:rPr>
                <w:rFonts w:ascii="Times New Roman" w:hAnsi="Times New Roman" w:cs="Times New Roman"/>
              </w:rPr>
            </w:pPr>
            <w:r>
              <w:rPr>
                <w:rFonts w:ascii="Times New Roman" w:hAnsi="Times New Roman" w:cs="Times New Roman"/>
              </w:rPr>
              <w:t>75</w:t>
            </w:r>
          </w:p>
        </w:tc>
      </w:tr>
    </w:tbl>
    <w:p w:rsidR="00612461" w:rsidRDefault="00612461" w:rsidP="00612461">
      <w:pPr>
        <w:pStyle w:val="ConsPlusNormal"/>
        <w:ind w:firstLine="540"/>
        <w:jc w:val="both"/>
      </w:pPr>
    </w:p>
    <w:p w:rsidR="00134664" w:rsidRDefault="00134664" w:rsidP="00612461">
      <w:pPr>
        <w:pStyle w:val="ConsPlusNormal"/>
        <w:jc w:val="right"/>
        <w:rPr>
          <w:rFonts w:ascii="Times New Roman" w:hAnsi="Times New Roman" w:cs="Times New Roman"/>
        </w:rPr>
      </w:pPr>
    </w:p>
    <w:p w:rsidR="00612461" w:rsidRPr="00612461" w:rsidRDefault="00612461" w:rsidP="00612461">
      <w:pPr>
        <w:pStyle w:val="ConsPlusNormal"/>
        <w:jc w:val="right"/>
        <w:rPr>
          <w:rFonts w:ascii="Times New Roman" w:hAnsi="Times New Roman" w:cs="Times New Roman"/>
        </w:rPr>
      </w:pPr>
      <w:r w:rsidRPr="00612461">
        <w:rPr>
          <w:rFonts w:ascii="Times New Roman" w:hAnsi="Times New Roman" w:cs="Times New Roman"/>
        </w:rPr>
        <w:lastRenderedPageBreak/>
        <w:t>Таблица 6</w:t>
      </w:r>
    </w:p>
    <w:p w:rsidR="00612461" w:rsidRPr="00612461" w:rsidRDefault="00612461" w:rsidP="00612461">
      <w:pPr>
        <w:pStyle w:val="ConsPlusNormal"/>
        <w:jc w:val="right"/>
        <w:rPr>
          <w:rFonts w:ascii="Times New Roman" w:hAnsi="Times New Roman" w:cs="Times New Roman"/>
        </w:rPr>
      </w:pP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Допустимые уровни общей вибрации, создаваемой изделиями</w:t>
      </w:r>
    </w:p>
    <w:p w:rsidR="00612461" w:rsidRPr="00612461" w:rsidRDefault="00612461" w:rsidP="00612461">
      <w:pPr>
        <w:pStyle w:val="ConsPlusNormal"/>
        <w:jc w:val="center"/>
        <w:rPr>
          <w:rFonts w:ascii="Times New Roman" w:hAnsi="Times New Roman" w:cs="Times New Roman"/>
        </w:rPr>
      </w:pPr>
      <w:r w:rsidRPr="00612461">
        <w:rPr>
          <w:rFonts w:ascii="Times New Roman" w:hAnsi="Times New Roman" w:cs="Times New Roman"/>
        </w:rPr>
        <w:t xml:space="preserve">медицинской техники, </w:t>
      </w:r>
      <w:proofErr w:type="gramStart"/>
      <w:r w:rsidRPr="00612461">
        <w:rPr>
          <w:rFonts w:ascii="Times New Roman" w:hAnsi="Times New Roman" w:cs="Times New Roman"/>
        </w:rPr>
        <w:t>эксплуатируемыми</w:t>
      </w:r>
      <w:proofErr w:type="gramEnd"/>
      <w:r w:rsidRPr="00612461">
        <w:rPr>
          <w:rFonts w:ascii="Times New Roman" w:hAnsi="Times New Roman" w:cs="Times New Roman"/>
        </w:rPr>
        <w:t xml:space="preserve"> круглосуточно</w:t>
      </w:r>
    </w:p>
    <w:p w:rsidR="00612461" w:rsidRDefault="00612461" w:rsidP="00612461">
      <w:pPr>
        <w:pStyle w:val="ConsPlusNormal"/>
        <w:jc w:val="center"/>
      </w:pPr>
    </w:p>
    <w:tbl>
      <w:tblPr>
        <w:tblStyle w:val="a3"/>
        <w:tblW w:w="0" w:type="auto"/>
        <w:tblLook w:val="04A0"/>
      </w:tblPr>
      <w:tblGrid>
        <w:gridCol w:w="2424"/>
        <w:gridCol w:w="1866"/>
        <w:gridCol w:w="1760"/>
        <w:gridCol w:w="1761"/>
        <w:gridCol w:w="1761"/>
      </w:tblGrid>
      <w:tr w:rsidR="00134664" w:rsidRPr="00134664" w:rsidTr="00134664">
        <w:tc>
          <w:tcPr>
            <w:tcW w:w="2424" w:type="dxa"/>
            <w:vMerge w:val="restart"/>
          </w:tcPr>
          <w:p w:rsidR="00134664" w:rsidRPr="00134664" w:rsidRDefault="00134664" w:rsidP="00612461">
            <w:pPr>
              <w:pStyle w:val="ConsPlusNormal"/>
              <w:jc w:val="center"/>
              <w:rPr>
                <w:rFonts w:ascii="Times New Roman" w:hAnsi="Times New Roman" w:cs="Times New Roman"/>
                <w:szCs w:val="22"/>
              </w:rPr>
            </w:pPr>
            <w:r w:rsidRPr="00134664">
              <w:rPr>
                <w:rFonts w:ascii="Times New Roman" w:hAnsi="Times New Roman" w:cs="Times New Roman"/>
                <w:szCs w:val="22"/>
              </w:rPr>
              <w:t xml:space="preserve">Среднегеометрические частоты октавных полос, </w:t>
            </w:r>
            <w:proofErr w:type="gramStart"/>
            <w:r w:rsidRPr="00134664">
              <w:rPr>
                <w:rFonts w:ascii="Times New Roman" w:hAnsi="Times New Roman" w:cs="Times New Roman"/>
                <w:szCs w:val="22"/>
              </w:rPr>
              <w:t>Гц</w:t>
            </w:r>
            <w:proofErr w:type="gramEnd"/>
          </w:p>
        </w:tc>
        <w:tc>
          <w:tcPr>
            <w:tcW w:w="7148" w:type="dxa"/>
            <w:gridSpan w:val="4"/>
          </w:tcPr>
          <w:p w:rsidR="00134664" w:rsidRPr="00134664" w:rsidRDefault="00134664" w:rsidP="00612461">
            <w:pPr>
              <w:pStyle w:val="ConsPlusNormal"/>
              <w:jc w:val="center"/>
              <w:rPr>
                <w:rFonts w:ascii="Times New Roman" w:hAnsi="Times New Roman" w:cs="Times New Roman"/>
                <w:szCs w:val="22"/>
              </w:rPr>
            </w:pPr>
            <w:r w:rsidRPr="00134664">
              <w:rPr>
                <w:rFonts w:ascii="Times New Roman" w:hAnsi="Times New Roman" w:cs="Times New Roman"/>
                <w:szCs w:val="22"/>
              </w:rPr>
              <w:t xml:space="preserve">Допустимые значения по осям </w:t>
            </w:r>
            <w:proofErr w:type="gramStart"/>
            <w:r w:rsidRPr="00134664">
              <w:rPr>
                <w:rFonts w:ascii="Times New Roman" w:hAnsi="Times New Roman" w:cs="Times New Roman"/>
                <w:szCs w:val="22"/>
              </w:rPr>
              <w:t>X</w:t>
            </w:r>
            <w:proofErr w:type="gramEnd"/>
            <w:r w:rsidRPr="00134664">
              <w:rPr>
                <w:rFonts w:ascii="Times New Roman" w:hAnsi="Times New Roman" w:cs="Times New Roman"/>
                <w:szCs w:val="22"/>
              </w:rPr>
              <w:t>о, Yо, Zо</w:t>
            </w:r>
          </w:p>
        </w:tc>
      </w:tr>
      <w:tr w:rsidR="00134664" w:rsidRPr="00134664" w:rsidTr="00134664">
        <w:tc>
          <w:tcPr>
            <w:tcW w:w="2424" w:type="dxa"/>
            <w:vMerge/>
          </w:tcPr>
          <w:p w:rsidR="00134664" w:rsidRPr="00134664" w:rsidRDefault="00134664" w:rsidP="00612461">
            <w:pPr>
              <w:pStyle w:val="ConsPlusNormal"/>
              <w:jc w:val="center"/>
              <w:rPr>
                <w:rFonts w:ascii="Times New Roman" w:hAnsi="Times New Roman" w:cs="Times New Roman"/>
                <w:szCs w:val="22"/>
              </w:rPr>
            </w:pPr>
          </w:p>
        </w:tc>
        <w:tc>
          <w:tcPr>
            <w:tcW w:w="3626" w:type="dxa"/>
            <w:gridSpan w:val="2"/>
          </w:tcPr>
          <w:p w:rsidR="00134664" w:rsidRPr="00134664" w:rsidRDefault="00134664" w:rsidP="00612461">
            <w:pPr>
              <w:pStyle w:val="ConsPlusNormal"/>
              <w:jc w:val="center"/>
              <w:rPr>
                <w:rFonts w:ascii="Times New Roman" w:hAnsi="Times New Roman" w:cs="Times New Roman"/>
                <w:szCs w:val="22"/>
              </w:rPr>
            </w:pPr>
            <w:r w:rsidRPr="00134664">
              <w:rPr>
                <w:rFonts w:ascii="Times New Roman" w:hAnsi="Times New Roman" w:cs="Times New Roman"/>
                <w:szCs w:val="22"/>
              </w:rPr>
              <w:t>Виброускорение</w:t>
            </w:r>
          </w:p>
        </w:tc>
        <w:tc>
          <w:tcPr>
            <w:tcW w:w="3522" w:type="dxa"/>
            <w:gridSpan w:val="2"/>
          </w:tcPr>
          <w:p w:rsidR="00134664" w:rsidRPr="00134664" w:rsidRDefault="00134664" w:rsidP="00612461">
            <w:pPr>
              <w:pStyle w:val="ConsPlusNormal"/>
              <w:jc w:val="center"/>
              <w:rPr>
                <w:rFonts w:ascii="Times New Roman" w:hAnsi="Times New Roman" w:cs="Times New Roman"/>
                <w:szCs w:val="22"/>
              </w:rPr>
            </w:pPr>
            <w:r w:rsidRPr="00134664">
              <w:rPr>
                <w:rFonts w:ascii="Times New Roman" w:hAnsi="Times New Roman" w:cs="Times New Roman"/>
                <w:szCs w:val="22"/>
              </w:rPr>
              <w:t>Виброскорость</w:t>
            </w:r>
          </w:p>
        </w:tc>
      </w:tr>
      <w:tr w:rsidR="00134664" w:rsidRPr="00134664" w:rsidTr="00134664">
        <w:tc>
          <w:tcPr>
            <w:tcW w:w="2424" w:type="dxa"/>
            <w:vMerge/>
          </w:tcPr>
          <w:p w:rsidR="00134664" w:rsidRPr="00134664" w:rsidRDefault="00134664" w:rsidP="00612461">
            <w:pPr>
              <w:pStyle w:val="ConsPlusNormal"/>
              <w:jc w:val="center"/>
              <w:rPr>
                <w:rFonts w:ascii="Times New Roman" w:hAnsi="Times New Roman" w:cs="Times New Roman"/>
                <w:szCs w:val="22"/>
              </w:rPr>
            </w:pPr>
          </w:p>
        </w:tc>
        <w:tc>
          <w:tcPr>
            <w:tcW w:w="1866" w:type="dxa"/>
          </w:tcPr>
          <w:p w:rsidR="00134664" w:rsidRPr="00134664" w:rsidRDefault="00134664" w:rsidP="00612461">
            <w:pPr>
              <w:pStyle w:val="ConsPlusNormal"/>
              <w:jc w:val="center"/>
              <w:rPr>
                <w:rFonts w:ascii="Times New Roman" w:hAnsi="Times New Roman" w:cs="Times New Roman"/>
                <w:szCs w:val="22"/>
              </w:rPr>
            </w:pPr>
            <w:r w:rsidRPr="00134664">
              <w:rPr>
                <w:rFonts w:ascii="Times New Roman" w:hAnsi="Times New Roman" w:cs="Times New Roman"/>
                <w:szCs w:val="22"/>
              </w:rPr>
              <w:t>м/с</w:t>
            </w:r>
            <w:proofErr w:type="gramStart"/>
            <w:r w:rsidRPr="00134664">
              <w:rPr>
                <w:rFonts w:ascii="Times New Roman" w:hAnsi="Times New Roman" w:cs="Times New Roman"/>
                <w:szCs w:val="22"/>
                <w:vertAlign w:val="superscript"/>
              </w:rPr>
              <w:t>2</w:t>
            </w:r>
            <w:proofErr w:type="gramEnd"/>
            <w:r w:rsidRPr="00134664">
              <w:rPr>
                <w:rFonts w:ascii="Times New Roman" w:hAnsi="Times New Roman" w:cs="Times New Roman"/>
                <w:szCs w:val="22"/>
                <w:vertAlign w:val="superscript"/>
              </w:rPr>
              <w:t xml:space="preserve"> </w:t>
            </w:r>
            <w:r w:rsidRPr="00134664">
              <w:rPr>
                <w:rFonts w:ascii="Times New Roman" w:hAnsi="Times New Roman" w:cs="Times New Roman"/>
                <w:szCs w:val="22"/>
              </w:rPr>
              <w:t>х 10</w:t>
            </w:r>
            <w:r w:rsidRPr="00134664">
              <w:rPr>
                <w:rFonts w:ascii="Times New Roman" w:hAnsi="Times New Roman" w:cs="Times New Roman"/>
                <w:szCs w:val="22"/>
                <w:vertAlign w:val="superscript"/>
              </w:rPr>
              <w:t>-3</w:t>
            </w:r>
          </w:p>
        </w:tc>
        <w:tc>
          <w:tcPr>
            <w:tcW w:w="1760" w:type="dxa"/>
          </w:tcPr>
          <w:p w:rsidR="00134664" w:rsidRPr="00134664" w:rsidRDefault="00134664" w:rsidP="00612461">
            <w:pPr>
              <w:pStyle w:val="ConsPlusNormal"/>
              <w:jc w:val="center"/>
              <w:rPr>
                <w:rFonts w:ascii="Times New Roman" w:hAnsi="Times New Roman" w:cs="Times New Roman"/>
                <w:szCs w:val="22"/>
              </w:rPr>
            </w:pPr>
            <w:r w:rsidRPr="00134664">
              <w:rPr>
                <w:rFonts w:ascii="Times New Roman" w:hAnsi="Times New Roman" w:cs="Times New Roman"/>
                <w:szCs w:val="22"/>
              </w:rPr>
              <w:t>дБ</w:t>
            </w:r>
          </w:p>
        </w:tc>
        <w:tc>
          <w:tcPr>
            <w:tcW w:w="1761" w:type="dxa"/>
          </w:tcPr>
          <w:p w:rsidR="00134664" w:rsidRPr="00134664" w:rsidRDefault="00134664" w:rsidP="00612461">
            <w:pPr>
              <w:pStyle w:val="ConsPlusNormal"/>
              <w:jc w:val="center"/>
              <w:rPr>
                <w:rFonts w:ascii="Times New Roman" w:hAnsi="Times New Roman" w:cs="Times New Roman"/>
                <w:szCs w:val="22"/>
              </w:rPr>
            </w:pPr>
            <w:proofErr w:type="gramStart"/>
            <w:r w:rsidRPr="00134664">
              <w:rPr>
                <w:rFonts w:ascii="Times New Roman" w:hAnsi="Times New Roman" w:cs="Times New Roman"/>
                <w:szCs w:val="22"/>
              </w:rPr>
              <w:t>м</w:t>
            </w:r>
            <w:proofErr w:type="gramEnd"/>
            <w:r w:rsidRPr="00134664">
              <w:rPr>
                <w:rFonts w:ascii="Times New Roman" w:hAnsi="Times New Roman" w:cs="Times New Roman"/>
                <w:szCs w:val="22"/>
              </w:rPr>
              <w:t>/с</w:t>
            </w:r>
            <w:r w:rsidRPr="00134664">
              <w:rPr>
                <w:rFonts w:ascii="Times New Roman" w:hAnsi="Times New Roman" w:cs="Times New Roman"/>
                <w:szCs w:val="22"/>
                <w:vertAlign w:val="superscript"/>
              </w:rPr>
              <w:t xml:space="preserve"> </w:t>
            </w:r>
            <w:r w:rsidRPr="00134664">
              <w:rPr>
                <w:rFonts w:ascii="Times New Roman" w:hAnsi="Times New Roman" w:cs="Times New Roman"/>
                <w:szCs w:val="22"/>
              </w:rPr>
              <w:t>х 10</w:t>
            </w:r>
            <w:r w:rsidRPr="00134664">
              <w:rPr>
                <w:rFonts w:ascii="Times New Roman" w:hAnsi="Times New Roman" w:cs="Times New Roman"/>
                <w:szCs w:val="22"/>
                <w:vertAlign w:val="superscript"/>
              </w:rPr>
              <w:t>-4</w:t>
            </w:r>
          </w:p>
        </w:tc>
        <w:tc>
          <w:tcPr>
            <w:tcW w:w="1761" w:type="dxa"/>
          </w:tcPr>
          <w:p w:rsidR="00134664" w:rsidRPr="00134664" w:rsidRDefault="00134664" w:rsidP="00612461">
            <w:pPr>
              <w:pStyle w:val="ConsPlusNormal"/>
              <w:jc w:val="center"/>
              <w:rPr>
                <w:rFonts w:ascii="Times New Roman" w:hAnsi="Times New Roman" w:cs="Times New Roman"/>
                <w:szCs w:val="22"/>
              </w:rPr>
            </w:pPr>
            <w:r w:rsidRPr="00134664">
              <w:rPr>
                <w:rFonts w:ascii="Times New Roman" w:hAnsi="Times New Roman" w:cs="Times New Roman"/>
                <w:szCs w:val="22"/>
              </w:rPr>
              <w:t>дБ</w:t>
            </w:r>
          </w:p>
        </w:tc>
      </w:tr>
      <w:tr w:rsidR="00134664" w:rsidRPr="00134664" w:rsidTr="00134664">
        <w:tc>
          <w:tcPr>
            <w:tcW w:w="2424" w:type="dxa"/>
          </w:tcPr>
          <w:p w:rsidR="00134664" w:rsidRPr="00134664" w:rsidRDefault="00134664" w:rsidP="00134664">
            <w:pPr>
              <w:pStyle w:val="ConsPlusNormal"/>
              <w:jc w:val="both"/>
              <w:rPr>
                <w:rFonts w:ascii="Times New Roman" w:hAnsi="Times New Roman" w:cs="Times New Roman"/>
                <w:szCs w:val="22"/>
              </w:rPr>
            </w:pPr>
            <w:r w:rsidRPr="00134664">
              <w:rPr>
                <w:rFonts w:ascii="Times New Roman" w:hAnsi="Times New Roman" w:cs="Times New Roman"/>
                <w:szCs w:val="22"/>
              </w:rPr>
              <w:t>2</w:t>
            </w:r>
          </w:p>
        </w:tc>
        <w:tc>
          <w:tcPr>
            <w:tcW w:w="1866"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4,0</w:t>
            </w:r>
          </w:p>
        </w:tc>
        <w:tc>
          <w:tcPr>
            <w:tcW w:w="1760"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72</w:t>
            </w:r>
          </w:p>
        </w:tc>
        <w:tc>
          <w:tcPr>
            <w:tcW w:w="1761"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3,2</w:t>
            </w:r>
          </w:p>
        </w:tc>
        <w:tc>
          <w:tcPr>
            <w:tcW w:w="1761"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76</w:t>
            </w:r>
          </w:p>
        </w:tc>
      </w:tr>
      <w:tr w:rsidR="00134664" w:rsidRPr="00134664" w:rsidTr="00134664">
        <w:tc>
          <w:tcPr>
            <w:tcW w:w="2424" w:type="dxa"/>
          </w:tcPr>
          <w:p w:rsidR="00134664" w:rsidRPr="00134664" w:rsidRDefault="00134664" w:rsidP="00134664">
            <w:pPr>
              <w:pStyle w:val="ConsPlusNormal"/>
              <w:jc w:val="both"/>
              <w:rPr>
                <w:rFonts w:ascii="Times New Roman" w:hAnsi="Times New Roman" w:cs="Times New Roman"/>
                <w:szCs w:val="22"/>
              </w:rPr>
            </w:pPr>
            <w:r w:rsidRPr="00134664">
              <w:rPr>
                <w:rFonts w:ascii="Times New Roman" w:hAnsi="Times New Roman" w:cs="Times New Roman"/>
                <w:szCs w:val="22"/>
              </w:rPr>
              <w:t>4</w:t>
            </w:r>
          </w:p>
        </w:tc>
        <w:tc>
          <w:tcPr>
            <w:tcW w:w="1866"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4,5</w:t>
            </w:r>
          </w:p>
        </w:tc>
        <w:tc>
          <w:tcPr>
            <w:tcW w:w="1760"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73</w:t>
            </w:r>
          </w:p>
        </w:tc>
        <w:tc>
          <w:tcPr>
            <w:tcW w:w="1761"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1,8</w:t>
            </w:r>
          </w:p>
        </w:tc>
        <w:tc>
          <w:tcPr>
            <w:tcW w:w="1761"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71</w:t>
            </w:r>
          </w:p>
        </w:tc>
      </w:tr>
      <w:tr w:rsidR="00134664" w:rsidRPr="00134664" w:rsidTr="00134664">
        <w:tc>
          <w:tcPr>
            <w:tcW w:w="2424" w:type="dxa"/>
          </w:tcPr>
          <w:p w:rsidR="00134664" w:rsidRPr="00134664" w:rsidRDefault="00134664" w:rsidP="00134664">
            <w:pPr>
              <w:pStyle w:val="ConsPlusNormal"/>
              <w:jc w:val="both"/>
              <w:rPr>
                <w:rFonts w:ascii="Times New Roman" w:hAnsi="Times New Roman" w:cs="Times New Roman"/>
                <w:szCs w:val="22"/>
              </w:rPr>
            </w:pPr>
            <w:r w:rsidRPr="00134664">
              <w:rPr>
                <w:rFonts w:ascii="Times New Roman" w:hAnsi="Times New Roman" w:cs="Times New Roman"/>
                <w:szCs w:val="22"/>
              </w:rPr>
              <w:t>8</w:t>
            </w:r>
          </w:p>
        </w:tc>
        <w:tc>
          <w:tcPr>
            <w:tcW w:w="1866"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5,6</w:t>
            </w:r>
          </w:p>
        </w:tc>
        <w:tc>
          <w:tcPr>
            <w:tcW w:w="1760"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75</w:t>
            </w:r>
          </w:p>
        </w:tc>
        <w:tc>
          <w:tcPr>
            <w:tcW w:w="1761"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1,1</w:t>
            </w:r>
          </w:p>
        </w:tc>
        <w:tc>
          <w:tcPr>
            <w:tcW w:w="1761"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67</w:t>
            </w:r>
          </w:p>
        </w:tc>
      </w:tr>
      <w:tr w:rsidR="00134664" w:rsidRPr="00134664" w:rsidTr="00134664">
        <w:tc>
          <w:tcPr>
            <w:tcW w:w="2424" w:type="dxa"/>
          </w:tcPr>
          <w:p w:rsidR="00134664" w:rsidRPr="00134664" w:rsidRDefault="00134664" w:rsidP="00134664">
            <w:pPr>
              <w:pStyle w:val="ConsPlusNormal"/>
              <w:jc w:val="both"/>
              <w:rPr>
                <w:rFonts w:ascii="Times New Roman" w:hAnsi="Times New Roman" w:cs="Times New Roman"/>
                <w:szCs w:val="22"/>
              </w:rPr>
            </w:pPr>
            <w:r w:rsidRPr="00134664">
              <w:rPr>
                <w:rFonts w:ascii="Times New Roman" w:hAnsi="Times New Roman" w:cs="Times New Roman"/>
                <w:szCs w:val="22"/>
              </w:rPr>
              <w:t>16</w:t>
            </w:r>
          </w:p>
        </w:tc>
        <w:tc>
          <w:tcPr>
            <w:tcW w:w="1866"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11,0</w:t>
            </w:r>
          </w:p>
        </w:tc>
        <w:tc>
          <w:tcPr>
            <w:tcW w:w="1760"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81</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1,1</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67</w:t>
            </w:r>
          </w:p>
        </w:tc>
      </w:tr>
      <w:tr w:rsidR="00134664" w:rsidRPr="00134664" w:rsidTr="00134664">
        <w:tc>
          <w:tcPr>
            <w:tcW w:w="2424" w:type="dxa"/>
          </w:tcPr>
          <w:p w:rsidR="00134664" w:rsidRPr="00134664" w:rsidRDefault="00134664" w:rsidP="00134664">
            <w:pPr>
              <w:pStyle w:val="ConsPlusNormal"/>
              <w:jc w:val="both"/>
              <w:rPr>
                <w:rFonts w:ascii="Times New Roman" w:hAnsi="Times New Roman" w:cs="Times New Roman"/>
                <w:szCs w:val="22"/>
              </w:rPr>
            </w:pPr>
            <w:r w:rsidRPr="00134664">
              <w:rPr>
                <w:rFonts w:ascii="Times New Roman" w:hAnsi="Times New Roman" w:cs="Times New Roman"/>
                <w:szCs w:val="22"/>
              </w:rPr>
              <w:t>31,5</w:t>
            </w:r>
          </w:p>
        </w:tc>
        <w:tc>
          <w:tcPr>
            <w:tcW w:w="1866"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22,0</w:t>
            </w:r>
          </w:p>
        </w:tc>
        <w:tc>
          <w:tcPr>
            <w:tcW w:w="1760"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87</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1,1</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67</w:t>
            </w:r>
          </w:p>
        </w:tc>
      </w:tr>
      <w:tr w:rsidR="00134664" w:rsidRPr="00134664" w:rsidTr="00134664">
        <w:tc>
          <w:tcPr>
            <w:tcW w:w="2424" w:type="dxa"/>
          </w:tcPr>
          <w:p w:rsidR="00134664" w:rsidRPr="00134664" w:rsidRDefault="00134664" w:rsidP="00134664">
            <w:pPr>
              <w:pStyle w:val="ConsPlusNormal"/>
              <w:jc w:val="both"/>
              <w:rPr>
                <w:rFonts w:ascii="Times New Roman" w:hAnsi="Times New Roman" w:cs="Times New Roman"/>
                <w:szCs w:val="22"/>
              </w:rPr>
            </w:pPr>
            <w:r w:rsidRPr="00134664">
              <w:rPr>
                <w:rFonts w:ascii="Times New Roman" w:hAnsi="Times New Roman" w:cs="Times New Roman"/>
                <w:szCs w:val="22"/>
              </w:rPr>
              <w:t>63</w:t>
            </w:r>
          </w:p>
        </w:tc>
        <w:tc>
          <w:tcPr>
            <w:tcW w:w="1866"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45,0</w:t>
            </w:r>
          </w:p>
        </w:tc>
        <w:tc>
          <w:tcPr>
            <w:tcW w:w="1760"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93</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1,1</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67</w:t>
            </w:r>
          </w:p>
        </w:tc>
      </w:tr>
      <w:tr w:rsidR="00134664" w:rsidRPr="00134664" w:rsidTr="00134664">
        <w:tc>
          <w:tcPr>
            <w:tcW w:w="2424" w:type="dxa"/>
          </w:tcPr>
          <w:p w:rsidR="00134664" w:rsidRPr="00134664" w:rsidRDefault="00134664" w:rsidP="00134664">
            <w:pPr>
              <w:pStyle w:val="ConsPlusNormal"/>
              <w:jc w:val="both"/>
              <w:rPr>
                <w:rFonts w:ascii="Times New Roman" w:hAnsi="Times New Roman" w:cs="Times New Roman"/>
                <w:szCs w:val="22"/>
              </w:rPr>
            </w:pPr>
            <w:r w:rsidRPr="00134664">
              <w:rPr>
                <w:rFonts w:ascii="Times New Roman" w:hAnsi="Times New Roman" w:cs="Times New Roman"/>
                <w:szCs w:val="22"/>
              </w:rPr>
              <w:t>Действующий корректированный или эквивалентный корректированный уровень</w:t>
            </w:r>
          </w:p>
        </w:tc>
        <w:tc>
          <w:tcPr>
            <w:tcW w:w="1866"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4,0</w:t>
            </w:r>
          </w:p>
        </w:tc>
        <w:tc>
          <w:tcPr>
            <w:tcW w:w="1760" w:type="dxa"/>
          </w:tcPr>
          <w:p w:rsidR="00134664" w:rsidRPr="00134664" w:rsidRDefault="00134664" w:rsidP="00134664">
            <w:pPr>
              <w:pStyle w:val="ConsPlusNormal"/>
              <w:jc w:val="center"/>
              <w:rPr>
                <w:rFonts w:ascii="Times New Roman" w:hAnsi="Times New Roman" w:cs="Times New Roman"/>
                <w:szCs w:val="22"/>
              </w:rPr>
            </w:pPr>
            <w:r w:rsidRPr="00134664">
              <w:rPr>
                <w:rFonts w:ascii="Times New Roman" w:hAnsi="Times New Roman" w:cs="Times New Roman"/>
                <w:szCs w:val="22"/>
              </w:rPr>
              <w:t>72</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1,1</w:t>
            </w:r>
          </w:p>
        </w:tc>
        <w:tc>
          <w:tcPr>
            <w:tcW w:w="1761" w:type="dxa"/>
          </w:tcPr>
          <w:p w:rsidR="00134664" w:rsidRPr="00134664" w:rsidRDefault="00134664" w:rsidP="00134664">
            <w:pPr>
              <w:jc w:val="center"/>
              <w:rPr>
                <w:rFonts w:ascii="Times New Roman" w:hAnsi="Times New Roman" w:cs="Times New Roman"/>
              </w:rPr>
            </w:pPr>
            <w:r w:rsidRPr="00134664">
              <w:rPr>
                <w:rFonts w:ascii="Times New Roman" w:hAnsi="Times New Roman" w:cs="Times New Roman"/>
              </w:rPr>
              <w:t>67</w:t>
            </w:r>
          </w:p>
        </w:tc>
      </w:tr>
    </w:tbl>
    <w:p w:rsidR="00134664" w:rsidRDefault="00134664" w:rsidP="00134664">
      <w:pPr>
        <w:pStyle w:val="ConsPlusNormal"/>
      </w:pPr>
    </w:p>
    <w:p w:rsidR="00D125DF" w:rsidRDefault="00D125DF" w:rsidP="008C7E57">
      <w:pPr>
        <w:pStyle w:val="ConsPlusCell"/>
        <w:jc w:val="both"/>
        <w:rPr>
          <w:sz w:val="18"/>
        </w:rPr>
      </w:pPr>
    </w:p>
    <w:p w:rsidR="00134664" w:rsidRPr="00134664" w:rsidRDefault="00134664" w:rsidP="00134664">
      <w:pPr>
        <w:pStyle w:val="ConsPlusNormal"/>
        <w:jc w:val="right"/>
        <w:rPr>
          <w:rFonts w:ascii="Times New Roman" w:hAnsi="Times New Roman" w:cs="Times New Roman"/>
        </w:rPr>
      </w:pPr>
      <w:r w:rsidRPr="00134664">
        <w:rPr>
          <w:rFonts w:ascii="Times New Roman" w:hAnsi="Times New Roman" w:cs="Times New Roman"/>
        </w:rPr>
        <w:t>Таблица 7</w:t>
      </w:r>
    </w:p>
    <w:p w:rsidR="00134664" w:rsidRPr="00134664" w:rsidRDefault="00134664" w:rsidP="00134664">
      <w:pPr>
        <w:pStyle w:val="ConsPlusNormal"/>
        <w:ind w:firstLine="540"/>
        <w:jc w:val="both"/>
        <w:rPr>
          <w:rFonts w:ascii="Times New Roman" w:hAnsi="Times New Roman" w:cs="Times New Roman"/>
        </w:rPr>
      </w:pPr>
    </w:p>
    <w:p w:rsidR="00134664" w:rsidRPr="00134664" w:rsidRDefault="00134664" w:rsidP="00134664">
      <w:pPr>
        <w:pStyle w:val="ConsPlusNormal"/>
        <w:jc w:val="center"/>
        <w:rPr>
          <w:rFonts w:ascii="Times New Roman" w:hAnsi="Times New Roman" w:cs="Times New Roman"/>
        </w:rPr>
      </w:pPr>
      <w:r w:rsidRPr="00134664">
        <w:rPr>
          <w:rFonts w:ascii="Times New Roman" w:hAnsi="Times New Roman" w:cs="Times New Roman"/>
        </w:rPr>
        <w:t>Допустимые уровни локальной вибрации в октавных полосах</w:t>
      </w:r>
    </w:p>
    <w:p w:rsidR="00134664" w:rsidRPr="00134664" w:rsidRDefault="00134664" w:rsidP="00134664">
      <w:pPr>
        <w:pStyle w:val="ConsPlusNormal"/>
        <w:jc w:val="center"/>
        <w:rPr>
          <w:rFonts w:ascii="Times New Roman" w:hAnsi="Times New Roman" w:cs="Times New Roman"/>
        </w:rPr>
      </w:pPr>
      <w:r w:rsidRPr="00134664">
        <w:rPr>
          <w:rFonts w:ascii="Times New Roman" w:hAnsi="Times New Roman" w:cs="Times New Roman"/>
        </w:rPr>
        <w:t>8 - 1000 Гц, создаваемые изделиями медицинской техники</w:t>
      </w:r>
    </w:p>
    <w:p w:rsidR="00134664" w:rsidRDefault="00134664" w:rsidP="00134664">
      <w:pPr>
        <w:pStyle w:val="ConsPlusNormal"/>
        <w:rPr>
          <w:rFonts w:ascii="Times New Roman" w:eastAsiaTheme="minorHAnsi" w:hAnsi="Times New Roman" w:cs="Times New Roman"/>
          <w:szCs w:val="22"/>
          <w:lang w:eastAsia="en-US"/>
        </w:rPr>
      </w:pPr>
    </w:p>
    <w:tbl>
      <w:tblPr>
        <w:tblStyle w:val="a3"/>
        <w:tblW w:w="0" w:type="auto"/>
        <w:tblLook w:val="04A0"/>
      </w:tblPr>
      <w:tblGrid>
        <w:gridCol w:w="2386"/>
        <w:gridCol w:w="1871"/>
        <w:gridCol w:w="1771"/>
        <w:gridCol w:w="1772"/>
        <w:gridCol w:w="1772"/>
      </w:tblGrid>
      <w:tr w:rsidR="00B52C1F" w:rsidRPr="00B52C1F" w:rsidTr="00134664">
        <w:tc>
          <w:tcPr>
            <w:tcW w:w="2386" w:type="dxa"/>
            <w:vMerge w:val="restart"/>
          </w:tcPr>
          <w:p w:rsidR="00B52C1F" w:rsidRPr="00B52C1F" w:rsidRDefault="00B52C1F" w:rsidP="00134664">
            <w:pPr>
              <w:pStyle w:val="ConsPlusNormal"/>
              <w:rPr>
                <w:rFonts w:ascii="Times New Roman" w:hAnsi="Times New Roman" w:cs="Times New Roman"/>
                <w:szCs w:val="22"/>
              </w:rPr>
            </w:pPr>
            <w:r w:rsidRPr="00B52C1F">
              <w:rPr>
                <w:rFonts w:ascii="Times New Roman" w:hAnsi="Times New Roman" w:cs="Times New Roman"/>
                <w:szCs w:val="22"/>
              </w:rPr>
              <w:t xml:space="preserve">Среднегеометрические частоты октавных полос, </w:t>
            </w:r>
            <w:proofErr w:type="gramStart"/>
            <w:r w:rsidRPr="00B52C1F">
              <w:rPr>
                <w:rFonts w:ascii="Times New Roman" w:hAnsi="Times New Roman" w:cs="Times New Roman"/>
                <w:szCs w:val="22"/>
              </w:rPr>
              <w:t>Гц</w:t>
            </w:r>
            <w:proofErr w:type="gramEnd"/>
          </w:p>
        </w:tc>
        <w:tc>
          <w:tcPr>
            <w:tcW w:w="7186" w:type="dxa"/>
            <w:gridSpan w:val="4"/>
          </w:tcPr>
          <w:p w:rsidR="00B52C1F" w:rsidRPr="00B52C1F" w:rsidRDefault="00B52C1F" w:rsidP="00134664">
            <w:pPr>
              <w:pStyle w:val="ConsPlusNormal"/>
              <w:rPr>
                <w:rFonts w:ascii="Times New Roman" w:hAnsi="Times New Roman" w:cs="Times New Roman"/>
                <w:szCs w:val="22"/>
              </w:rPr>
            </w:pPr>
            <w:r w:rsidRPr="00B52C1F">
              <w:rPr>
                <w:rFonts w:ascii="Times New Roman" w:hAnsi="Times New Roman" w:cs="Times New Roman"/>
                <w:szCs w:val="22"/>
              </w:rPr>
              <w:t xml:space="preserve">Допустимые значения по осям </w:t>
            </w:r>
            <w:proofErr w:type="gramStart"/>
            <w:r w:rsidRPr="00B52C1F">
              <w:rPr>
                <w:rFonts w:ascii="Times New Roman" w:hAnsi="Times New Roman" w:cs="Times New Roman"/>
                <w:szCs w:val="22"/>
              </w:rPr>
              <w:t>X</w:t>
            </w:r>
            <w:proofErr w:type="gramEnd"/>
            <w:r w:rsidRPr="00B52C1F">
              <w:rPr>
                <w:rFonts w:ascii="Times New Roman" w:hAnsi="Times New Roman" w:cs="Times New Roman"/>
                <w:szCs w:val="22"/>
              </w:rPr>
              <w:t>л, Yл, Zл</w:t>
            </w:r>
          </w:p>
        </w:tc>
      </w:tr>
      <w:tr w:rsidR="00B52C1F" w:rsidRPr="00B52C1F" w:rsidTr="00134664">
        <w:tc>
          <w:tcPr>
            <w:tcW w:w="2386" w:type="dxa"/>
            <w:vMerge/>
          </w:tcPr>
          <w:p w:rsidR="00B52C1F" w:rsidRPr="00B52C1F" w:rsidRDefault="00B52C1F" w:rsidP="00134664">
            <w:pPr>
              <w:pStyle w:val="ConsPlusNormal"/>
              <w:rPr>
                <w:rFonts w:ascii="Times New Roman" w:hAnsi="Times New Roman" w:cs="Times New Roman"/>
                <w:szCs w:val="22"/>
              </w:rPr>
            </w:pPr>
          </w:p>
        </w:tc>
        <w:tc>
          <w:tcPr>
            <w:tcW w:w="3642" w:type="dxa"/>
            <w:gridSpan w:val="2"/>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Виброускорение</w:t>
            </w:r>
          </w:p>
        </w:tc>
        <w:tc>
          <w:tcPr>
            <w:tcW w:w="3544" w:type="dxa"/>
            <w:gridSpan w:val="2"/>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Виброскорость</w:t>
            </w:r>
          </w:p>
        </w:tc>
      </w:tr>
      <w:tr w:rsidR="00B52C1F" w:rsidRPr="00B52C1F" w:rsidTr="00134664">
        <w:tc>
          <w:tcPr>
            <w:tcW w:w="2386" w:type="dxa"/>
            <w:vMerge/>
          </w:tcPr>
          <w:p w:rsidR="00B52C1F" w:rsidRPr="00B52C1F" w:rsidRDefault="00B52C1F" w:rsidP="00134664">
            <w:pPr>
              <w:pStyle w:val="ConsPlusNormal"/>
              <w:rPr>
                <w:rFonts w:ascii="Times New Roman" w:hAnsi="Times New Roman" w:cs="Times New Roman"/>
                <w:szCs w:val="22"/>
              </w:rPr>
            </w:pP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м/с</w:t>
            </w:r>
            <w:proofErr w:type="gramStart"/>
            <w:r w:rsidRPr="00B52C1F">
              <w:rPr>
                <w:rFonts w:ascii="Times New Roman" w:hAnsi="Times New Roman" w:cs="Times New Roman"/>
                <w:szCs w:val="22"/>
                <w:vertAlign w:val="superscript"/>
              </w:rPr>
              <w:t>2</w:t>
            </w:r>
            <w:proofErr w:type="gramEnd"/>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дБ</w:t>
            </w:r>
          </w:p>
        </w:tc>
        <w:tc>
          <w:tcPr>
            <w:tcW w:w="1772" w:type="dxa"/>
          </w:tcPr>
          <w:p w:rsidR="00B52C1F" w:rsidRPr="00B52C1F" w:rsidRDefault="00B52C1F" w:rsidP="00B52C1F">
            <w:pPr>
              <w:pStyle w:val="ConsPlusNormal"/>
              <w:jc w:val="center"/>
              <w:rPr>
                <w:rFonts w:ascii="Times New Roman" w:hAnsi="Times New Roman" w:cs="Times New Roman"/>
                <w:szCs w:val="22"/>
              </w:rPr>
            </w:pPr>
            <w:proofErr w:type="gramStart"/>
            <w:r w:rsidRPr="00B52C1F">
              <w:rPr>
                <w:rFonts w:ascii="Times New Roman" w:hAnsi="Times New Roman" w:cs="Times New Roman"/>
                <w:szCs w:val="22"/>
              </w:rPr>
              <w:t>м</w:t>
            </w:r>
            <w:proofErr w:type="gramEnd"/>
            <w:r w:rsidRPr="00B52C1F">
              <w:rPr>
                <w:rFonts w:ascii="Times New Roman" w:hAnsi="Times New Roman" w:cs="Times New Roman"/>
                <w:szCs w:val="22"/>
              </w:rPr>
              <w:t>/с</w:t>
            </w:r>
            <w:r w:rsidRPr="00B52C1F">
              <w:rPr>
                <w:rFonts w:ascii="Times New Roman" w:hAnsi="Times New Roman" w:cs="Times New Roman"/>
                <w:szCs w:val="22"/>
                <w:vertAlign w:val="superscript"/>
              </w:rPr>
              <w:t xml:space="preserve"> </w:t>
            </w:r>
            <w:r w:rsidRPr="00B52C1F">
              <w:rPr>
                <w:rFonts w:ascii="Times New Roman" w:hAnsi="Times New Roman" w:cs="Times New Roman"/>
                <w:szCs w:val="22"/>
              </w:rPr>
              <w:t>х 10</w:t>
            </w:r>
            <w:r w:rsidRPr="00B52C1F">
              <w:rPr>
                <w:rFonts w:ascii="Times New Roman" w:hAnsi="Times New Roman" w:cs="Times New Roman"/>
                <w:szCs w:val="22"/>
                <w:vertAlign w:val="superscript"/>
              </w:rPr>
              <w:t>-3</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дБ</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8</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0,45</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113</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8,9</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105</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16</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0,45</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113</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4,5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99</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31,5</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0,89</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119</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4,5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99</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63</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1,8</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125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4,5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99</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125</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3,5</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131</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4,5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99</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250</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7,0</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137</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4,5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99</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500</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14,0</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143</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4,5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99</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1000</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28,0</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149</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4,5</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99</w:t>
            </w:r>
          </w:p>
        </w:tc>
      </w:tr>
      <w:tr w:rsidR="00B52C1F" w:rsidRPr="00B52C1F" w:rsidTr="00134664">
        <w:tc>
          <w:tcPr>
            <w:tcW w:w="2386" w:type="dxa"/>
          </w:tcPr>
          <w:p w:rsidR="00B52C1F" w:rsidRPr="00B52C1F" w:rsidRDefault="00B52C1F" w:rsidP="00B9090E">
            <w:pPr>
              <w:pStyle w:val="ConsPlusNormal"/>
              <w:jc w:val="both"/>
              <w:rPr>
                <w:rFonts w:ascii="Times New Roman" w:hAnsi="Times New Roman" w:cs="Times New Roman"/>
                <w:szCs w:val="22"/>
              </w:rPr>
            </w:pPr>
            <w:r w:rsidRPr="00B52C1F">
              <w:rPr>
                <w:rFonts w:ascii="Times New Roman" w:hAnsi="Times New Roman" w:cs="Times New Roman"/>
                <w:szCs w:val="22"/>
              </w:rPr>
              <w:t>Действующий корректированный или эквивалентный корректированный уровень</w:t>
            </w:r>
          </w:p>
        </w:tc>
        <w:tc>
          <w:tcPr>
            <w:tcW w:w="18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0,63</w:t>
            </w:r>
          </w:p>
        </w:tc>
        <w:tc>
          <w:tcPr>
            <w:tcW w:w="1771"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116</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6,3</w:t>
            </w:r>
          </w:p>
        </w:tc>
        <w:tc>
          <w:tcPr>
            <w:tcW w:w="1772" w:type="dxa"/>
          </w:tcPr>
          <w:p w:rsidR="00B52C1F" w:rsidRPr="00B52C1F" w:rsidRDefault="00B52C1F" w:rsidP="00B52C1F">
            <w:pPr>
              <w:pStyle w:val="ConsPlusNormal"/>
              <w:jc w:val="center"/>
              <w:rPr>
                <w:rFonts w:ascii="Times New Roman" w:hAnsi="Times New Roman" w:cs="Times New Roman"/>
                <w:szCs w:val="22"/>
              </w:rPr>
            </w:pPr>
            <w:r w:rsidRPr="00B52C1F">
              <w:rPr>
                <w:rFonts w:ascii="Times New Roman" w:hAnsi="Times New Roman" w:cs="Times New Roman"/>
                <w:szCs w:val="22"/>
              </w:rPr>
              <w:t>102</w:t>
            </w:r>
          </w:p>
        </w:tc>
      </w:tr>
    </w:tbl>
    <w:p w:rsidR="00134664" w:rsidRDefault="00134664" w:rsidP="00134664">
      <w:pPr>
        <w:pStyle w:val="ConsPlusNormal"/>
      </w:pPr>
    </w:p>
    <w:p w:rsidR="00B52C1F" w:rsidRPr="00B52C1F" w:rsidRDefault="00B52C1F" w:rsidP="00B52C1F">
      <w:pPr>
        <w:pStyle w:val="ConsPlusNormal"/>
        <w:ind w:firstLine="540"/>
        <w:jc w:val="both"/>
        <w:rPr>
          <w:rFonts w:ascii="Times New Roman" w:hAnsi="Times New Roman" w:cs="Times New Roman"/>
        </w:rPr>
      </w:pPr>
      <w:r w:rsidRPr="00B52C1F">
        <w:rPr>
          <w:rFonts w:ascii="Times New Roman" w:hAnsi="Times New Roman" w:cs="Times New Roman"/>
        </w:rPr>
        <w:t>Примечание. При оценке локальной вибрации по величине полного среднеквадратичного значения корректированного виброускорения (</w:t>
      </w:r>
      <w:r w:rsidRPr="00B52C1F">
        <w:rPr>
          <w:rFonts w:ascii="Times New Roman" w:hAnsi="Times New Roman" w:cs="Times New Roman"/>
          <w:noProof/>
        </w:rPr>
        <w:drawing>
          <wp:inline distT="0" distB="0" distL="0" distR="0">
            <wp:extent cx="246380" cy="278130"/>
            <wp:effectExtent l="0" t="0" r="1270" b="0"/>
            <wp:docPr id="95" name="Рисунок 95" descr="base_1_200185_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descr="base_1_200185_93"/>
                    <pic:cNvPicPr preferRelativeResize="0">
                      <a:picLocks noChangeArrowheads="1"/>
                    </pic:cNvPicPr>
                  </pic:nvPicPr>
                  <pic:blipFill>
                    <a:blip r:embed="rId163" cstate="print"/>
                    <a:srcRect/>
                    <a:stretch>
                      <a:fillRect/>
                    </a:stretch>
                  </pic:blipFill>
                  <pic:spPr bwMode="auto">
                    <a:xfrm>
                      <a:off x="0" y="0"/>
                      <a:ext cx="246380" cy="278130"/>
                    </a:xfrm>
                    <a:prstGeom prst="rect">
                      <a:avLst/>
                    </a:prstGeom>
                    <a:noFill/>
                    <a:ln w="9525">
                      <a:noFill/>
                      <a:miter lim="800000"/>
                      <a:headEnd/>
                      <a:tailEnd/>
                    </a:ln>
                  </pic:spPr>
                </pic:pic>
              </a:graphicData>
            </a:graphic>
          </wp:inline>
        </w:drawing>
      </w:r>
      <w:r w:rsidRPr="00B52C1F">
        <w:rPr>
          <w:rFonts w:ascii="Times New Roman" w:hAnsi="Times New Roman" w:cs="Times New Roman"/>
        </w:rPr>
        <w:t>), уровни контролируемого показателя не должны превышать 0,5 м/с</w:t>
      </w:r>
      <w:proofErr w:type="gramStart"/>
      <w:r w:rsidRPr="00B52C1F">
        <w:rPr>
          <w:rFonts w:ascii="Times New Roman" w:hAnsi="Times New Roman" w:cs="Times New Roman"/>
        </w:rPr>
        <w:t>2</w:t>
      </w:r>
      <w:proofErr w:type="gramEnd"/>
      <w:r w:rsidRPr="00B52C1F">
        <w:rPr>
          <w:rFonts w:ascii="Times New Roman" w:hAnsi="Times New Roman" w:cs="Times New Roman"/>
        </w:rPr>
        <w:t>.</w:t>
      </w:r>
    </w:p>
    <w:p w:rsidR="00B52C1F" w:rsidRPr="00B52C1F" w:rsidRDefault="00B52C1F" w:rsidP="00B52C1F">
      <w:pPr>
        <w:pStyle w:val="ConsPlusNormal"/>
        <w:ind w:firstLine="540"/>
        <w:jc w:val="both"/>
        <w:rPr>
          <w:rFonts w:ascii="Times New Roman" w:hAnsi="Times New Roman" w:cs="Times New Roman"/>
        </w:rPr>
      </w:pPr>
    </w:p>
    <w:p w:rsidR="00B52C1F" w:rsidRPr="00B52C1F" w:rsidRDefault="00B52C1F" w:rsidP="00B52C1F">
      <w:pPr>
        <w:pStyle w:val="ConsPlusNormal"/>
        <w:jc w:val="right"/>
        <w:rPr>
          <w:rFonts w:ascii="Times New Roman" w:hAnsi="Times New Roman" w:cs="Times New Roman"/>
        </w:rPr>
      </w:pPr>
      <w:r w:rsidRPr="00B52C1F">
        <w:rPr>
          <w:rFonts w:ascii="Times New Roman" w:hAnsi="Times New Roman" w:cs="Times New Roman"/>
        </w:rPr>
        <w:t>Таблица 8</w:t>
      </w:r>
    </w:p>
    <w:p w:rsidR="00B52C1F" w:rsidRPr="00B52C1F" w:rsidRDefault="00B52C1F" w:rsidP="00B52C1F">
      <w:pPr>
        <w:pStyle w:val="ConsPlusNormal"/>
        <w:jc w:val="right"/>
        <w:rPr>
          <w:rFonts w:ascii="Times New Roman" w:hAnsi="Times New Roman" w:cs="Times New Roman"/>
        </w:rPr>
      </w:pPr>
    </w:p>
    <w:p w:rsidR="00B52C1F" w:rsidRPr="00B52C1F" w:rsidRDefault="00B52C1F" w:rsidP="00B52C1F">
      <w:pPr>
        <w:pStyle w:val="ConsPlusNormal"/>
        <w:jc w:val="center"/>
        <w:rPr>
          <w:rFonts w:ascii="Times New Roman" w:hAnsi="Times New Roman" w:cs="Times New Roman"/>
        </w:rPr>
      </w:pPr>
      <w:r w:rsidRPr="00B52C1F">
        <w:rPr>
          <w:rFonts w:ascii="Times New Roman" w:hAnsi="Times New Roman" w:cs="Times New Roman"/>
        </w:rPr>
        <w:t>Временные допустимые уровни локальной вибрации в 1/3 и 1/1</w:t>
      </w:r>
    </w:p>
    <w:p w:rsidR="00B52C1F" w:rsidRPr="00B52C1F" w:rsidRDefault="00B52C1F" w:rsidP="00B52C1F">
      <w:pPr>
        <w:pStyle w:val="ConsPlusNormal"/>
        <w:jc w:val="center"/>
        <w:rPr>
          <w:rFonts w:ascii="Times New Roman" w:hAnsi="Times New Roman" w:cs="Times New Roman"/>
        </w:rPr>
      </w:pPr>
      <w:r w:rsidRPr="00B52C1F">
        <w:rPr>
          <w:rFonts w:ascii="Times New Roman" w:hAnsi="Times New Roman" w:cs="Times New Roman"/>
        </w:rPr>
        <w:t xml:space="preserve">октавных </w:t>
      </w:r>
      <w:proofErr w:type="gramStart"/>
      <w:r w:rsidRPr="00B52C1F">
        <w:rPr>
          <w:rFonts w:ascii="Times New Roman" w:hAnsi="Times New Roman" w:cs="Times New Roman"/>
        </w:rPr>
        <w:t>полосах</w:t>
      </w:r>
      <w:proofErr w:type="gramEnd"/>
      <w:r w:rsidRPr="00B52C1F">
        <w:rPr>
          <w:rFonts w:ascii="Times New Roman" w:hAnsi="Times New Roman" w:cs="Times New Roman"/>
        </w:rPr>
        <w:t xml:space="preserve"> частот диапазона от 2000 до 8000 Гц</w:t>
      </w:r>
    </w:p>
    <w:p w:rsidR="00B52C1F" w:rsidRDefault="00B52C1F" w:rsidP="00134664">
      <w:pPr>
        <w:pStyle w:val="ConsPlusNormal"/>
      </w:pPr>
    </w:p>
    <w:p w:rsidR="00C17F49" w:rsidRDefault="00C17F49" w:rsidP="00134664">
      <w:pPr>
        <w:pStyle w:val="ConsPlusNormal"/>
      </w:pPr>
    </w:p>
    <w:p w:rsidR="00C17F49" w:rsidRDefault="00C17F49" w:rsidP="00134664">
      <w:pPr>
        <w:pStyle w:val="ConsPlusNormal"/>
      </w:pPr>
    </w:p>
    <w:p w:rsidR="00C17F49" w:rsidRDefault="00C17F49" w:rsidP="00134664">
      <w:pPr>
        <w:pStyle w:val="ConsPlusNormal"/>
      </w:pPr>
    </w:p>
    <w:tbl>
      <w:tblPr>
        <w:tblStyle w:val="a3"/>
        <w:tblW w:w="0" w:type="auto"/>
        <w:tblLayout w:type="fixed"/>
        <w:tblLook w:val="04A0"/>
      </w:tblPr>
      <w:tblGrid>
        <w:gridCol w:w="2802"/>
        <w:gridCol w:w="850"/>
        <w:gridCol w:w="851"/>
        <w:gridCol w:w="850"/>
        <w:gridCol w:w="851"/>
        <w:gridCol w:w="881"/>
        <w:gridCol w:w="829"/>
        <w:gridCol w:w="829"/>
        <w:gridCol w:w="829"/>
      </w:tblGrid>
      <w:tr w:rsidR="00C17F49" w:rsidRPr="00B52C1F" w:rsidTr="00C17F49">
        <w:tc>
          <w:tcPr>
            <w:tcW w:w="2802" w:type="dxa"/>
            <w:vMerge w:val="restart"/>
          </w:tcPr>
          <w:p w:rsidR="00C17F49" w:rsidRPr="00B52C1F" w:rsidRDefault="00C17F49" w:rsidP="00134664">
            <w:pPr>
              <w:pStyle w:val="ConsPlusNormal"/>
              <w:rPr>
                <w:rFonts w:ascii="Times New Roman" w:hAnsi="Times New Roman" w:cs="Times New Roman"/>
                <w:szCs w:val="22"/>
              </w:rPr>
            </w:pPr>
            <w:r w:rsidRPr="00B52C1F">
              <w:rPr>
                <w:rFonts w:ascii="Times New Roman" w:hAnsi="Times New Roman" w:cs="Times New Roman"/>
                <w:szCs w:val="22"/>
              </w:rPr>
              <w:lastRenderedPageBreak/>
              <w:t xml:space="preserve">Среднегеометрические частоты, </w:t>
            </w:r>
            <w:proofErr w:type="gramStart"/>
            <w:r w:rsidRPr="00B52C1F">
              <w:rPr>
                <w:rFonts w:ascii="Times New Roman" w:hAnsi="Times New Roman" w:cs="Times New Roman"/>
                <w:szCs w:val="22"/>
              </w:rPr>
              <w:t>Гц</w:t>
            </w:r>
            <w:proofErr w:type="gramEnd"/>
          </w:p>
        </w:tc>
        <w:tc>
          <w:tcPr>
            <w:tcW w:w="6770" w:type="dxa"/>
            <w:gridSpan w:val="8"/>
          </w:tcPr>
          <w:p w:rsidR="00C17F49" w:rsidRPr="00B52C1F" w:rsidRDefault="00C17F49" w:rsidP="00C17F49">
            <w:pPr>
              <w:pStyle w:val="ConsPlusNormal"/>
              <w:jc w:val="center"/>
              <w:rPr>
                <w:rFonts w:ascii="Times New Roman" w:hAnsi="Times New Roman" w:cs="Times New Roman"/>
                <w:szCs w:val="22"/>
              </w:rPr>
            </w:pPr>
            <w:r w:rsidRPr="00B52C1F">
              <w:rPr>
                <w:rFonts w:ascii="Times New Roman" w:hAnsi="Times New Roman" w:cs="Times New Roman"/>
                <w:szCs w:val="22"/>
              </w:rPr>
              <w:t xml:space="preserve">Допустимые значения по осям </w:t>
            </w:r>
            <w:proofErr w:type="gramStart"/>
            <w:r w:rsidRPr="00B52C1F">
              <w:rPr>
                <w:rFonts w:ascii="Times New Roman" w:hAnsi="Times New Roman" w:cs="Times New Roman"/>
                <w:szCs w:val="22"/>
              </w:rPr>
              <w:t>X</w:t>
            </w:r>
            <w:proofErr w:type="gramEnd"/>
            <w:r w:rsidRPr="00B52C1F">
              <w:rPr>
                <w:rFonts w:ascii="Times New Roman" w:hAnsi="Times New Roman" w:cs="Times New Roman"/>
                <w:szCs w:val="22"/>
              </w:rPr>
              <w:t>л, Yл, Zл</w:t>
            </w:r>
          </w:p>
        </w:tc>
      </w:tr>
      <w:tr w:rsidR="00C17F49" w:rsidRPr="00B52C1F" w:rsidTr="00C17F49">
        <w:tc>
          <w:tcPr>
            <w:tcW w:w="2802" w:type="dxa"/>
            <w:vMerge/>
          </w:tcPr>
          <w:p w:rsidR="00C17F49" w:rsidRPr="00B52C1F" w:rsidRDefault="00C17F49" w:rsidP="00134664">
            <w:pPr>
              <w:pStyle w:val="ConsPlusNormal"/>
              <w:rPr>
                <w:rFonts w:ascii="Times New Roman" w:hAnsi="Times New Roman" w:cs="Times New Roman"/>
                <w:szCs w:val="22"/>
              </w:rPr>
            </w:pPr>
          </w:p>
        </w:tc>
        <w:tc>
          <w:tcPr>
            <w:tcW w:w="3402" w:type="dxa"/>
            <w:gridSpan w:val="4"/>
          </w:tcPr>
          <w:p w:rsidR="00C17F49" w:rsidRPr="00B52C1F" w:rsidRDefault="00C17F49" w:rsidP="00B52C1F">
            <w:pPr>
              <w:pStyle w:val="ConsPlusNormal"/>
              <w:jc w:val="center"/>
              <w:rPr>
                <w:rFonts w:ascii="Times New Roman" w:hAnsi="Times New Roman" w:cs="Times New Roman"/>
                <w:szCs w:val="22"/>
              </w:rPr>
            </w:pPr>
            <w:r w:rsidRPr="00B52C1F">
              <w:rPr>
                <w:rFonts w:ascii="Times New Roman" w:hAnsi="Times New Roman" w:cs="Times New Roman"/>
                <w:szCs w:val="22"/>
              </w:rPr>
              <w:t>Виброускорение</w:t>
            </w:r>
          </w:p>
        </w:tc>
        <w:tc>
          <w:tcPr>
            <w:tcW w:w="3368" w:type="dxa"/>
            <w:gridSpan w:val="4"/>
          </w:tcPr>
          <w:p w:rsidR="00C17F49" w:rsidRPr="00B52C1F" w:rsidRDefault="00C17F49" w:rsidP="00B52C1F">
            <w:pPr>
              <w:pStyle w:val="ConsPlusNormal"/>
              <w:jc w:val="center"/>
              <w:rPr>
                <w:rFonts w:ascii="Times New Roman" w:hAnsi="Times New Roman" w:cs="Times New Roman"/>
                <w:szCs w:val="22"/>
              </w:rPr>
            </w:pPr>
            <w:r w:rsidRPr="00B52C1F">
              <w:rPr>
                <w:rFonts w:ascii="Times New Roman" w:hAnsi="Times New Roman" w:cs="Times New Roman"/>
                <w:szCs w:val="22"/>
              </w:rPr>
              <w:t>Виброскорость</w:t>
            </w:r>
          </w:p>
        </w:tc>
      </w:tr>
      <w:tr w:rsidR="00C17F49" w:rsidRPr="00B52C1F" w:rsidTr="00C17F49">
        <w:tc>
          <w:tcPr>
            <w:tcW w:w="2802" w:type="dxa"/>
            <w:vMerge/>
          </w:tcPr>
          <w:p w:rsidR="00C17F49" w:rsidRPr="00B52C1F" w:rsidRDefault="00C17F49" w:rsidP="00134664">
            <w:pPr>
              <w:pStyle w:val="ConsPlusNormal"/>
              <w:rPr>
                <w:rFonts w:ascii="Times New Roman" w:hAnsi="Times New Roman" w:cs="Times New Roman"/>
                <w:szCs w:val="22"/>
              </w:rPr>
            </w:pPr>
          </w:p>
        </w:tc>
        <w:tc>
          <w:tcPr>
            <w:tcW w:w="1701" w:type="dxa"/>
            <w:gridSpan w:val="2"/>
          </w:tcPr>
          <w:p w:rsidR="00C17F49" w:rsidRPr="00B52C1F" w:rsidRDefault="00C17F49" w:rsidP="00B52C1F">
            <w:pPr>
              <w:pStyle w:val="ConsPlusNormal"/>
              <w:jc w:val="center"/>
              <w:rPr>
                <w:rFonts w:ascii="Times New Roman" w:hAnsi="Times New Roman" w:cs="Times New Roman"/>
                <w:szCs w:val="22"/>
              </w:rPr>
            </w:pPr>
            <w:r w:rsidRPr="00B52C1F">
              <w:rPr>
                <w:rFonts w:ascii="Times New Roman" w:hAnsi="Times New Roman" w:cs="Times New Roman"/>
                <w:szCs w:val="22"/>
              </w:rPr>
              <w:t>м/с</w:t>
            </w:r>
            <w:proofErr w:type="gramStart"/>
            <w:r w:rsidRPr="00B52C1F">
              <w:rPr>
                <w:rFonts w:ascii="Times New Roman" w:hAnsi="Times New Roman" w:cs="Times New Roman"/>
                <w:szCs w:val="22"/>
                <w:vertAlign w:val="superscript"/>
              </w:rPr>
              <w:t>2</w:t>
            </w:r>
            <w:proofErr w:type="gramEnd"/>
            <w:r w:rsidRPr="00B52C1F">
              <w:rPr>
                <w:rFonts w:ascii="Times New Roman" w:hAnsi="Times New Roman" w:cs="Times New Roman"/>
                <w:szCs w:val="22"/>
                <w:vertAlign w:val="superscript"/>
              </w:rPr>
              <w:t xml:space="preserve"> </w:t>
            </w:r>
            <w:r w:rsidRPr="00B52C1F">
              <w:rPr>
                <w:rFonts w:ascii="Times New Roman" w:hAnsi="Times New Roman" w:cs="Times New Roman"/>
                <w:szCs w:val="22"/>
              </w:rPr>
              <w:t>х 10</w:t>
            </w:r>
            <w:r w:rsidRPr="00B52C1F">
              <w:rPr>
                <w:rFonts w:ascii="Times New Roman" w:hAnsi="Times New Roman" w:cs="Times New Roman"/>
                <w:szCs w:val="22"/>
                <w:vertAlign w:val="superscript"/>
              </w:rPr>
              <w:t>2</w:t>
            </w:r>
          </w:p>
        </w:tc>
        <w:tc>
          <w:tcPr>
            <w:tcW w:w="1701" w:type="dxa"/>
            <w:gridSpan w:val="2"/>
          </w:tcPr>
          <w:p w:rsidR="00C17F49" w:rsidRPr="00B52C1F" w:rsidRDefault="00C17F49" w:rsidP="00B52C1F">
            <w:pPr>
              <w:pStyle w:val="ConsPlusNormal"/>
              <w:jc w:val="center"/>
              <w:rPr>
                <w:rFonts w:ascii="Times New Roman" w:hAnsi="Times New Roman" w:cs="Times New Roman"/>
                <w:szCs w:val="22"/>
              </w:rPr>
            </w:pPr>
            <w:r w:rsidRPr="00B52C1F">
              <w:rPr>
                <w:rFonts w:ascii="Times New Roman" w:hAnsi="Times New Roman" w:cs="Times New Roman"/>
                <w:szCs w:val="22"/>
              </w:rPr>
              <w:t>дБ</w:t>
            </w:r>
          </w:p>
        </w:tc>
        <w:tc>
          <w:tcPr>
            <w:tcW w:w="1710" w:type="dxa"/>
            <w:gridSpan w:val="2"/>
          </w:tcPr>
          <w:p w:rsidR="00C17F49" w:rsidRPr="00B52C1F" w:rsidRDefault="00C17F49" w:rsidP="00B52C1F">
            <w:pPr>
              <w:pStyle w:val="ConsPlusNormal"/>
              <w:jc w:val="center"/>
              <w:rPr>
                <w:rFonts w:ascii="Times New Roman" w:hAnsi="Times New Roman" w:cs="Times New Roman"/>
                <w:szCs w:val="22"/>
              </w:rPr>
            </w:pPr>
            <w:proofErr w:type="gramStart"/>
            <w:r w:rsidRPr="00B52C1F">
              <w:rPr>
                <w:rFonts w:ascii="Times New Roman" w:hAnsi="Times New Roman" w:cs="Times New Roman"/>
                <w:szCs w:val="22"/>
              </w:rPr>
              <w:t>м</w:t>
            </w:r>
            <w:proofErr w:type="gramEnd"/>
            <w:r w:rsidRPr="00B52C1F">
              <w:rPr>
                <w:rFonts w:ascii="Times New Roman" w:hAnsi="Times New Roman" w:cs="Times New Roman"/>
                <w:szCs w:val="22"/>
              </w:rPr>
              <w:t>/с</w:t>
            </w:r>
            <w:r w:rsidRPr="00B52C1F">
              <w:rPr>
                <w:rFonts w:ascii="Times New Roman" w:hAnsi="Times New Roman" w:cs="Times New Roman"/>
                <w:szCs w:val="22"/>
                <w:vertAlign w:val="superscript"/>
              </w:rPr>
              <w:t xml:space="preserve"> </w:t>
            </w:r>
            <w:r w:rsidRPr="00B52C1F">
              <w:rPr>
                <w:rFonts w:ascii="Times New Roman" w:hAnsi="Times New Roman" w:cs="Times New Roman"/>
                <w:szCs w:val="22"/>
              </w:rPr>
              <w:t>х 10</w:t>
            </w:r>
            <w:r w:rsidRPr="00B52C1F">
              <w:rPr>
                <w:rFonts w:ascii="Times New Roman" w:hAnsi="Times New Roman" w:cs="Times New Roman"/>
                <w:szCs w:val="22"/>
                <w:vertAlign w:val="superscript"/>
              </w:rPr>
              <w:t>-2</w:t>
            </w:r>
          </w:p>
        </w:tc>
        <w:tc>
          <w:tcPr>
            <w:tcW w:w="1658" w:type="dxa"/>
            <w:gridSpan w:val="2"/>
          </w:tcPr>
          <w:p w:rsidR="00C17F49" w:rsidRPr="00B52C1F" w:rsidRDefault="00C17F49" w:rsidP="00B52C1F">
            <w:pPr>
              <w:pStyle w:val="ConsPlusNormal"/>
              <w:jc w:val="center"/>
              <w:rPr>
                <w:rFonts w:ascii="Times New Roman" w:hAnsi="Times New Roman" w:cs="Times New Roman"/>
                <w:szCs w:val="22"/>
              </w:rPr>
            </w:pPr>
            <w:r w:rsidRPr="00B52C1F">
              <w:rPr>
                <w:rFonts w:ascii="Times New Roman" w:hAnsi="Times New Roman" w:cs="Times New Roman"/>
                <w:szCs w:val="22"/>
              </w:rPr>
              <w:t>дБ</w:t>
            </w:r>
          </w:p>
        </w:tc>
      </w:tr>
      <w:tr w:rsidR="00C17F49" w:rsidRPr="00B52C1F" w:rsidTr="00C17F49">
        <w:tc>
          <w:tcPr>
            <w:tcW w:w="2802" w:type="dxa"/>
            <w:vMerge/>
          </w:tcPr>
          <w:p w:rsidR="00C17F49" w:rsidRPr="00B52C1F" w:rsidRDefault="00C17F49" w:rsidP="00134664">
            <w:pPr>
              <w:pStyle w:val="ConsPlusNormal"/>
              <w:rPr>
                <w:rFonts w:ascii="Times New Roman" w:hAnsi="Times New Roman" w:cs="Times New Roman"/>
                <w:szCs w:val="22"/>
              </w:rPr>
            </w:pPr>
          </w:p>
        </w:tc>
        <w:tc>
          <w:tcPr>
            <w:tcW w:w="850"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1/3 октаве</w:t>
            </w:r>
          </w:p>
        </w:tc>
        <w:tc>
          <w:tcPr>
            <w:tcW w:w="851"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1/1 октаве</w:t>
            </w:r>
          </w:p>
        </w:tc>
        <w:tc>
          <w:tcPr>
            <w:tcW w:w="850"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1/3 октаве</w:t>
            </w:r>
          </w:p>
        </w:tc>
        <w:tc>
          <w:tcPr>
            <w:tcW w:w="851"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1/1 октаве</w:t>
            </w:r>
          </w:p>
        </w:tc>
        <w:tc>
          <w:tcPr>
            <w:tcW w:w="881"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1/3 октаве</w:t>
            </w:r>
          </w:p>
        </w:tc>
        <w:tc>
          <w:tcPr>
            <w:tcW w:w="829"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1/1 октаве</w:t>
            </w:r>
          </w:p>
        </w:tc>
        <w:tc>
          <w:tcPr>
            <w:tcW w:w="829"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1/3 октаве</w:t>
            </w:r>
          </w:p>
        </w:tc>
        <w:tc>
          <w:tcPr>
            <w:tcW w:w="829" w:type="dxa"/>
          </w:tcPr>
          <w:p w:rsidR="00C17F49" w:rsidRPr="00B52C1F" w:rsidRDefault="00C17F49" w:rsidP="00C17F49">
            <w:pPr>
              <w:pStyle w:val="ConsPlusNormal"/>
              <w:jc w:val="center"/>
              <w:rPr>
                <w:rFonts w:ascii="Times New Roman" w:hAnsi="Times New Roman" w:cs="Times New Roman"/>
                <w:szCs w:val="22"/>
              </w:rPr>
            </w:pPr>
            <w:r>
              <w:rPr>
                <w:rFonts w:ascii="Times New Roman" w:hAnsi="Times New Roman" w:cs="Times New Roman"/>
                <w:szCs w:val="22"/>
              </w:rPr>
              <w:t>в</w:t>
            </w:r>
            <w:r w:rsidRPr="00B52C1F">
              <w:rPr>
                <w:rFonts w:ascii="Times New Roman" w:hAnsi="Times New Roman" w:cs="Times New Roman"/>
                <w:szCs w:val="22"/>
              </w:rPr>
              <w:t xml:space="preserve"> 1/1 октаве</w:t>
            </w:r>
          </w:p>
        </w:tc>
      </w:tr>
      <w:tr w:rsidR="00B52C1F" w:rsidRPr="00B52C1F" w:rsidTr="00C17F49">
        <w:tc>
          <w:tcPr>
            <w:tcW w:w="2802" w:type="dxa"/>
          </w:tcPr>
          <w:p w:rsidR="00B52C1F"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1600</w:t>
            </w:r>
          </w:p>
        </w:tc>
        <w:tc>
          <w:tcPr>
            <w:tcW w:w="850" w:type="dxa"/>
          </w:tcPr>
          <w:p w:rsidR="00B52C1F"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0,282</w:t>
            </w:r>
          </w:p>
        </w:tc>
        <w:tc>
          <w:tcPr>
            <w:tcW w:w="851" w:type="dxa"/>
          </w:tcPr>
          <w:p w:rsidR="00B52C1F" w:rsidRPr="00B52C1F" w:rsidRDefault="00B52C1F" w:rsidP="00134664">
            <w:pPr>
              <w:pStyle w:val="ConsPlusNormal"/>
              <w:rPr>
                <w:rFonts w:ascii="Times New Roman" w:hAnsi="Times New Roman" w:cs="Times New Roman"/>
                <w:szCs w:val="22"/>
              </w:rPr>
            </w:pPr>
          </w:p>
        </w:tc>
        <w:tc>
          <w:tcPr>
            <w:tcW w:w="850" w:type="dxa"/>
          </w:tcPr>
          <w:p w:rsidR="00B52C1F"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149</w:t>
            </w:r>
          </w:p>
        </w:tc>
        <w:tc>
          <w:tcPr>
            <w:tcW w:w="851" w:type="dxa"/>
          </w:tcPr>
          <w:p w:rsidR="00B52C1F" w:rsidRPr="00B52C1F" w:rsidRDefault="00B52C1F" w:rsidP="00134664">
            <w:pPr>
              <w:pStyle w:val="ConsPlusNormal"/>
              <w:rPr>
                <w:rFonts w:ascii="Times New Roman" w:hAnsi="Times New Roman" w:cs="Times New Roman"/>
                <w:szCs w:val="22"/>
              </w:rPr>
            </w:pPr>
          </w:p>
        </w:tc>
        <w:tc>
          <w:tcPr>
            <w:tcW w:w="881" w:type="dxa"/>
          </w:tcPr>
          <w:p w:rsidR="00B52C1F"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0,282</w:t>
            </w:r>
          </w:p>
        </w:tc>
        <w:tc>
          <w:tcPr>
            <w:tcW w:w="829" w:type="dxa"/>
          </w:tcPr>
          <w:p w:rsidR="00B52C1F" w:rsidRPr="00B52C1F" w:rsidRDefault="00B52C1F" w:rsidP="00134664">
            <w:pPr>
              <w:pStyle w:val="ConsPlusNormal"/>
              <w:rPr>
                <w:rFonts w:ascii="Times New Roman" w:hAnsi="Times New Roman" w:cs="Times New Roman"/>
                <w:szCs w:val="22"/>
              </w:rPr>
            </w:pPr>
          </w:p>
        </w:tc>
        <w:tc>
          <w:tcPr>
            <w:tcW w:w="829" w:type="dxa"/>
          </w:tcPr>
          <w:p w:rsidR="00B52C1F"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95</w:t>
            </w:r>
          </w:p>
        </w:tc>
        <w:tc>
          <w:tcPr>
            <w:tcW w:w="829" w:type="dxa"/>
          </w:tcPr>
          <w:p w:rsidR="00B52C1F" w:rsidRPr="00B52C1F" w:rsidRDefault="00B52C1F" w:rsidP="00134664">
            <w:pPr>
              <w:pStyle w:val="ConsPlusNormal"/>
              <w:rPr>
                <w:rFonts w:ascii="Times New Roman" w:hAnsi="Times New Roman" w:cs="Times New Roman"/>
                <w:szCs w:val="22"/>
              </w:rPr>
            </w:pP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2000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0,355</w:t>
            </w:r>
          </w:p>
        </w:tc>
        <w:tc>
          <w:tcPr>
            <w:tcW w:w="851"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0,631</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151</w:t>
            </w:r>
          </w:p>
        </w:tc>
        <w:tc>
          <w:tcPr>
            <w:tcW w:w="851"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156</w:t>
            </w: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0,501</w:t>
            </w: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100</w:t>
            </w: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2500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0,447</w:t>
            </w:r>
          </w:p>
        </w:tc>
        <w:tc>
          <w:tcPr>
            <w:tcW w:w="851" w:type="dxa"/>
          </w:tcPr>
          <w:p w:rsidR="00C17F49" w:rsidRPr="00B52C1F" w:rsidRDefault="00C17F49" w:rsidP="00134664">
            <w:pPr>
              <w:pStyle w:val="ConsPlusNormal"/>
              <w:rPr>
                <w:rFonts w:ascii="Times New Roman" w:hAnsi="Times New Roman" w:cs="Times New Roman"/>
                <w:szCs w:val="22"/>
              </w:rPr>
            </w:pP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153</w:t>
            </w:r>
          </w:p>
        </w:tc>
        <w:tc>
          <w:tcPr>
            <w:tcW w:w="851" w:type="dxa"/>
          </w:tcPr>
          <w:p w:rsidR="00C17F49" w:rsidRPr="00B52C1F" w:rsidRDefault="00C17F49" w:rsidP="00134664">
            <w:pPr>
              <w:pStyle w:val="ConsPlusNormal"/>
              <w:rPr>
                <w:rFonts w:ascii="Times New Roman" w:hAnsi="Times New Roman" w:cs="Times New Roman"/>
                <w:szCs w:val="22"/>
              </w:rPr>
            </w:pP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3150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0,562</w:t>
            </w:r>
          </w:p>
        </w:tc>
        <w:tc>
          <w:tcPr>
            <w:tcW w:w="851" w:type="dxa"/>
          </w:tcPr>
          <w:p w:rsidR="00C17F49" w:rsidRPr="00B52C1F" w:rsidRDefault="00C17F49" w:rsidP="00134664">
            <w:pPr>
              <w:pStyle w:val="ConsPlusNormal"/>
              <w:rPr>
                <w:rFonts w:ascii="Times New Roman" w:hAnsi="Times New Roman" w:cs="Times New Roman"/>
                <w:szCs w:val="22"/>
              </w:rPr>
            </w:pP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155</w:t>
            </w:r>
          </w:p>
        </w:tc>
        <w:tc>
          <w:tcPr>
            <w:tcW w:w="851" w:type="dxa"/>
          </w:tcPr>
          <w:p w:rsidR="00C17F49" w:rsidRPr="00B52C1F" w:rsidRDefault="00C17F49" w:rsidP="00134664">
            <w:pPr>
              <w:pStyle w:val="ConsPlusNormal"/>
              <w:rPr>
                <w:rFonts w:ascii="Times New Roman" w:hAnsi="Times New Roman" w:cs="Times New Roman"/>
                <w:szCs w:val="22"/>
              </w:rPr>
            </w:pP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4000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0,708</w:t>
            </w:r>
          </w:p>
        </w:tc>
        <w:tc>
          <w:tcPr>
            <w:tcW w:w="851"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1,259</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157</w:t>
            </w:r>
          </w:p>
        </w:tc>
        <w:tc>
          <w:tcPr>
            <w:tcW w:w="851"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162</w:t>
            </w: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0,501</w:t>
            </w: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100</w:t>
            </w: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5000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0,891</w:t>
            </w:r>
          </w:p>
        </w:tc>
        <w:tc>
          <w:tcPr>
            <w:tcW w:w="851" w:type="dxa"/>
          </w:tcPr>
          <w:p w:rsidR="00C17F49" w:rsidRPr="00B52C1F" w:rsidRDefault="00C17F49" w:rsidP="00134664">
            <w:pPr>
              <w:pStyle w:val="ConsPlusNormal"/>
              <w:rPr>
                <w:rFonts w:ascii="Times New Roman" w:hAnsi="Times New Roman" w:cs="Times New Roman"/>
                <w:szCs w:val="22"/>
              </w:rPr>
            </w:pP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159</w:t>
            </w:r>
          </w:p>
        </w:tc>
        <w:tc>
          <w:tcPr>
            <w:tcW w:w="851" w:type="dxa"/>
          </w:tcPr>
          <w:p w:rsidR="00C17F49" w:rsidRPr="00B52C1F" w:rsidRDefault="00C17F49" w:rsidP="00134664">
            <w:pPr>
              <w:pStyle w:val="ConsPlusNormal"/>
              <w:rPr>
                <w:rFonts w:ascii="Times New Roman" w:hAnsi="Times New Roman" w:cs="Times New Roman"/>
                <w:szCs w:val="22"/>
              </w:rPr>
            </w:pP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6300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1,122</w:t>
            </w:r>
          </w:p>
        </w:tc>
        <w:tc>
          <w:tcPr>
            <w:tcW w:w="851" w:type="dxa"/>
          </w:tcPr>
          <w:p w:rsidR="00C17F49" w:rsidRPr="00B52C1F" w:rsidRDefault="00C17F49" w:rsidP="00134664">
            <w:pPr>
              <w:pStyle w:val="ConsPlusNormal"/>
              <w:rPr>
                <w:rFonts w:ascii="Times New Roman" w:hAnsi="Times New Roman" w:cs="Times New Roman"/>
                <w:szCs w:val="22"/>
              </w:rPr>
            </w:pP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161</w:t>
            </w:r>
          </w:p>
        </w:tc>
        <w:tc>
          <w:tcPr>
            <w:tcW w:w="851" w:type="dxa"/>
          </w:tcPr>
          <w:p w:rsidR="00C17F49" w:rsidRPr="00B52C1F" w:rsidRDefault="00C17F49" w:rsidP="00134664">
            <w:pPr>
              <w:pStyle w:val="ConsPlusNormal"/>
              <w:rPr>
                <w:rFonts w:ascii="Times New Roman" w:hAnsi="Times New Roman" w:cs="Times New Roman"/>
                <w:szCs w:val="22"/>
              </w:rPr>
            </w:pP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8000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1,413</w:t>
            </w:r>
          </w:p>
        </w:tc>
        <w:tc>
          <w:tcPr>
            <w:tcW w:w="851"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2,512</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163</w:t>
            </w:r>
          </w:p>
        </w:tc>
        <w:tc>
          <w:tcPr>
            <w:tcW w:w="851"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168</w:t>
            </w: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0,501</w:t>
            </w: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100</w:t>
            </w:r>
          </w:p>
        </w:tc>
      </w:tr>
      <w:tr w:rsidR="00C17F49" w:rsidRPr="00B52C1F" w:rsidTr="00C17F49">
        <w:tc>
          <w:tcPr>
            <w:tcW w:w="2802"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10000</w:t>
            </w: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1,778</w:t>
            </w:r>
          </w:p>
        </w:tc>
        <w:tc>
          <w:tcPr>
            <w:tcW w:w="851" w:type="dxa"/>
          </w:tcPr>
          <w:p w:rsidR="00C17F49" w:rsidRPr="00B52C1F" w:rsidRDefault="00C17F49" w:rsidP="00134664">
            <w:pPr>
              <w:pStyle w:val="ConsPlusNormal"/>
              <w:rPr>
                <w:rFonts w:ascii="Times New Roman" w:hAnsi="Times New Roman" w:cs="Times New Roman"/>
                <w:szCs w:val="22"/>
              </w:rPr>
            </w:pPr>
          </w:p>
        </w:tc>
        <w:tc>
          <w:tcPr>
            <w:tcW w:w="850" w:type="dxa"/>
          </w:tcPr>
          <w:p w:rsidR="00C17F49" w:rsidRPr="00B52C1F" w:rsidRDefault="00C17F49" w:rsidP="00134664">
            <w:pPr>
              <w:pStyle w:val="ConsPlusNormal"/>
              <w:rPr>
                <w:rFonts w:ascii="Times New Roman" w:hAnsi="Times New Roman" w:cs="Times New Roman"/>
                <w:szCs w:val="22"/>
              </w:rPr>
            </w:pPr>
            <w:r>
              <w:rPr>
                <w:rFonts w:ascii="Times New Roman" w:hAnsi="Times New Roman" w:cs="Times New Roman"/>
                <w:szCs w:val="22"/>
              </w:rPr>
              <w:t>165</w:t>
            </w:r>
          </w:p>
        </w:tc>
        <w:tc>
          <w:tcPr>
            <w:tcW w:w="851" w:type="dxa"/>
          </w:tcPr>
          <w:p w:rsidR="00C17F49" w:rsidRPr="00B52C1F" w:rsidRDefault="00C17F49" w:rsidP="00134664">
            <w:pPr>
              <w:pStyle w:val="ConsPlusNormal"/>
              <w:rPr>
                <w:rFonts w:ascii="Times New Roman" w:hAnsi="Times New Roman" w:cs="Times New Roman"/>
                <w:szCs w:val="22"/>
              </w:rPr>
            </w:pPr>
          </w:p>
        </w:tc>
        <w:tc>
          <w:tcPr>
            <w:tcW w:w="881" w:type="dxa"/>
          </w:tcPr>
          <w:p w:rsidR="00C17F49" w:rsidRDefault="00C17F49">
            <w:r w:rsidRPr="00245790">
              <w:rPr>
                <w:rFonts w:ascii="Times New Roman" w:hAnsi="Times New Roman" w:cs="Times New Roman"/>
              </w:rPr>
              <w:t>0,282</w:t>
            </w:r>
          </w:p>
        </w:tc>
        <w:tc>
          <w:tcPr>
            <w:tcW w:w="829" w:type="dxa"/>
          </w:tcPr>
          <w:p w:rsidR="00C17F49" w:rsidRPr="00B52C1F" w:rsidRDefault="00C17F49" w:rsidP="00134664">
            <w:pPr>
              <w:pStyle w:val="ConsPlusNormal"/>
              <w:rPr>
                <w:rFonts w:ascii="Times New Roman" w:hAnsi="Times New Roman" w:cs="Times New Roman"/>
                <w:szCs w:val="22"/>
              </w:rPr>
            </w:pPr>
          </w:p>
        </w:tc>
        <w:tc>
          <w:tcPr>
            <w:tcW w:w="829" w:type="dxa"/>
          </w:tcPr>
          <w:p w:rsidR="00C17F49" w:rsidRDefault="00C17F49">
            <w:r w:rsidRPr="009B5C0A">
              <w:rPr>
                <w:rFonts w:ascii="Times New Roman" w:hAnsi="Times New Roman" w:cs="Times New Roman"/>
              </w:rPr>
              <w:t>95</w:t>
            </w:r>
          </w:p>
        </w:tc>
        <w:tc>
          <w:tcPr>
            <w:tcW w:w="829" w:type="dxa"/>
          </w:tcPr>
          <w:p w:rsidR="00C17F49" w:rsidRPr="00B52C1F" w:rsidRDefault="00C17F49" w:rsidP="00134664">
            <w:pPr>
              <w:pStyle w:val="ConsPlusNormal"/>
              <w:rPr>
                <w:rFonts w:ascii="Times New Roman" w:hAnsi="Times New Roman" w:cs="Times New Roman"/>
                <w:szCs w:val="22"/>
              </w:rPr>
            </w:pPr>
          </w:p>
        </w:tc>
      </w:tr>
    </w:tbl>
    <w:p w:rsidR="00134664" w:rsidRDefault="00134664" w:rsidP="00B52C1F">
      <w:pPr>
        <w:pStyle w:val="ConsPlusCell"/>
        <w:jc w:val="both"/>
      </w:pPr>
    </w:p>
    <w:p w:rsidR="00C17F49" w:rsidRDefault="00C17F49" w:rsidP="00B52C1F">
      <w:pPr>
        <w:pStyle w:val="ConsPlusCell"/>
        <w:jc w:val="both"/>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9</w:t>
      </w:r>
    </w:p>
    <w:p w:rsidR="00C17F49" w:rsidRPr="00C17F49" w:rsidRDefault="00C17F49" w:rsidP="00C17F49">
      <w:pPr>
        <w:pStyle w:val="ConsPlusNormal"/>
        <w:jc w:val="right"/>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Допустимые уровни электромагнитных полей</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диапазона частот 30 кГц - 300 ГГц, создаваемые изделиями</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медицинской техники</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00"/>
        <w:gridCol w:w="1320"/>
        <w:gridCol w:w="1320"/>
        <w:gridCol w:w="1200"/>
        <w:gridCol w:w="1320"/>
        <w:gridCol w:w="2040"/>
      </w:tblGrid>
      <w:tr w:rsidR="00C17F49" w:rsidRPr="00C17F49" w:rsidTr="00B9090E">
        <w:tc>
          <w:tcPr>
            <w:tcW w:w="2400" w:type="dxa"/>
            <w:vMerge w:val="restart"/>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Диапазоны частот</w:t>
            </w:r>
          </w:p>
        </w:tc>
        <w:tc>
          <w:tcPr>
            <w:tcW w:w="132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30 - 300 кГц</w:t>
            </w:r>
          </w:p>
        </w:tc>
        <w:tc>
          <w:tcPr>
            <w:tcW w:w="132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0,3 - 3 МГц</w:t>
            </w:r>
          </w:p>
        </w:tc>
        <w:tc>
          <w:tcPr>
            <w:tcW w:w="120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3 - 30 МГц</w:t>
            </w:r>
          </w:p>
        </w:tc>
        <w:tc>
          <w:tcPr>
            <w:tcW w:w="132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30 - 300 МГц</w:t>
            </w:r>
          </w:p>
        </w:tc>
        <w:tc>
          <w:tcPr>
            <w:tcW w:w="204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0,3 - 300 ГГц</w:t>
            </w:r>
          </w:p>
        </w:tc>
      </w:tr>
      <w:tr w:rsidR="00C17F49" w:rsidRPr="00C17F49" w:rsidTr="00B9090E">
        <w:tc>
          <w:tcPr>
            <w:tcW w:w="2400" w:type="dxa"/>
            <w:vMerge/>
          </w:tcPr>
          <w:p w:rsidR="00C17F49" w:rsidRPr="00C17F49" w:rsidRDefault="00C17F49" w:rsidP="00B9090E">
            <w:pPr>
              <w:rPr>
                <w:rFonts w:ascii="Times New Roman" w:hAnsi="Times New Roman" w:cs="Times New Roman"/>
              </w:rPr>
            </w:pPr>
          </w:p>
        </w:tc>
        <w:tc>
          <w:tcPr>
            <w:tcW w:w="5160" w:type="dxa"/>
            <w:gridSpan w:val="4"/>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напряженность электрического поля, В/</w:t>
            </w:r>
            <w:proofErr w:type="gramStart"/>
            <w:r w:rsidRPr="00C17F49">
              <w:rPr>
                <w:rFonts w:ascii="Times New Roman" w:hAnsi="Times New Roman" w:cs="Times New Roman"/>
              </w:rPr>
              <w:t>м</w:t>
            </w:r>
            <w:proofErr w:type="gramEnd"/>
          </w:p>
        </w:tc>
        <w:tc>
          <w:tcPr>
            <w:tcW w:w="204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плотность потока энергии, мкВт/см</w:t>
            </w:r>
            <w:proofErr w:type="gramStart"/>
            <w:r w:rsidRPr="00C17F49">
              <w:rPr>
                <w:rFonts w:ascii="Times New Roman" w:hAnsi="Times New Roman" w:cs="Times New Roman"/>
              </w:rPr>
              <w:t>2</w:t>
            </w:r>
            <w:proofErr w:type="gramEnd"/>
          </w:p>
        </w:tc>
      </w:tr>
      <w:tr w:rsidR="00C17F49" w:rsidRPr="00C17F49" w:rsidTr="00B9090E">
        <w:tc>
          <w:tcPr>
            <w:tcW w:w="240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Допустимые уровни</w:t>
            </w:r>
          </w:p>
        </w:tc>
        <w:tc>
          <w:tcPr>
            <w:tcW w:w="132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25</w:t>
            </w:r>
          </w:p>
        </w:tc>
        <w:tc>
          <w:tcPr>
            <w:tcW w:w="132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15</w:t>
            </w:r>
          </w:p>
        </w:tc>
        <w:tc>
          <w:tcPr>
            <w:tcW w:w="120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10</w:t>
            </w:r>
          </w:p>
        </w:tc>
        <w:tc>
          <w:tcPr>
            <w:tcW w:w="132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3</w:t>
            </w:r>
          </w:p>
        </w:tc>
        <w:tc>
          <w:tcPr>
            <w:tcW w:w="204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10</w:t>
            </w:r>
          </w:p>
        </w:tc>
      </w:tr>
    </w:tbl>
    <w:p w:rsidR="00C17F49" w:rsidRDefault="00C17F49" w:rsidP="00C17F49">
      <w:pPr>
        <w:pStyle w:val="ConsPlusNormal"/>
        <w:ind w:firstLine="540"/>
        <w:jc w:val="both"/>
      </w:pPr>
    </w:p>
    <w:p w:rsidR="00C17F49" w:rsidRPr="00C17F49" w:rsidRDefault="00C17F49" w:rsidP="00C17F49">
      <w:pPr>
        <w:pStyle w:val="ConsPlusNormal"/>
        <w:ind w:firstLine="540"/>
        <w:jc w:val="both"/>
        <w:rPr>
          <w:rFonts w:ascii="Times New Roman" w:hAnsi="Times New Roman" w:cs="Times New Roman"/>
        </w:rPr>
      </w:pPr>
      <w:r w:rsidRPr="00C17F49">
        <w:rPr>
          <w:rFonts w:ascii="Times New Roman" w:hAnsi="Times New Roman" w:cs="Times New Roman"/>
        </w:rPr>
        <w:t>Примечания.</w:t>
      </w:r>
    </w:p>
    <w:p w:rsidR="00C17F49" w:rsidRPr="00C17F49" w:rsidRDefault="00C17F49" w:rsidP="00C17F49">
      <w:pPr>
        <w:pStyle w:val="ConsPlusNormal"/>
        <w:ind w:firstLine="540"/>
        <w:jc w:val="both"/>
        <w:rPr>
          <w:rFonts w:ascii="Times New Roman" w:hAnsi="Times New Roman" w:cs="Times New Roman"/>
        </w:rPr>
      </w:pPr>
      <w:r w:rsidRPr="00C17F49">
        <w:rPr>
          <w:rFonts w:ascii="Times New Roman" w:hAnsi="Times New Roman" w:cs="Times New Roman"/>
        </w:rPr>
        <w:t>Допускается проводить одночисловую оценку напряженности электромагнитного поля, создаваемого изделиями медицинской техники в диапазоне частот от 30 кГц до 300 МГц, при отсутствии превышения допустимого уровня в 3</w:t>
      </w:r>
      <w:proofErr w:type="gramStart"/>
      <w:r w:rsidRPr="00C17F49">
        <w:rPr>
          <w:rFonts w:ascii="Times New Roman" w:hAnsi="Times New Roman" w:cs="Times New Roman"/>
        </w:rPr>
        <w:t xml:space="preserve"> В</w:t>
      </w:r>
      <w:proofErr w:type="gramEnd"/>
      <w:r w:rsidRPr="00C17F49">
        <w:rPr>
          <w:rFonts w:ascii="Times New Roman" w:hAnsi="Times New Roman" w:cs="Times New Roman"/>
        </w:rPr>
        <w:t>/м.</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10</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Допустимые уровни электрического и магнитного полей,</w:t>
      </w:r>
    </w:p>
    <w:p w:rsidR="00C17F49" w:rsidRPr="00C17F49" w:rsidRDefault="00C17F49" w:rsidP="00C17F49">
      <w:pPr>
        <w:pStyle w:val="ConsPlusNormal"/>
        <w:jc w:val="center"/>
        <w:rPr>
          <w:rFonts w:ascii="Times New Roman" w:hAnsi="Times New Roman" w:cs="Times New Roman"/>
        </w:rPr>
      </w:pPr>
      <w:proofErr w:type="gramStart"/>
      <w:r w:rsidRPr="00C17F49">
        <w:rPr>
          <w:rFonts w:ascii="Times New Roman" w:hAnsi="Times New Roman" w:cs="Times New Roman"/>
        </w:rPr>
        <w:t>создаваемые изделиями медицинской техники, работающими</w:t>
      </w:r>
      <w:proofErr w:type="gramEnd"/>
    </w:p>
    <w:p w:rsidR="00C17F49" w:rsidRPr="00C17F49" w:rsidRDefault="00C17F49" w:rsidP="00C17F49">
      <w:pPr>
        <w:pStyle w:val="ConsPlusNormal"/>
        <w:jc w:val="center"/>
        <w:rPr>
          <w:rFonts w:ascii="Times New Roman" w:hAnsi="Times New Roman" w:cs="Times New Roman"/>
        </w:rPr>
      </w:pPr>
      <w:proofErr w:type="gramStart"/>
      <w:r w:rsidRPr="00C17F49">
        <w:rPr>
          <w:rFonts w:ascii="Times New Roman" w:hAnsi="Times New Roman" w:cs="Times New Roman"/>
        </w:rPr>
        <w:t>на частоте 20 - 22 кГц (установки индукционного</w:t>
      </w:r>
      <w:proofErr w:type="gramEnd"/>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нагрева, др.)</w:t>
      </w:r>
    </w:p>
    <w:p w:rsidR="00C17F49" w:rsidRPr="00C17F49" w:rsidRDefault="00C17F49" w:rsidP="00C17F49">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440"/>
        <w:gridCol w:w="1680"/>
      </w:tblGrid>
      <w:tr w:rsidR="00C17F49" w:rsidRPr="00C17F49" w:rsidTr="00B9090E">
        <w:tc>
          <w:tcPr>
            <w:tcW w:w="744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Контролируемый параметр</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ПДУ</w:t>
            </w:r>
          </w:p>
        </w:tc>
      </w:tr>
      <w:tr w:rsidR="00C17F49" w:rsidRPr="00C17F49" w:rsidTr="00B9090E">
        <w:tc>
          <w:tcPr>
            <w:tcW w:w="744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Напряженность электрического поля, кВ/м</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0,5</w:t>
            </w:r>
          </w:p>
        </w:tc>
      </w:tr>
      <w:tr w:rsidR="00C17F49" w:rsidRPr="00C17F49" w:rsidTr="00B9090E">
        <w:tc>
          <w:tcPr>
            <w:tcW w:w="744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Напряженность магнитного поля, А/</w:t>
            </w:r>
            <w:proofErr w:type="gramStart"/>
            <w:r w:rsidRPr="00C17F49">
              <w:rPr>
                <w:rFonts w:ascii="Times New Roman" w:hAnsi="Times New Roman" w:cs="Times New Roman"/>
              </w:rPr>
              <w:t>м</w:t>
            </w:r>
            <w:proofErr w:type="gramEnd"/>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4</w:t>
            </w:r>
          </w:p>
        </w:tc>
      </w:tr>
    </w:tbl>
    <w:p w:rsidR="00C17F49" w:rsidRDefault="00C17F49" w:rsidP="00C17F49">
      <w:pPr>
        <w:pStyle w:val="ConsPlusNormal"/>
        <w:ind w:firstLine="540"/>
        <w:jc w:val="both"/>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11</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 xml:space="preserve">Временные допустимые уровни </w:t>
      </w:r>
      <w:proofErr w:type="gramStart"/>
      <w:r w:rsidRPr="00C17F49">
        <w:rPr>
          <w:rFonts w:ascii="Times New Roman" w:hAnsi="Times New Roman" w:cs="Times New Roman"/>
        </w:rPr>
        <w:t>синусоидальных</w:t>
      </w:r>
      <w:proofErr w:type="gramEnd"/>
      <w:r w:rsidRPr="00C17F49">
        <w:rPr>
          <w:rFonts w:ascii="Times New Roman" w:hAnsi="Times New Roman" w:cs="Times New Roman"/>
        </w:rPr>
        <w:t xml:space="preserve"> электромагнитных</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полей диапазона частот свыше 1 Гц до 50 Гц</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00"/>
        <w:gridCol w:w="4320"/>
      </w:tblGrid>
      <w:tr w:rsidR="00C17F49" w:rsidRPr="00C17F49" w:rsidTr="00B9090E">
        <w:tc>
          <w:tcPr>
            <w:tcW w:w="480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Контролируемый параметр</w:t>
            </w:r>
          </w:p>
        </w:tc>
        <w:tc>
          <w:tcPr>
            <w:tcW w:w="432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Временный допустимый уровень</w:t>
            </w:r>
          </w:p>
        </w:tc>
      </w:tr>
      <w:tr w:rsidR="00C17F49" w:rsidRPr="00C17F49" w:rsidTr="00B9090E">
        <w:tc>
          <w:tcPr>
            <w:tcW w:w="480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lastRenderedPageBreak/>
              <w:t>Напряженность электрического поля, кВ/м</w:t>
            </w:r>
          </w:p>
        </w:tc>
        <w:tc>
          <w:tcPr>
            <w:tcW w:w="432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 xml:space="preserve">25/f </w:t>
            </w:r>
            <w:hyperlink w:anchor="P3832" w:history="1">
              <w:r w:rsidRPr="00C17F49">
                <w:rPr>
                  <w:rFonts w:ascii="Times New Roman" w:hAnsi="Times New Roman" w:cs="Times New Roman"/>
                </w:rPr>
                <w:t>&lt;1&gt;</w:t>
              </w:r>
            </w:hyperlink>
          </w:p>
        </w:tc>
      </w:tr>
      <w:tr w:rsidR="00C17F49" w:rsidRPr="00C17F49" w:rsidTr="00B9090E">
        <w:tc>
          <w:tcPr>
            <w:tcW w:w="480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Индукция магнитного поля, мкТл</w:t>
            </w:r>
          </w:p>
        </w:tc>
        <w:tc>
          <w:tcPr>
            <w:tcW w:w="432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 xml:space="preserve">250/f </w:t>
            </w:r>
            <w:hyperlink w:anchor="P3832" w:history="1">
              <w:r w:rsidRPr="00C17F49">
                <w:rPr>
                  <w:rFonts w:ascii="Times New Roman" w:hAnsi="Times New Roman" w:cs="Times New Roman"/>
                </w:rPr>
                <w:t>&lt;1&gt;</w:t>
              </w:r>
            </w:hyperlink>
          </w:p>
        </w:tc>
      </w:tr>
    </w:tbl>
    <w:p w:rsidR="00C17F49" w:rsidRDefault="00C17F49" w:rsidP="00C17F49">
      <w:pPr>
        <w:pStyle w:val="ConsPlusNormal"/>
        <w:ind w:firstLine="540"/>
        <w:jc w:val="both"/>
      </w:pPr>
    </w:p>
    <w:p w:rsidR="00C17F49" w:rsidRDefault="00C17F49" w:rsidP="00C17F49">
      <w:pPr>
        <w:pStyle w:val="ConsPlusNormal"/>
        <w:ind w:firstLine="540"/>
        <w:jc w:val="both"/>
      </w:pPr>
      <w:r>
        <w:t>Примечание.</w:t>
      </w:r>
    </w:p>
    <w:p w:rsidR="00C17F49" w:rsidRDefault="00C17F49" w:rsidP="00C17F49">
      <w:pPr>
        <w:pStyle w:val="ConsPlusNormal"/>
        <w:ind w:firstLine="540"/>
        <w:jc w:val="both"/>
      </w:pPr>
      <w:bookmarkStart w:id="27" w:name="P3832"/>
      <w:bookmarkEnd w:id="27"/>
      <w:r>
        <w:t>&lt;1&gt; f - частота действующего электромагнитного поля.</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12</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 xml:space="preserve">Временные допустимые уровни </w:t>
      </w:r>
      <w:proofErr w:type="gramStart"/>
      <w:r w:rsidRPr="00C17F49">
        <w:rPr>
          <w:rFonts w:ascii="Times New Roman" w:hAnsi="Times New Roman" w:cs="Times New Roman"/>
        </w:rPr>
        <w:t>синусоидальных</w:t>
      </w:r>
      <w:proofErr w:type="gramEnd"/>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электромагнитных полей диапазона частот свыше 50 Гц</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до 10 кГц и свыше 10 кГц до 30 кГц</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00"/>
        <w:gridCol w:w="2280"/>
        <w:gridCol w:w="2160"/>
      </w:tblGrid>
      <w:tr w:rsidR="00C17F49" w:rsidRPr="00C17F49" w:rsidTr="00B9090E">
        <w:tc>
          <w:tcPr>
            <w:tcW w:w="4800" w:type="dxa"/>
            <w:vMerge w:val="restart"/>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Контролируемый параметр</w:t>
            </w:r>
          </w:p>
        </w:tc>
        <w:tc>
          <w:tcPr>
            <w:tcW w:w="4440" w:type="dxa"/>
            <w:gridSpan w:val="2"/>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Временный допустимый уровень в диапазоне частот</w:t>
            </w:r>
          </w:p>
        </w:tc>
      </w:tr>
      <w:tr w:rsidR="00C17F49" w:rsidRPr="00C17F49" w:rsidTr="00B9090E">
        <w:tc>
          <w:tcPr>
            <w:tcW w:w="4800" w:type="dxa"/>
            <w:vMerge/>
          </w:tcPr>
          <w:p w:rsidR="00C17F49" w:rsidRPr="00C17F49" w:rsidRDefault="00C17F49" w:rsidP="00B9090E">
            <w:pPr>
              <w:rPr>
                <w:rFonts w:ascii="Times New Roman" w:hAnsi="Times New Roman" w:cs="Times New Roman"/>
              </w:rPr>
            </w:pPr>
          </w:p>
        </w:tc>
        <w:tc>
          <w:tcPr>
            <w:tcW w:w="22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свыше 50 Гц до 10 кГц</w:t>
            </w:r>
          </w:p>
        </w:tc>
        <w:tc>
          <w:tcPr>
            <w:tcW w:w="216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свыше 10 кГц до 30 кГц</w:t>
            </w:r>
          </w:p>
        </w:tc>
      </w:tr>
      <w:tr w:rsidR="00C17F49" w:rsidRPr="00C17F49" w:rsidTr="00B9090E">
        <w:tc>
          <w:tcPr>
            <w:tcW w:w="480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Напряженность электрического поля, В/</w:t>
            </w:r>
            <w:proofErr w:type="gramStart"/>
            <w:r w:rsidRPr="00C17F49">
              <w:rPr>
                <w:rFonts w:ascii="Times New Roman" w:hAnsi="Times New Roman" w:cs="Times New Roman"/>
              </w:rPr>
              <w:t>м</w:t>
            </w:r>
            <w:proofErr w:type="gramEnd"/>
          </w:p>
        </w:tc>
        <w:tc>
          <w:tcPr>
            <w:tcW w:w="228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50</w:t>
            </w:r>
          </w:p>
        </w:tc>
        <w:tc>
          <w:tcPr>
            <w:tcW w:w="216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25</w:t>
            </w:r>
          </w:p>
        </w:tc>
      </w:tr>
      <w:tr w:rsidR="00C17F49" w:rsidRPr="00C17F49" w:rsidTr="00B9090E">
        <w:tc>
          <w:tcPr>
            <w:tcW w:w="480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Напряженность магнитного поля, А/</w:t>
            </w:r>
            <w:proofErr w:type="gramStart"/>
            <w:r w:rsidRPr="00C17F49">
              <w:rPr>
                <w:rFonts w:ascii="Times New Roman" w:hAnsi="Times New Roman" w:cs="Times New Roman"/>
              </w:rPr>
              <w:t>м</w:t>
            </w:r>
            <w:proofErr w:type="gramEnd"/>
          </w:p>
        </w:tc>
        <w:tc>
          <w:tcPr>
            <w:tcW w:w="228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4</w:t>
            </w:r>
          </w:p>
        </w:tc>
        <w:tc>
          <w:tcPr>
            <w:tcW w:w="216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w:t>
            </w:r>
          </w:p>
        </w:tc>
      </w:tr>
    </w:tbl>
    <w:p w:rsidR="00C17F49" w:rsidRDefault="00C17F49" w:rsidP="00C17F49">
      <w:pPr>
        <w:pStyle w:val="ConsPlusNormal"/>
        <w:ind w:firstLine="540"/>
        <w:jc w:val="both"/>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13</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Допустимые уровни электрического и магнитного поля</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промышленной частоты (50 Гц), создаваемые изделиями</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медицинской техники</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440"/>
        <w:gridCol w:w="1680"/>
      </w:tblGrid>
      <w:tr w:rsidR="00C17F49" w:rsidRPr="00C17F49" w:rsidTr="00B9090E">
        <w:tc>
          <w:tcPr>
            <w:tcW w:w="744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Контролируемый параметр</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ПДУ</w:t>
            </w:r>
          </w:p>
        </w:tc>
      </w:tr>
      <w:tr w:rsidR="00C17F49" w:rsidRPr="00C17F49" w:rsidTr="00B9090E">
        <w:tc>
          <w:tcPr>
            <w:tcW w:w="744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Напряженность электрического поля частотой 50 Гц, кВ/м</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0,5</w:t>
            </w:r>
          </w:p>
        </w:tc>
      </w:tr>
      <w:tr w:rsidR="00C17F49" w:rsidRPr="00C17F49" w:rsidTr="00B9090E">
        <w:tc>
          <w:tcPr>
            <w:tcW w:w="744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Напряженность (индукция) магнитного поля частотой 50 Гц, А/м</w:t>
            </w:r>
          </w:p>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(мкТл)</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4 (5)</w:t>
            </w:r>
          </w:p>
        </w:tc>
      </w:tr>
    </w:tbl>
    <w:p w:rsidR="00C17F49" w:rsidRDefault="00C17F49" w:rsidP="00C17F49">
      <w:pPr>
        <w:pStyle w:val="ConsPlusNormal"/>
        <w:ind w:firstLine="540"/>
        <w:jc w:val="both"/>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14</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Временные допустимые уровни постоянного магнитного поля</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80"/>
        <w:gridCol w:w="4440"/>
      </w:tblGrid>
      <w:tr w:rsidR="00C17F49" w:rsidRPr="00C17F49" w:rsidTr="00B9090E">
        <w:tc>
          <w:tcPr>
            <w:tcW w:w="4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Вид воздействия</w:t>
            </w:r>
          </w:p>
        </w:tc>
        <w:tc>
          <w:tcPr>
            <w:tcW w:w="444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Временный допустимый уровень</w:t>
            </w:r>
          </w:p>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магнитной индукции, мТл</w:t>
            </w:r>
          </w:p>
        </w:tc>
      </w:tr>
      <w:tr w:rsidR="00C17F49" w:rsidRPr="00C17F49" w:rsidTr="00B9090E">
        <w:tc>
          <w:tcPr>
            <w:tcW w:w="468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Общее</w:t>
            </w:r>
          </w:p>
        </w:tc>
        <w:tc>
          <w:tcPr>
            <w:tcW w:w="444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1,0</w:t>
            </w:r>
          </w:p>
        </w:tc>
      </w:tr>
      <w:tr w:rsidR="00C17F49" w:rsidRPr="00C17F49" w:rsidTr="00B9090E">
        <w:tc>
          <w:tcPr>
            <w:tcW w:w="468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Локальное</w:t>
            </w:r>
          </w:p>
        </w:tc>
        <w:tc>
          <w:tcPr>
            <w:tcW w:w="444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1,5</w:t>
            </w:r>
          </w:p>
        </w:tc>
      </w:tr>
    </w:tbl>
    <w:p w:rsidR="00C17F49" w:rsidRDefault="00C17F49" w:rsidP="00C17F49">
      <w:pPr>
        <w:pStyle w:val="ConsPlusNormal"/>
        <w:ind w:firstLine="540"/>
        <w:jc w:val="both"/>
      </w:pPr>
    </w:p>
    <w:p w:rsidR="00C17F49" w:rsidRDefault="00C17F49" w:rsidP="00C17F49">
      <w:pPr>
        <w:pStyle w:val="ConsPlusNormal"/>
        <w:ind w:firstLine="540"/>
        <w:jc w:val="both"/>
      </w:pPr>
    </w:p>
    <w:p w:rsidR="00C17F49" w:rsidRPr="00C17F49" w:rsidRDefault="00C17F49" w:rsidP="00C17F49">
      <w:pPr>
        <w:pStyle w:val="ConsPlusNormal"/>
        <w:ind w:firstLine="540"/>
        <w:jc w:val="both"/>
        <w:rPr>
          <w:rFonts w:ascii="Times New Roman" w:hAnsi="Times New Roman" w:cs="Times New Roman"/>
        </w:rPr>
      </w:pPr>
      <w:r w:rsidRPr="00C17F49">
        <w:rPr>
          <w:rFonts w:ascii="Times New Roman" w:hAnsi="Times New Roman" w:cs="Times New Roman"/>
        </w:rPr>
        <w:t>&lt;1&gt; Примечание. Временные допустимые уровни ПМП установлены с учетом возможности действия фактора на отдельные особо важные участки и части тела человека (например, область сердца, голова и др.) при эксплуатации некоторых ИМТ, предназначенных для использования населением без специального контроля времени применения (например, магнитные стимуляторы, слуховые аппараты специальной конструкции и т.п.).</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lastRenderedPageBreak/>
        <w:t>Таблица 15</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Временный допустимый уровень индукции</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импульсного магнитного поля с частотой следования импульсов</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свыше 0 Гц до 100 Гц</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80"/>
        <w:gridCol w:w="4440"/>
      </w:tblGrid>
      <w:tr w:rsidR="00C17F49" w:rsidRPr="00C17F49" w:rsidTr="00B9090E">
        <w:tc>
          <w:tcPr>
            <w:tcW w:w="4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Контролируемый параметр</w:t>
            </w:r>
          </w:p>
        </w:tc>
        <w:tc>
          <w:tcPr>
            <w:tcW w:w="444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Временный допустимый уровень</w:t>
            </w:r>
          </w:p>
        </w:tc>
      </w:tr>
      <w:tr w:rsidR="00C17F49" w:rsidRPr="00C17F49" w:rsidTr="00B9090E">
        <w:tc>
          <w:tcPr>
            <w:tcW w:w="4680" w:type="dxa"/>
          </w:tcPr>
          <w:p w:rsidR="00C17F49" w:rsidRPr="00C17F49" w:rsidRDefault="00C17F49" w:rsidP="00B9090E">
            <w:pPr>
              <w:pStyle w:val="ConsPlusNormal"/>
              <w:jc w:val="both"/>
              <w:rPr>
                <w:rFonts w:ascii="Times New Roman" w:hAnsi="Times New Roman" w:cs="Times New Roman"/>
              </w:rPr>
            </w:pPr>
            <w:r w:rsidRPr="00C17F49">
              <w:rPr>
                <w:rFonts w:ascii="Times New Roman" w:hAnsi="Times New Roman" w:cs="Times New Roman"/>
              </w:rPr>
              <w:t>Индукция импульсного магнитного поля с частотой следования импульсов свыше 0 Гц до 100 Гц, мТл</w:t>
            </w:r>
          </w:p>
        </w:tc>
        <w:tc>
          <w:tcPr>
            <w:tcW w:w="444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0,175</w:t>
            </w:r>
          </w:p>
        </w:tc>
      </w:tr>
    </w:tbl>
    <w:p w:rsidR="00C17F49" w:rsidRDefault="00C17F49" w:rsidP="00C17F49">
      <w:pPr>
        <w:pStyle w:val="ConsPlusNormal"/>
        <w:ind w:firstLine="540"/>
        <w:jc w:val="both"/>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16</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Допустимые уровни напряженности электростатического поля</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при работе изделий медицинской техники и электризуемости</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используемых материалов</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440"/>
        <w:gridCol w:w="1680"/>
      </w:tblGrid>
      <w:tr w:rsidR="00C17F49" w:rsidRPr="00C17F49" w:rsidTr="00B9090E">
        <w:tc>
          <w:tcPr>
            <w:tcW w:w="744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Контролируемый параметр</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ПДУ</w:t>
            </w:r>
          </w:p>
        </w:tc>
      </w:tr>
      <w:tr w:rsidR="00C17F49" w:rsidRPr="00C17F49" w:rsidTr="00B9090E">
        <w:tc>
          <w:tcPr>
            <w:tcW w:w="744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Напряженность электростатического поля, кВ/м</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15</w:t>
            </w:r>
          </w:p>
        </w:tc>
      </w:tr>
      <w:tr w:rsidR="00C17F49" w:rsidRPr="00C17F49" w:rsidTr="00B9090E">
        <w:tc>
          <w:tcPr>
            <w:tcW w:w="744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 xml:space="preserve">Электростатический потенциал, </w:t>
            </w:r>
            <w:proofErr w:type="gramStart"/>
            <w:r w:rsidRPr="00C17F49">
              <w:rPr>
                <w:rFonts w:ascii="Times New Roman" w:hAnsi="Times New Roman" w:cs="Times New Roman"/>
              </w:rPr>
              <w:t>В</w:t>
            </w:r>
            <w:proofErr w:type="gramEnd"/>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500</w:t>
            </w:r>
          </w:p>
        </w:tc>
      </w:tr>
      <w:tr w:rsidR="00C17F49" w:rsidRPr="00C17F49" w:rsidTr="00B9090E">
        <w:tc>
          <w:tcPr>
            <w:tcW w:w="7440" w:type="dxa"/>
          </w:tcPr>
          <w:p w:rsidR="00C17F49" w:rsidRPr="00C17F49" w:rsidRDefault="00C17F49" w:rsidP="00B9090E">
            <w:pPr>
              <w:pStyle w:val="ConsPlusNormal"/>
              <w:ind w:left="283"/>
              <w:jc w:val="both"/>
              <w:rPr>
                <w:rFonts w:ascii="Times New Roman" w:hAnsi="Times New Roman" w:cs="Times New Roman"/>
              </w:rPr>
            </w:pPr>
            <w:r w:rsidRPr="00C17F49">
              <w:rPr>
                <w:rFonts w:ascii="Times New Roman" w:hAnsi="Times New Roman" w:cs="Times New Roman"/>
              </w:rPr>
              <w:t>Электризуемость материалов (по показателю напряженности электростатического поля), кВ/м</w:t>
            </w:r>
          </w:p>
        </w:tc>
        <w:tc>
          <w:tcPr>
            <w:tcW w:w="1680" w:type="dxa"/>
          </w:tcPr>
          <w:p w:rsidR="00C17F49" w:rsidRPr="00C17F49" w:rsidRDefault="00C17F49" w:rsidP="00B9090E">
            <w:pPr>
              <w:pStyle w:val="ConsPlusNormal"/>
              <w:jc w:val="center"/>
              <w:rPr>
                <w:rFonts w:ascii="Times New Roman" w:hAnsi="Times New Roman" w:cs="Times New Roman"/>
              </w:rPr>
            </w:pPr>
            <w:r w:rsidRPr="00C17F49">
              <w:rPr>
                <w:rFonts w:ascii="Times New Roman" w:hAnsi="Times New Roman" w:cs="Times New Roman"/>
              </w:rPr>
              <w:t>7</w:t>
            </w:r>
          </w:p>
        </w:tc>
      </w:tr>
    </w:tbl>
    <w:p w:rsidR="00C17F49" w:rsidRDefault="00C17F49" w:rsidP="00C17F49">
      <w:pPr>
        <w:pStyle w:val="ConsPlusNormal"/>
        <w:ind w:firstLine="540"/>
        <w:jc w:val="both"/>
      </w:pPr>
    </w:p>
    <w:p w:rsidR="00C17F49" w:rsidRPr="00C17F49" w:rsidRDefault="00C17F49" w:rsidP="00C17F49">
      <w:pPr>
        <w:pStyle w:val="ConsPlusNormal"/>
        <w:jc w:val="right"/>
        <w:rPr>
          <w:rFonts w:ascii="Times New Roman" w:hAnsi="Times New Roman" w:cs="Times New Roman"/>
        </w:rPr>
      </w:pPr>
      <w:r w:rsidRPr="00C17F49">
        <w:rPr>
          <w:rFonts w:ascii="Times New Roman" w:hAnsi="Times New Roman" w:cs="Times New Roman"/>
        </w:rPr>
        <w:t>Таблица 17</w:t>
      </w:r>
    </w:p>
    <w:p w:rsidR="00C17F49" w:rsidRPr="00C17F49" w:rsidRDefault="00C17F49" w:rsidP="00C17F49">
      <w:pPr>
        <w:pStyle w:val="ConsPlusNormal"/>
        <w:ind w:firstLine="540"/>
        <w:jc w:val="both"/>
        <w:rPr>
          <w:rFonts w:ascii="Times New Roman" w:hAnsi="Times New Roman" w:cs="Times New Roman"/>
        </w:rPr>
      </w:pP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Временные допустимые уровни</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электромагнитных полей, создаваемых изделиями медицинской</w:t>
      </w:r>
    </w:p>
    <w:p w:rsidR="00C17F49" w:rsidRPr="00C17F49" w:rsidRDefault="00C17F49" w:rsidP="00C17F49">
      <w:pPr>
        <w:pStyle w:val="ConsPlusNormal"/>
        <w:jc w:val="center"/>
        <w:rPr>
          <w:rFonts w:ascii="Times New Roman" w:hAnsi="Times New Roman" w:cs="Times New Roman"/>
        </w:rPr>
      </w:pPr>
      <w:r w:rsidRPr="00C17F49">
        <w:rPr>
          <w:rFonts w:ascii="Times New Roman" w:hAnsi="Times New Roman" w:cs="Times New Roman"/>
        </w:rPr>
        <w:t>техники, оснащенными видеодисплейными терминалами</w:t>
      </w:r>
    </w:p>
    <w:p w:rsidR="00C17F49" w:rsidRDefault="00C17F49" w:rsidP="00C17F49">
      <w:pPr>
        <w:pStyle w:val="ConsPlusNormal"/>
        <w:ind w:firstLine="540"/>
        <w:jc w:val="both"/>
      </w:pPr>
    </w:p>
    <w:tbl>
      <w:tblPr>
        <w:tblStyle w:val="a3"/>
        <w:tblW w:w="0" w:type="auto"/>
        <w:tblLook w:val="04A0"/>
      </w:tblPr>
      <w:tblGrid>
        <w:gridCol w:w="2802"/>
        <w:gridCol w:w="3579"/>
        <w:gridCol w:w="3191"/>
      </w:tblGrid>
      <w:tr w:rsidR="00C17F49" w:rsidRPr="00701C25" w:rsidTr="00B9090E">
        <w:tc>
          <w:tcPr>
            <w:tcW w:w="6381" w:type="dxa"/>
            <w:gridSpan w:val="2"/>
          </w:tcPr>
          <w:p w:rsidR="00C17F49" w:rsidRPr="00701C25" w:rsidRDefault="00C17F49" w:rsidP="00701C25">
            <w:pPr>
              <w:pStyle w:val="ConsPlusNormal"/>
              <w:jc w:val="center"/>
              <w:rPr>
                <w:rFonts w:ascii="Times New Roman" w:hAnsi="Times New Roman" w:cs="Times New Roman"/>
              </w:rPr>
            </w:pPr>
            <w:r w:rsidRPr="00701C25">
              <w:rPr>
                <w:rFonts w:ascii="Times New Roman" w:hAnsi="Times New Roman" w:cs="Times New Roman"/>
              </w:rPr>
              <w:t>Наименование параметра</w:t>
            </w:r>
          </w:p>
        </w:tc>
        <w:tc>
          <w:tcPr>
            <w:tcW w:w="3191" w:type="dxa"/>
          </w:tcPr>
          <w:p w:rsidR="00C17F49" w:rsidRPr="00701C25" w:rsidRDefault="00C17F49" w:rsidP="00701C25">
            <w:pPr>
              <w:pStyle w:val="ConsPlusNormal"/>
              <w:jc w:val="center"/>
              <w:rPr>
                <w:rFonts w:ascii="Times New Roman" w:hAnsi="Times New Roman" w:cs="Times New Roman"/>
              </w:rPr>
            </w:pPr>
            <w:r w:rsidRPr="00701C25">
              <w:rPr>
                <w:rFonts w:ascii="Times New Roman" w:hAnsi="Times New Roman" w:cs="Times New Roman"/>
              </w:rPr>
              <w:t>ВДУ ЭМП</w:t>
            </w:r>
          </w:p>
        </w:tc>
      </w:tr>
      <w:tr w:rsidR="00701C25" w:rsidRPr="00701C25" w:rsidTr="00701C25">
        <w:tc>
          <w:tcPr>
            <w:tcW w:w="2802" w:type="dxa"/>
            <w:vMerge w:val="restart"/>
          </w:tcPr>
          <w:p w:rsidR="00701C25" w:rsidRPr="00701C25" w:rsidRDefault="00701C25" w:rsidP="00C17F49">
            <w:pPr>
              <w:pStyle w:val="ConsPlusNormal"/>
              <w:jc w:val="both"/>
              <w:rPr>
                <w:rFonts w:ascii="Times New Roman" w:hAnsi="Times New Roman" w:cs="Times New Roman"/>
              </w:rPr>
            </w:pPr>
            <w:r w:rsidRPr="00701C25">
              <w:rPr>
                <w:rFonts w:ascii="Times New Roman" w:hAnsi="Times New Roman" w:cs="Times New Roman"/>
              </w:rPr>
              <w:t>Напряженность электрического поля</w:t>
            </w:r>
          </w:p>
        </w:tc>
        <w:tc>
          <w:tcPr>
            <w:tcW w:w="3579" w:type="dxa"/>
          </w:tcPr>
          <w:p w:rsidR="00701C25" w:rsidRPr="00701C25" w:rsidRDefault="00701C25" w:rsidP="00C17F49">
            <w:pPr>
              <w:pStyle w:val="ConsPlusNormal"/>
              <w:jc w:val="both"/>
              <w:rPr>
                <w:rFonts w:ascii="Times New Roman" w:hAnsi="Times New Roman" w:cs="Times New Roman"/>
              </w:rPr>
            </w:pPr>
            <w:r w:rsidRPr="00701C25">
              <w:rPr>
                <w:rFonts w:ascii="Times New Roman" w:hAnsi="Times New Roman" w:cs="Times New Roman"/>
              </w:rPr>
              <w:t>В диапазоне частот 5 Гц – 2 кГц</w:t>
            </w:r>
          </w:p>
        </w:tc>
        <w:tc>
          <w:tcPr>
            <w:tcW w:w="3191" w:type="dxa"/>
          </w:tcPr>
          <w:p w:rsidR="00701C25" w:rsidRPr="00701C25" w:rsidRDefault="00701C25" w:rsidP="00C17F49">
            <w:pPr>
              <w:pStyle w:val="ConsPlusNormal"/>
              <w:jc w:val="both"/>
              <w:rPr>
                <w:rFonts w:ascii="Times New Roman" w:hAnsi="Times New Roman" w:cs="Times New Roman"/>
              </w:rPr>
            </w:pPr>
            <w:r w:rsidRPr="00701C25">
              <w:rPr>
                <w:rFonts w:ascii="Times New Roman" w:hAnsi="Times New Roman" w:cs="Times New Roman"/>
              </w:rPr>
              <w:t>25</w:t>
            </w:r>
            <w:proofErr w:type="gramStart"/>
            <w:r w:rsidRPr="00701C25">
              <w:rPr>
                <w:rFonts w:ascii="Times New Roman" w:hAnsi="Times New Roman" w:cs="Times New Roman"/>
              </w:rPr>
              <w:t xml:space="preserve"> В</w:t>
            </w:r>
            <w:proofErr w:type="gramEnd"/>
            <w:r w:rsidRPr="00701C25">
              <w:rPr>
                <w:rFonts w:ascii="Times New Roman" w:hAnsi="Times New Roman" w:cs="Times New Roman"/>
              </w:rPr>
              <w:t>/м</w:t>
            </w:r>
          </w:p>
        </w:tc>
      </w:tr>
      <w:tr w:rsidR="00701C25" w:rsidRPr="00701C25" w:rsidTr="00701C25">
        <w:tc>
          <w:tcPr>
            <w:tcW w:w="2802" w:type="dxa"/>
            <w:vMerge/>
          </w:tcPr>
          <w:p w:rsidR="00701C25" w:rsidRPr="00701C25" w:rsidRDefault="00701C25" w:rsidP="00C17F49">
            <w:pPr>
              <w:pStyle w:val="ConsPlusNormal"/>
              <w:jc w:val="both"/>
              <w:rPr>
                <w:rFonts w:ascii="Times New Roman" w:hAnsi="Times New Roman" w:cs="Times New Roman"/>
              </w:rPr>
            </w:pPr>
          </w:p>
        </w:tc>
        <w:tc>
          <w:tcPr>
            <w:tcW w:w="3579" w:type="dxa"/>
          </w:tcPr>
          <w:p w:rsidR="00701C25" w:rsidRPr="00701C25" w:rsidRDefault="00701C25" w:rsidP="00C17F49">
            <w:pPr>
              <w:pStyle w:val="ConsPlusNormal"/>
              <w:jc w:val="both"/>
              <w:rPr>
                <w:rFonts w:ascii="Times New Roman" w:hAnsi="Times New Roman" w:cs="Times New Roman"/>
              </w:rPr>
            </w:pPr>
            <w:r w:rsidRPr="00701C25">
              <w:rPr>
                <w:rFonts w:ascii="Times New Roman" w:hAnsi="Times New Roman" w:cs="Times New Roman"/>
              </w:rPr>
              <w:t>В дипазоне частот 2 кГц – 400 кГц</w:t>
            </w:r>
          </w:p>
        </w:tc>
        <w:tc>
          <w:tcPr>
            <w:tcW w:w="3191" w:type="dxa"/>
          </w:tcPr>
          <w:p w:rsidR="00701C25" w:rsidRPr="00701C25" w:rsidRDefault="00701C25" w:rsidP="00C17F49">
            <w:pPr>
              <w:pStyle w:val="ConsPlusNormal"/>
              <w:jc w:val="both"/>
              <w:rPr>
                <w:rFonts w:ascii="Times New Roman" w:hAnsi="Times New Roman" w:cs="Times New Roman"/>
              </w:rPr>
            </w:pPr>
            <w:r w:rsidRPr="00701C25">
              <w:rPr>
                <w:rFonts w:ascii="Times New Roman" w:hAnsi="Times New Roman" w:cs="Times New Roman"/>
              </w:rPr>
              <w:t>2,5</w:t>
            </w:r>
            <w:proofErr w:type="gramStart"/>
            <w:r w:rsidRPr="00701C25">
              <w:rPr>
                <w:rFonts w:ascii="Times New Roman" w:hAnsi="Times New Roman" w:cs="Times New Roman"/>
              </w:rPr>
              <w:t xml:space="preserve"> В</w:t>
            </w:r>
            <w:proofErr w:type="gramEnd"/>
            <w:r w:rsidRPr="00701C25">
              <w:rPr>
                <w:rFonts w:ascii="Times New Roman" w:hAnsi="Times New Roman" w:cs="Times New Roman"/>
              </w:rPr>
              <w:t>/м</w:t>
            </w:r>
          </w:p>
        </w:tc>
      </w:tr>
      <w:tr w:rsidR="00C17F49" w:rsidRPr="00701C25" w:rsidTr="00701C25">
        <w:tc>
          <w:tcPr>
            <w:tcW w:w="2802" w:type="dxa"/>
          </w:tcPr>
          <w:p w:rsidR="00C17F49" w:rsidRPr="00701C25" w:rsidRDefault="00701C25" w:rsidP="00C17F49">
            <w:pPr>
              <w:pStyle w:val="ConsPlusNormal"/>
              <w:jc w:val="both"/>
              <w:rPr>
                <w:rFonts w:ascii="Times New Roman" w:hAnsi="Times New Roman" w:cs="Times New Roman"/>
              </w:rPr>
            </w:pPr>
            <w:r>
              <w:rPr>
                <w:rFonts w:ascii="Times New Roman" w:hAnsi="Times New Roman" w:cs="Times New Roman"/>
              </w:rPr>
              <w:t>Плотность магнитного потока</w:t>
            </w:r>
          </w:p>
        </w:tc>
        <w:tc>
          <w:tcPr>
            <w:tcW w:w="3579" w:type="dxa"/>
          </w:tcPr>
          <w:p w:rsidR="00C17F49" w:rsidRPr="00701C25" w:rsidRDefault="00701C25" w:rsidP="00C17F49">
            <w:pPr>
              <w:pStyle w:val="ConsPlusNormal"/>
              <w:jc w:val="both"/>
              <w:rPr>
                <w:rFonts w:ascii="Times New Roman" w:hAnsi="Times New Roman" w:cs="Times New Roman"/>
              </w:rPr>
            </w:pPr>
            <w:r w:rsidRPr="00701C25">
              <w:rPr>
                <w:rFonts w:ascii="Times New Roman" w:hAnsi="Times New Roman" w:cs="Times New Roman"/>
              </w:rPr>
              <w:t>В диапазоне частот 5 Гц – 2 кГц</w:t>
            </w:r>
          </w:p>
        </w:tc>
        <w:tc>
          <w:tcPr>
            <w:tcW w:w="3191" w:type="dxa"/>
          </w:tcPr>
          <w:p w:rsidR="00C17F49" w:rsidRPr="00701C25" w:rsidRDefault="00701C25" w:rsidP="00C17F49">
            <w:pPr>
              <w:pStyle w:val="ConsPlusNormal"/>
              <w:jc w:val="both"/>
              <w:rPr>
                <w:rFonts w:ascii="Times New Roman" w:hAnsi="Times New Roman" w:cs="Times New Roman"/>
              </w:rPr>
            </w:pPr>
            <w:r>
              <w:rPr>
                <w:rFonts w:ascii="Times New Roman" w:hAnsi="Times New Roman" w:cs="Times New Roman"/>
              </w:rPr>
              <w:t>250 нТл</w:t>
            </w:r>
          </w:p>
        </w:tc>
      </w:tr>
      <w:tr w:rsidR="00701C25" w:rsidRPr="00701C25" w:rsidTr="00701C25">
        <w:tc>
          <w:tcPr>
            <w:tcW w:w="2802" w:type="dxa"/>
          </w:tcPr>
          <w:p w:rsidR="00701C25" w:rsidRDefault="00701C25" w:rsidP="00C17F49">
            <w:pPr>
              <w:pStyle w:val="ConsPlusNormal"/>
              <w:jc w:val="both"/>
              <w:rPr>
                <w:rFonts w:ascii="Times New Roman" w:hAnsi="Times New Roman" w:cs="Times New Roman"/>
              </w:rPr>
            </w:pPr>
          </w:p>
        </w:tc>
        <w:tc>
          <w:tcPr>
            <w:tcW w:w="3579" w:type="dxa"/>
          </w:tcPr>
          <w:p w:rsidR="00701C25" w:rsidRPr="00701C25" w:rsidRDefault="00701C25" w:rsidP="00C17F49">
            <w:pPr>
              <w:pStyle w:val="ConsPlusNormal"/>
              <w:jc w:val="both"/>
              <w:rPr>
                <w:rFonts w:ascii="Times New Roman" w:hAnsi="Times New Roman" w:cs="Times New Roman"/>
              </w:rPr>
            </w:pPr>
            <w:r w:rsidRPr="00701C25">
              <w:rPr>
                <w:rFonts w:ascii="Times New Roman" w:hAnsi="Times New Roman" w:cs="Times New Roman"/>
              </w:rPr>
              <w:t>В дипазоне частот 2 кГц – 400 кГц</w:t>
            </w:r>
          </w:p>
        </w:tc>
        <w:tc>
          <w:tcPr>
            <w:tcW w:w="3191" w:type="dxa"/>
          </w:tcPr>
          <w:p w:rsidR="00701C25" w:rsidRPr="00701C25" w:rsidRDefault="00701C25" w:rsidP="00C17F49">
            <w:pPr>
              <w:pStyle w:val="ConsPlusNormal"/>
              <w:jc w:val="both"/>
              <w:rPr>
                <w:rFonts w:ascii="Times New Roman" w:hAnsi="Times New Roman" w:cs="Times New Roman"/>
              </w:rPr>
            </w:pPr>
            <w:r>
              <w:rPr>
                <w:rFonts w:ascii="Times New Roman" w:hAnsi="Times New Roman" w:cs="Times New Roman"/>
              </w:rPr>
              <w:t>25 нТл</w:t>
            </w:r>
          </w:p>
        </w:tc>
      </w:tr>
      <w:tr w:rsidR="00701C25" w:rsidRPr="00701C25" w:rsidTr="00B9090E">
        <w:tc>
          <w:tcPr>
            <w:tcW w:w="6381" w:type="dxa"/>
            <w:gridSpan w:val="2"/>
          </w:tcPr>
          <w:p w:rsidR="00701C25" w:rsidRPr="00701C25" w:rsidRDefault="00701C25" w:rsidP="00C17F49">
            <w:pPr>
              <w:pStyle w:val="ConsPlusNormal"/>
              <w:jc w:val="both"/>
              <w:rPr>
                <w:rFonts w:ascii="Times New Roman" w:hAnsi="Times New Roman" w:cs="Times New Roman"/>
              </w:rPr>
            </w:pPr>
            <w:r>
              <w:rPr>
                <w:rFonts w:ascii="Times New Roman" w:hAnsi="Times New Roman" w:cs="Times New Roman"/>
              </w:rPr>
              <w:t>Электростатический потенциал экрана видеомонитора или напряженность электростатического поля</w:t>
            </w:r>
          </w:p>
        </w:tc>
        <w:tc>
          <w:tcPr>
            <w:tcW w:w="3191" w:type="dxa"/>
          </w:tcPr>
          <w:p w:rsidR="00701C25" w:rsidRDefault="00701C25" w:rsidP="00C17F49">
            <w:pPr>
              <w:pStyle w:val="ConsPlusNormal"/>
              <w:jc w:val="both"/>
              <w:rPr>
                <w:rFonts w:ascii="Times New Roman" w:hAnsi="Times New Roman" w:cs="Times New Roman"/>
              </w:rPr>
            </w:pPr>
            <w:r>
              <w:rPr>
                <w:rFonts w:ascii="Times New Roman" w:hAnsi="Times New Roman" w:cs="Times New Roman"/>
              </w:rPr>
              <w:t>500</w:t>
            </w:r>
            <w:proofErr w:type="gramStart"/>
            <w:r>
              <w:rPr>
                <w:rFonts w:ascii="Times New Roman" w:hAnsi="Times New Roman" w:cs="Times New Roman"/>
              </w:rPr>
              <w:t xml:space="preserve"> В</w:t>
            </w:r>
            <w:proofErr w:type="gramEnd"/>
            <w:r>
              <w:rPr>
                <w:rFonts w:ascii="Times New Roman" w:hAnsi="Times New Roman" w:cs="Times New Roman"/>
              </w:rPr>
              <w:t xml:space="preserve"> 15 кВ/м</w:t>
            </w:r>
          </w:p>
        </w:tc>
      </w:tr>
    </w:tbl>
    <w:p w:rsidR="00C17F49" w:rsidRDefault="00C17F49" w:rsidP="00C17F49">
      <w:pPr>
        <w:pStyle w:val="ConsPlusNormal"/>
        <w:ind w:firstLine="540"/>
        <w:jc w:val="both"/>
      </w:pPr>
    </w:p>
    <w:p w:rsidR="00C17F49" w:rsidRDefault="00C17F49" w:rsidP="00701C25">
      <w:pPr>
        <w:pStyle w:val="ConsPlusNormal"/>
        <w:jc w:val="both"/>
      </w:pPr>
    </w:p>
    <w:p w:rsidR="00C17F49" w:rsidRPr="00701C25" w:rsidRDefault="00C17F49" w:rsidP="00C17F49">
      <w:pPr>
        <w:pStyle w:val="ConsPlusNormal"/>
        <w:jc w:val="right"/>
        <w:rPr>
          <w:rFonts w:ascii="Times New Roman" w:hAnsi="Times New Roman" w:cs="Times New Roman"/>
        </w:rPr>
      </w:pPr>
      <w:r w:rsidRPr="00701C25">
        <w:rPr>
          <w:rFonts w:ascii="Times New Roman" w:hAnsi="Times New Roman" w:cs="Times New Roman"/>
        </w:rPr>
        <w:t>Таблица 18</w:t>
      </w:r>
    </w:p>
    <w:p w:rsidR="00C17F49" w:rsidRPr="00701C25" w:rsidRDefault="00C17F49" w:rsidP="00C17F49">
      <w:pPr>
        <w:pStyle w:val="ConsPlusNormal"/>
        <w:ind w:firstLine="540"/>
        <w:jc w:val="both"/>
        <w:rPr>
          <w:rFonts w:ascii="Times New Roman" w:hAnsi="Times New Roman" w:cs="Times New Roman"/>
        </w:rPr>
      </w:pPr>
    </w:p>
    <w:p w:rsidR="00C17F49" w:rsidRPr="00701C25" w:rsidRDefault="00C17F49" w:rsidP="00C17F49">
      <w:pPr>
        <w:pStyle w:val="ConsPlusNormal"/>
        <w:jc w:val="center"/>
        <w:rPr>
          <w:rFonts w:ascii="Times New Roman" w:hAnsi="Times New Roman" w:cs="Times New Roman"/>
        </w:rPr>
      </w:pPr>
      <w:r w:rsidRPr="00701C25">
        <w:rPr>
          <w:rFonts w:ascii="Times New Roman" w:hAnsi="Times New Roman" w:cs="Times New Roman"/>
        </w:rPr>
        <w:t>Допустимые визуальные параметры устройств отображения</w:t>
      </w:r>
    </w:p>
    <w:p w:rsidR="00C17F49" w:rsidRPr="00701C25" w:rsidRDefault="00C17F49" w:rsidP="00C17F49">
      <w:pPr>
        <w:pStyle w:val="ConsPlusNormal"/>
        <w:jc w:val="center"/>
        <w:rPr>
          <w:rFonts w:ascii="Times New Roman" w:hAnsi="Times New Roman" w:cs="Times New Roman"/>
        </w:rPr>
      </w:pPr>
      <w:r w:rsidRPr="00701C25">
        <w:rPr>
          <w:rFonts w:ascii="Times New Roman" w:hAnsi="Times New Roman" w:cs="Times New Roman"/>
        </w:rPr>
        <w:t>информации изделий медицинской техники</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120"/>
        <w:gridCol w:w="3000"/>
      </w:tblGrid>
      <w:tr w:rsidR="00C17F49" w:rsidRPr="00701C25" w:rsidTr="00B9090E">
        <w:tc>
          <w:tcPr>
            <w:tcW w:w="6120" w:type="dxa"/>
          </w:tcPr>
          <w:p w:rsidR="00C17F49" w:rsidRPr="00701C25" w:rsidRDefault="00C17F49" w:rsidP="00B9090E">
            <w:pPr>
              <w:pStyle w:val="ConsPlusNormal"/>
              <w:jc w:val="center"/>
              <w:rPr>
                <w:rFonts w:ascii="Times New Roman" w:hAnsi="Times New Roman" w:cs="Times New Roman"/>
              </w:rPr>
            </w:pPr>
            <w:r w:rsidRPr="00701C25">
              <w:rPr>
                <w:rFonts w:ascii="Times New Roman" w:hAnsi="Times New Roman" w:cs="Times New Roman"/>
              </w:rPr>
              <w:t>Параметры</w:t>
            </w:r>
          </w:p>
        </w:tc>
        <w:tc>
          <w:tcPr>
            <w:tcW w:w="3000" w:type="dxa"/>
          </w:tcPr>
          <w:p w:rsidR="00C17F49" w:rsidRPr="00701C25" w:rsidRDefault="00C17F49" w:rsidP="00B9090E">
            <w:pPr>
              <w:pStyle w:val="ConsPlusNormal"/>
              <w:jc w:val="center"/>
              <w:rPr>
                <w:rFonts w:ascii="Times New Roman" w:hAnsi="Times New Roman" w:cs="Times New Roman"/>
              </w:rPr>
            </w:pPr>
            <w:r w:rsidRPr="00701C25">
              <w:rPr>
                <w:rFonts w:ascii="Times New Roman" w:hAnsi="Times New Roman" w:cs="Times New Roman"/>
              </w:rPr>
              <w:t>Допустимые значения</w:t>
            </w:r>
          </w:p>
        </w:tc>
      </w:tr>
      <w:tr w:rsidR="00C17F49" w:rsidRPr="00701C25" w:rsidTr="00B9090E">
        <w:tc>
          <w:tcPr>
            <w:tcW w:w="612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Яркость белого поля</w:t>
            </w:r>
          </w:p>
        </w:tc>
        <w:tc>
          <w:tcPr>
            <w:tcW w:w="300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Не менее 35 кд/м</w:t>
            </w:r>
            <w:proofErr w:type="gramStart"/>
            <w:r w:rsidRPr="00701C25">
              <w:rPr>
                <w:rFonts w:ascii="Times New Roman" w:hAnsi="Times New Roman" w:cs="Times New Roman"/>
              </w:rPr>
              <w:t>2</w:t>
            </w:r>
            <w:proofErr w:type="gramEnd"/>
          </w:p>
        </w:tc>
      </w:tr>
      <w:tr w:rsidR="00C17F49" w:rsidRPr="00701C25" w:rsidTr="00B9090E">
        <w:tc>
          <w:tcPr>
            <w:tcW w:w="612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Неравномерность яркости рабочего поля</w:t>
            </w:r>
          </w:p>
        </w:tc>
        <w:tc>
          <w:tcPr>
            <w:tcW w:w="300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Не более +/- 20%</w:t>
            </w:r>
          </w:p>
        </w:tc>
      </w:tr>
      <w:tr w:rsidR="00C17F49" w:rsidRPr="00701C25" w:rsidTr="00B9090E">
        <w:tc>
          <w:tcPr>
            <w:tcW w:w="612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Контрастность (для монохромного режима)</w:t>
            </w:r>
          </w:p>
        </w:tc>
        <w:tc>
          <w:tcPr>
            <w:tcW w:w="300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Не менее 3:1</w:t>
            </w:r>
          </w:p>
        </w:tc>
      </w:tr>
      <w:tr w:rsidR="00C17F49" w:rsidRPr="00701C25" w:rsidTr="00B9090E">
        <w:tc>
          <w:tcPr>
            <w:tcW w:w="612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lastRenderedPageBreak/>
              <w:t>Временная нестабильность изображения (непреднамеренное изменение во времени яркости изображения на экране дисплея)</w:t>
            </w:r>
          </w:p>
        </w:tc>
        <w:tc>
          <w:tcPr>
            <w:tcW w:w="300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Не должна фиксироваться</w:t>
            </w:r>
          </w:p>
        </w:tc>
      </w:tr>
    </w:tbl>
    <w:p w:rsidR="00C17F49" w:rsidRDefault="00C17F49" w:rsidP="00C17F49">
      <w:pPr>
        <w:pStyle w:val="ConsPlusNormal"/>
        <w:ind w:firstLine="540"/>
        <w:jc w:val="both"/>
      </w:pPr>
    </w:p>
    <w:p w:rsidR="00C17F49" w:rsidRPr="00701C25" w:rsidRDefault="00C17F49" w:rsidP="00C17F49">
      <w:pPr>
        <w:pStyle w:val="ConsPlusNormal"/>
        <w:jc w:val="right"/>
        <w:rPr>
          <w:rFonts w:ascii="Times New Roman" w:hAnsi="Times New Roman" w:cs="Times New Roman"/>
        </w:rPr>
      </w:pPr>
      <w:r w:rsidRPr="00701C25">
        <w:rPr>
          <w:rFonts w:ascii="Times New Roman" w:hAnsi="Times New Roman" w:cs="Times New Roman"/>
        </w:rPr>
        <w:t>Таблица 19</w:t>
      </w:r>
    </w:p>
    <w:p w:rsidR="00C17F49" w:rsidRPr="00701C25" w:rsidRDefault="00C17F49" w:rsidP="00C17F49">
      <w:pPr>
        <w:pStyle w:val="ConsPlusNormal"/>
        <w:ind w:firstLine="540"/>
        <w:jc w:val="both"/>
        <w:rPr>
          <w:rFonts w:ascii="Times New Roman" w:hAnsi="Times New Roman" w:cs="Times New Roman"/>
        </w:rPr>
      </w:pPr>
    </w:p>
    <w:p w:rsidR="00C17F49" w:rsidRPr="00701C25" w:rsidRDefault="00C17F49" w:rsidP="00C17F49">
      <w:pPr>
        <w:pStyle w:val="ConsPlusNormal"/>
        <w:jc w:val="center"/>
        <w:rPr>
          <w:rFonts w:ascii="Times New Roman" w:hAnsi="Times New Roman" w:cs="Times New Roman"/>
        </w:rPr>
      </w:pPr>
      <w:r w:rsidRPr="00701C25">
        <w:rPr>
          <w:rFonts w:ascii="Times New Roman" w:hAnsi="Times New Roman" w:cs="Times New Roman"/>
        </w:rPr>
        <w:t>Допустимые уровни излучений видимого и инфракрасного</w:t>
      </w:r>
    </w:p>
    <w:p w:rsidR="00C17F49" w:rsidRPr="00701C25" w:rsidRDefault="00C17F49" w:rsidP="00C17F49">
      <w:pPr>
        <w:pStyle w:val="ConsPlusNormal"/>
        <w:jc w:val="center"/>
        <w:rPr>
          <w:rFonts w:ascii="Times New Roman" w:hAnsi="Times New Roman" w:cs="Times New Roman"/>
        </w:rPr>
      </w:pPr>
      <w:r w:rsidRPr="00701C25">
        <w:rPr>
          <w:rFonts w:ascii="Times New Roman" w:hAnsi="Times New Roman" w:cs="Times New Roman"/>
        </w:rPr>
        <w:t>диапазонов от экранов изделий медицинской техники</w:t>
      </w:r>
    </w:p>
    <w:p w:rsidR="00C17F49" w:rsidRDefault="00C17F49" w:rsidP="00C17F4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40"/>
        <w:gridCol w:w="2640"/>
        <w:gridCol w:w="1560"/>
        <w:gridCol w:w="1920"/>
      </w:tblGrid>
      <w:tr w:rsidR="00C17F49" w:rsidRPr="00701C25" w:rsidTr="00B9090E">
        <w:tc>
          <w:tcPr>
            <w:tcW w:w="3240" w:type="dxa"/>
          </w:tcPr>
          <w:p w:rsidR="00C17F49" w:rsidRPr="00701C25" w:rsidRDefault="00C17F49" w:rsidP="00B9090E">
            <w:pPr>
              <w:pStyle w:val="ConsPlusNormal"/>
              <w:jc w:val="center"/>
              <w:rPr>
                <w:rFonts w:ascii="Times New Roman" w:hAnsi="Times New Roman" w:cs="Times New Roman"/>
              </w:rPr>
            </w:pPr>
            <w:r w:rsidRPr="00701C25">
              <w:rPr>
                <w:rFonts w:ascii="Times New Roman" w:hAnsi="Times New Roman" w:cs="Times New Roman"/>
              </w:rPr>
              <w:t>Вид изделий</w:t>
            </w:r>
          </w:p>
        </w:tc>
        <w:tc>
          <w:tcPr>
            <w:tcW w:w="2640" w:type="dxa"/>
          </w:tcPr>
          <w:p w:rsidR="00C17F49" w:rsidRPr="00701C25" w:rsidRDefault="00C17F49" w:rsidP="00B9090E">
            <w:pPr>
              <w:pStyle w:val="ConsPlusNormal"/>
              <w:jc w:val="center"/>
              <w:rPr>
                <w:rFonts w:ascii="Times New Roman" w:hAnsi="Times New Roman" w:cs="Times New Roman"/>
              </w:rPr>
            </w:pPr>
            <w:r w:rsidRPr="00701C25">
              <w:rPr>
                <w:rFonts w:ascii="Times New Roman" w:hAnsi="Times New Roman" w:cs="Times New Roman"/>
              </w:rPr>
              <w:t>Спектральный диапазон</w:t>
            </w:r>
          </w:p>
        </w:tc>
        <w:tc>
          <w:tcPr>
            <w:tcW w:w="1560" w:type="dxa"/>
          </w:tcPr>
          <w:p w:rsidR="00C17F49" w:rsidRPr="00701C25" w:rsidRDefault="00C17F49" w:rsidP="00B9090E">
            <w:pPr>
              <w:pStyle w:val="ConsPlusNormal"/>
              <w:jc w:val="center"/>
              <w:rPr>
                <w:rFonts w:ascii="Times New Roman" w:hAnsi="Times New Roman" w:cs="Times New Roman"/>
              </w:rPr>
            </w:pPr>
            <w:r w:rsidRPr="00701C25">
              <w:rPr>
                <w:rFonts w:ascii="Times New Roman" w:hAnsi="Times New Roman" w:cs="Times New Roman"/>
              </w:rPr>
              <w:t>Длина волны, нм</w:t>
            </w:r>
          </w:p>
        </w:tc>
        <w:tc>
          <w:tcPr>
            <w:tcW w:w="1920" w:type="dxa"/>
          </w:tcPr>
          <w:p w:rsidR="00C17F49" w:rsidRPr="00701C25" w:rsidRDefault="00C17F49" w:rsidP="00B9090E">
            <w:pPr>
              <w:pStyle w:val="ConsPlusNormal"/>
              <w:jc w:val="center"/>
              <w:rPr>
                <w:rFonts w:ascii="Times New Roman" w:hAnsi="Times New Roman" w:cs="Times New Roman"/>
              </w:rPr>
            </w:pPr>
            <w:r w:rsidRPr="00701C25">
              <w:rPr>
                <w:rFonts w:ascii="Times New Roman" w:hAnsi="Times New Roman" w:cs="Times New Roman"/>
              </w:rPr>
              <w:t>Допустимая интенсивность излучения, Вт/м</w:t>
            </w:r>
            <w:proofErr w:type="gramStart"/>
            <w:r w:rsidRPr="00701C25">
              <w:rPr>
                <w:rFonts w:ascii="Times New Roman" w:hAnsi="Times New Roman" w:cs="Times New Roman"/>
              </w:rPr>
              <w:t>2</w:t>
            </w:r>
            <w:proofErr w:type="gramEnd"/>
          </w:p>
        </w:tc>
      </w:tr>
      <w:tr w:rsidR="00C17F49" w:rsidRPr="00701C25" w:rsidTr="00B9090E">
        <w:tc>
          <w:tcPr>
            <w:tcW w:w="3240" w:type="dxa"/>
            <w:vMerge w:val="restart"/>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Экраны видеомониторов, осциллографы приборов, плазменные панели приборов</w:t>
            </w:r>
          </w:p>
        </w:tc>
        <w:tc>
          <w:tcPr>
            <w:tcW w:w="2640" w:type="dxa"/>
          </w:tcPr>
          <w:p w:rsidR="00C17F49" w:rsidRPr="00701C25" w:rsidRDefault="00C17F49" w:rsidP="00B9090E">
            <w:pPr>
              <w:pStyle w:val="ConsPlusNormal"/>
              <w:jc w:val="both"/>
              <w:rPr>
                <w:rFonts w:ascii="Times New Roman" w:hAnsi="Times New Roman" w:cs="Times New Roman"/>
              </w:rPr>
            </w:pPr>
            <w:proofErr w:type="gramStart"/>
            <w:r w:rsidRPr="00701C25">
              <w:rPr>
                <w:rFonts w:ascii="Times New Roman" w:hAnsi="Times New Roman" w:cs="Times New Roman"/>
              </w:rPr>
              <w:t>Видимый</w:t>
            </w:r>
            <w:proofErr w:type="gramEnd"/>
          </w:p>
        </w:tc>
        <w:tc>
          <w:tcPr>
            <w:tcW w:w="156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400 - 760</w:t>
            </w:r>
          </w:p>
        </w:tc>
        <w:tc>
          <w:tcPr>
            <w:tcW w:w="192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0,1</w:t>
            </w:r>
          </w:p>
        </w:tc>
      </w:tr>
      <w:tr w:rsidR="00C17F49" w:rsidRPr="00701C25" w:rsidTr="00B9090E">
        <w:tc>
          <w:tcPr>
            <w:tcW w:w="3240" w:type="dxa"/>
            <w:vMerge/>
          </w:tcPr>
          <w:p w:rsidR="00C17F49" w:rsidRPr="00701C25" w:rsidRDefault="00C17F49" w:rsidP="00B9090E">
            <w:pPr>
              <w:rPr>
                <w:rFonts w:ascii="Times New Roman" w:hAnsi="Times New Roman" w:cs="Times New Roman"/>
              </w:rPr>
            </w:pPr>
          </w:p>
        </w:tc>
        <w:tc>
          <w:tcPr>
            <w:tcW w:w="264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Ближний ИК диапазон</w:t>
            </w:r>
          </w:p>
        </w:tc>
        <w:tc>
          <w:tcPr>
            <w:tcW w:w="156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760 - 1050</w:t>
            </w:r>
          </w:p>
        </w:tc>
        <w:tc>
          <w:tcPr>
            <w:tcW w:w="192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0,05</w:t>
            </w:r>
          </w:p>
        </w:tc>
      </w:tr>
      <w:tr w:rsidR="00C17F49" w:rsidRPr="00701C25" w:rsidTr="00B9090E">
        <w:tc>
          <w:tcPr>
            <w:tcW w:w="3240" w:type="dxa"/>
            <w:vMerge/>
          </w:tcPr>
          <w:p w:rsidR="00C17F49" w:rsidRPr="00701C25" w:rsidRDefault="00C17F49" w:rsidP="00B9090E">
            <w:pPr>
              <w:rPr>
                <w:rFonts w:ascii="Times New Roman" w:hAnsi="Times New Roman" w:cs="Times New Roman"/>
              </w:rPr>
            </w:pPr>
          </w:p>
        </w:tc>
        <w:tc>
          <w:tcPr>
            <w:tcW w:w="264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ИК диапазон</w:t>
            </w:r>
          </w:p>
        </w:tc>
        <w:tc>
          <w:tcPr>
            <w:tcW w:w="156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Свыше 1050</w:t>
            </w:r>
          </w:p>
        </w:tc>
        <w:tc>
          <w:tcPr>
            <w:tcW w:w="1920" w:type="dxa"/>
          </w:tcPr>
          <w:p w:rsidR="00C17F49" w:rsidRPr="00701C25" w:rsidRDefault="00C17F49" w:rsidP="00B9090E">
            <w:pPr>
              <w:pStyle w:val="ConsPlusNormal"/>
              <w:jc w:val="both"/>
              <w:rPr>
                <w:rFonts w:ascii="Times New Roman" w:hAnsi="Times New Roman" w:cs="Times New Roman"/>
              </w:rPr>
            </w:pPr>
            <w:r w:rsidRPr="00701C25">
              <w:rPr>
                <w:rFonts w:ascii="Times New Roman" w:hAnsi="Times New Roman" w:cs="Times New Roman"/>
              </w:rPr>
              <w:t>4</w:t>
            </w:r>
          </w:p>
        </w:tc>
      </w:tr>
    </w:tbl>
    <w:p w:rsidR="00701C25" w:rsidRDefault="00701C25" w:rsidP="00B52C1F">
      <w:pPr>
        <w:pStyle w:val="ConsPlusCell"/>
        <w:jc w:val="both"/>
      </w:pPr>
    </w:p>
    <w:p w:rsidR="00701C25" w:rsidRDefault="00701C25" w:rsidP="00B52C1F">
      <w:pPr>
        <w:pStyle w:val="ConsPlusCell"/>
        <w:jc w:val="both"/>
      </w:pPr>
    </w:p>
    <w:p w:rsidR="00701C25" w:rsidRPr="00701C25" w:rsidRDefault="00701C25" w:rsidP="00701C25">
      <w:pPr>
        <w:pStyle w:val="ConsPlusNormal"/>
        <w:jc w:val="right"/>
        <w:rPr>
          <w:rFonts w:ascii="Times New Roman" w:hAnsi="Times New Roman" w:cs="Times New Roman"/>
        </w:rPr>
      </w:pPr>
      <w:r w:rsidRPr="00701C25">
        <w:rPr>
          <w:rFonts w:ascii="Times New Roman" w:hAnsi="Times New Roman" w:cs="Times New Roman"/>
        </w:rPr>
        <w:t>Таблица 20</w:t>
      </w:r>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 xml:space="preserve">Допустимые параметры микроклимата в </w:t>
      </w:r>
      <w:proofErr w:type="gramStart"/>
      <w:r w:rsidRPr="00701C25">
        <w:rPr>
          <w:rFonts w:ascii="Times New Roman" w:hAnsi="Times New Roman" w:cs="Times New Roman"/>
        </w:rPr>
        <w:t>основных</w:t>
      </w:r>
      <w:proofErr w:type="gramEnd"/>
    </w:p>
    <w:p w:rsidR="00701C25" w:rsidRPr="00701C25" w:rsidRDefault="00701C25" w:rsidP="00701C25">
      <w:pPr>
        <w:pStyle w:val="ConsPlusNormal"/>
        <w:jc w:val="center"/>
        <w:rPr>
          <w:rFonts w:ascii="Times New Roman" w:hAnsi="Times New Roman" w:cs="Times New Roman"/>
        </w:rPr>
      </w:pPr>
      <w:proofErr w:type="gramStart"/>
      <w:r w:rsidRPr="00701C25">
        <w:rPr>
          <w:rFonts w:ascii="Times New Roman" w:hAnsi="Times New Roman" w:cs="Times New Roman"/>
        </w:rPr>
        <w:t>помещениях</w:t>
      </w:r>
      <w:proofErr w:type="gramEnd"/>
      <w:r w:rsidRPr="00701C25">
        <w:rPr>
          <w:rFonts w:ascii="Times New Roman" w:hAnsi="Times New Roman" w:cs="Times New Roman"/>
        </w:rPr>
        <w:t>, предназначенных для эксплуатации изделий</w:t>
      </w: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медицинской техники &lt;1&gt;</w:t>
      </w:r>
    </w:p>
    <w:p w:rsidR="00701C25" w:rsidRPr="00701C25" w:rsidRDefault="00701C25" w:rsidP="00701C25">
      <w:pPr>
        <w:pStyle w:val="ConsPlusNormal"/>
        <w:ind w:firstLine="540"/>
        <w:jc w:val="both"/>
        <w:rPr>
          <w:rFonts w:ascii="Times New Roman" w:hAnsi="Times New Roman" w:cs="Times New Roman"/>
        </w:rPr>
      </w:pPr>
    </w:p>
    <w:tbl>
      <w:tblPr>
        <w:tblStyle w:val="a3"/>
        <w:tblW w:w="0" w:type="auto"/>
        <w:tblLook w:val="04A0"/>
      </w:tblPr>
      <w:tblGrid>
        <w:gridCol w:w="4786"/>
        <w:gridCol w:w="4786"/>
      </w:tblGrid>
      <w:tr w:rsidR="00701C25" w:rsidRPr="00701C25" w:rsidTr="00701C25">
        <w:tc>
          <w:tcPr>
            <w:tcW w:w="4786" w:type="dxa"/>
          </w:tcPr>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Параметры микроклимата</w:t>
            </w:r>
          </w:p>
        </w:tc>
        <w:tc>
          <w:tcPr>
            <w:tcW w:w="4786" w:type="dxa"/>
          </w:tcPr>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Допустимые значения</w:t>
            </w:r>
          </w:p>
        </w:tc>
      </w:tr>
      <w:tr w:rsidR="00701C25" w:rsidRPr="00701C25" w:rsidTr="00701C25">
        <w:tc>
          <w:tcPr>
            <w:tcW w:w="4786" w:type="dxa"/>
          </w:tcPr>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Температура воздуха, °C</w:t>
            </w:r>
          </w:p>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В холодный период года</w:t>
            </w:r>
          </w:p>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В теплый период года</w:t>
            </w:r>
          </w:p>
        </w:tc>
        <w:tc>
          <w:tcPr>
            <w:tcW w:w="4786" w:type="dxa"/>
          </w:tcPr>
          <w:p w:rsidR="00701C25" w:rsidRPr="00701C25" w:rsidRDefault="00701C25" w:rsidP="00701C25">
            <w:pPr>
              <w:pStyle w:val="ConsPlusNormal"/>
              <w:jc w:val="both"/>
              <w:rPr>
                <w:rFonts w:ascii="Times New Roman" w:hAnsi="Times New Roman" w:cs="Times New Roman"/>
              </w:rPr>
            </w:pPr>
          </w:p>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22 – 24</w:t>
            </w:r>
          </w:p>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21 - 23</w:t>
            </w:r>
          </w:p>
        </w:tc>
      </w:tr>
      <w:tr w:rsidR="00701C25" w:rsidRPr="00701C25" w:rsidTr="00701C25">
        <w:tc>
          <w:tcPr>
            <w:tcW w:w="4786" w:type="dxa"/>
          </w:tcPr>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Относительная влажность воздуха, %</w:t>
            </w:r>
          </w:p>
        </w:tc>
        <w:tc>
          <w:tcPr>
            <w:tcW w:w="4786" w:type="dxa"/>
          </w:tcPr>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30 – 60</w:t>
            </w:r>
          </w:p>
        </w:tc>
      </w:tr>
      <w:tr w:rsidR="00701C25" w:rsidRPr="00701C25" w:rsidTr="00701C25">
        <w:tc>
          <w:tcPr>
            <w:tcW w:w="4786" w:type="dxa"/>
          </w:tcPr>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Скорость движения воздуха м/</w:t>
            </w:r>
            <w:proofErr w:type="gramStart"/>
            <w:r w:rsidRPr="00701C25">
              <w:rPr>
                <w:rFonts w:ascii="Times New Roman" w:hAnsi="Times New Roman" w:cs="Times New Roman"/>
              </w:rPr>
              <w:t>с</w:t>
            </w:r>
            <w:proofErr w:type="gramEnd"/>
            <w:r w:rsidRPr="00701C25">
              <w:rPr>
                <w:rFonts w:ascii="Times New Roman" w:hAnsi="Times New Roman" w:cs="Times New Roman"/>
              </w:rPr>
              <w:t>, не более</w:t>
            </w:r>
          </w:p>
        </w:tc>
        <w:tc>
          <w:tcPr>
            <w:tcW w:w="4786" w:type="dxa"/>
          </w:tcPr>
          <w:p w:rsidR="00701C25" w:rsidRPr="00701C25" w:rsidRDefault="00701C25" w:rsidP="00701C25">
            <w:pPr>
              <w:pStyle w:val="ConsPlusNormal"/>
              <w:jc w:val="both"/>
              <w:rPr>
                <w:rFonts w:ascii="Times New Roman" w:hAnsi="Times New Roman" w:cs="Times New Roman"/>
              </w:rPr>
            </w:pPr>
            <w:r w:rsidRPr="00701C25">
              <w:rPr>
                <w:rFonts w:ascii="Times New Roman" w:hAnsi="Times New Roman" w:cs="Times New Roman"/>
              </w:rPr>
              <w:t>0,2</w:t>
            </w:r>
          </w:p>
        </w:tc>
      </w:tr>
    </w:tbl>
    <w:p w:rsidR="00701C25" w:rsidRDefault="00701C25" w:rsidP="00701C25">
      <w:pPr>
        <w:pStyle w:val="ConsPlusNormal"/>
        <w:ind w:firstLine="540"/>
        <w:jc w:val="both"/>
      </w:pPr>
    </w:p>
    <w:p w:rsidR="00701C25" w:rsidRPr="00701C25" w:rsidRDefault="00701C25" w:rsidP="00701C25">
      <w:pPr>
        <w:pStyle w:val="ConsPlusNormal"/>
        <w:ind w:firstLine="540"/>
        <w:jc w:val="both"/>
        <w:rPr>
          <w:rFonts w:ascii="Times New Roman" w:hAnsi="Times New Roman" w:cs="Times New Roman"/>
        </w:rPr>
      </w:pPr>
      <w:r w:rsidRPr="00701C25">
        <w:rPr>
          <w:rFonts w:ascii="Times New Roman" w:hAnsi="Times New Roman" w:cs="Times New Roman"/>
        </w:rPr>
        <w:t xml:space="preserve">Примечание. </w:t>
      </w:r>
      <w:proofErr w:type="gramStart"/>
      <w:r w:rsidRPr="00701C25">
        <w:rPr>
          <w:rFonts w:ascii="Times New Roman" w:hAnsi="Times New Roman" w:cs="Times New Roman"/>
        </w:rPr>
        <w:t>Работа изделий медицинской техники не должна сопровождаться изменением параметров микроклимата, выходящими за пределы допустимых значений, указанных в таблице П. 10.20.</w:t>
      </w:r>
      <w:proofErr w:type="gramEnd"/>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right"/>
        <w:rPr>
          <w:rFonts w:ascii="Times New Roman" w:hAnsi="Times New Roman" w:cs="Times New Roman"/>
        </w:rPr>
      </w:pPr>
      <w:r w:rsidRPr="00701C25">
        <w:rPr>
          <w:rFonts w:ascii="Times New Roman" w:hAnsi="Times New Roman" w:cs="Times New Roman"/>
        </w:rPr>
        <w:t>Таблица 21</w:t>
      </w:r>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Допустимая максимальная температура рукояток</w:t>
      </w: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и поверхностей изделий медицинской техники, предназначенных</w:t>
      </w: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для контакта пользователя</w:t>
      </w:r>
    </w:p>
    <w:p w:rsidR="00701C25" w:rsidRDefault="00701C25" w:rsidP="00701C2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0"/>
        <w:gridCol w:w="1800"/>
        <w:gridCol w:w="1680"/>
        <w:gridCol w:w="1920"/>
      </w:tblGrid>
      <w:tr w:rsidR="00701C25" w:rsidRPr="00701C25" w:rsidTr="00B9090E">
        <w:tc>
          <w:tcPr>
            <w:tcW w:w="3960" w:type="dxa"/>
            <w:vMerge w:val="restart"/>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Материал</w:t>
            </w:r>
          </w:p>
        </w:tc>
        <w:tc>
          <w:tcPr>
            <w:tcW w:w="5400" w:type="dxa"/>
            <w:gridSpan w:val="3"/>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Температура поверхностей (°C) при продолжительности контакта</w:t>
            </w:r>
          </w:p>
        </w:tc>
      </w:tr>
      <w:tr w:rsidR="00701C25" w:rsidRPr="00701C25" w:rsidTr="00B9090E">
        <w:tc>
          <w:tcPr>
            <w:tcW w:w="3960" w:type="dxa"/>
            <w:vMerge/>
          </w:tcPr>
          <w:p w:rsidR="00701C25" w:rsidRPr="00701C25" w:rsidRDefault="00701C25" w:rsidP="00B9090E">
            <w:pPr>
              <w:rPr>
                <w:rFonts w:ascii="Times New Roman" w:hAnsi="Times New Roman" w:cs="Times New Roman"/>
              </w:rPr>
            </w:pPr>
          </w:p>
        </w:tc>
        <w:tc>
          <w:tcPr>
            <w:tcW w:w="180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не более 1 мин.</w:t>
            </w:r>
          </w:p>
        </w:tc>
        <w:tc>
          <w:tcPr>
            <w:tcW w:w="16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не более 10 мин.</w:t>
            </w:r>
          </w:p>
        </w:tc>
        <w:tc>
          <w:tcPr>
            <w:tcW w:w="192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без ограничения времени</w:t>
            </w:r>
          </w:p>
        </w:tc>
      </w:tr>
      <w:tr w:rsidR="00701C25" w:rsidRPr="00701C25" w:rsidTr="00B9090E">
        <w:tc>
          <w:tcPr>
            <w:tcW w:w="3960" w:type="dxa"/>
          </w:tcPr>
          <w:p w:rsidR="00701C25" w:rsidRPr="00701C25" w:rsidRDefault="00701C25" w:rsidP="00B9090E">
            <w:pPr>
              <w:pStyle w:val="ConsPlusNormal"/>
              <w:ind w:left="283"/>
              <w:jc w:val="both"/>
              <w:rPr>
                <w:rFonts w:ascii="Times New Roman" w:hAnsi="Times New Roman" w:cs="Times New Roman"/>
              </w:rPr>
            </w:pPr>
            <w:r w:rsidRPr="00701C25">
              <w:rPr>
                <w:rFonts w:ascii="Times New Roman" w:hAnsi="Times New Roman" w:cs="Times New Roman"/>
              </w:rPr>
              <w:t>Непокрытый металл</w:t>
            </w:r>
          </w:p>
        </w:tc>
        <w:tc>
          <w:tcPr>
            <w:tcW w:w="180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51</w:t>
            </w:r>
          </w:p>
        </w:tc>
        <w:tc>
          <w:tcPr>
            <w:tcW w:w="16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43</w:t>
            </w:r>
          </w:p>
        </w:tc>
        <w:tc>
          <w:tcPr>
            <w:tcW w:w="192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40</w:t>
            </w:r>
          </w:p>
        </w:tc>
      </w:tr>
      <w:tr w:rsidR="00701C25" w:rsidRPr="00701C25" w:rsidTr="00B9090E">
        <w:tc>
          <w:tcPr>
            <w:tcW w:w="3960" w:type="dxa"/>
          </w:tcPr>
          <w:p w:rsidR="00701C25" w:rsidRPr="00701C25" w:rsidRDefault="00701C25" w:rsidP="00B9090E">
            <w:pPr>
              <w:pStyle w:val="ConsPlusNormal"/>
              <w:ind w:left="283"/>
              <w:jc w:val="both"/>
              <w:rPr>
                <w:rFonts w:ascii="Times New Roman" w:hAnsi="Times New Roman" w:cs="Times New Roman"/>
              </w:rPr>
            </w:pPr>
            <w:r w:rsidRPr="00701C25">
              <w:rPr>
                <w:rFonts w:ascii="Times New Roman" w:hAnsi="Times New Roman" w:cs="Times New Roman"/>
              </w:rPr>
              <w:t>Покрытый металл</w:t>
            </w:r>
          </w:p>
        </w:tc>
        <w:tc>
          <w:tcPr>
            <w:tcW w:w="180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51</w:t>
            </w:r>
          </w:p>
        </w:tc>
        <w:tc>
          <w:tcPr>
            <w:tcW w:w="16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43</w:t>
            </w:r>
          </w:p>
        </w:tc>
        <w:tc>
          <w:tcPr>
            <w:tcW w:w="192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40</w:t>
            </w:r>
          </w:p>
        </w:tc>
      </w:tr>
      <w:tr w:rsidR="00701C25" w:rsidRPr="00701C25" w:rsidTr="00B9090E">
        <w:tc>
          <w:tcPr>
            <w:tcW w:w="3960" w:type="dxa"/>
          </w:tcPr>
          <w:p w:rsidR="00701C25" w:rsidRPr="00701C25" w:rsidRDefault="00701C25" w:rsidP="00B9090E">
            <w:pPr>
              <w:pStyle w:val="ConsPlusNormal"/>
              <w:ind w:left="283"/>
              <w:jc w:val="both"/>
              <w:rPr>
                <w:rFonts w:ascii="Times New Roman" w:hAnsi="Times New Roman" w:cs="Times New Roman"/>
              </w:rPr>
            </w:pPr>
            <w:r w:rsidRPr="00701C25">
              <w:rPr>
                <w:rFonts w:ascii="Times New Roman" w:hAnsi="Times New Roman" w:cs="Times New Roman"/>
              </w:rPr>
              <w:t>Керамика, стекло, камень</w:t>
            </w:r>
          </w:p>
        </w:tc>
        <w:tc>
          <w:tcPr>
            <w:tcW w:w="180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56</w:t>
            </w:r>
          </w:p>
        </w:tc>
        <w:tc>
          <w:tcPr>
            <w:tcW w:w="16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43</w:t>
            </w:r>
          </w:p>
        </w:tc>
        <w:tc>
          <w:tcPr>
            <w:tcW w:w="192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40</w:t>
            </w:r>
          </w:p>
        </w:tc>
      </w:tr>
      <w:tr w:rsidR="00701C25" w:rsidRPr="00701C25" w:rsidTr="00B9090E">
        <w:tc>
          <w:tcPr>
            <w:tcW w:w="3960" w:type="dxa"/>
          </w:tcPr>
          <w:p w:rsidR="00701C25" w:rsidRPr="00701C25" w:rsidRDefault="00701C25" w:rsidP="00B9090E">
            <w:pPr>
              <w:pStyle w:val="ConsPlusNormal"/>
              <w:ind w:left="283"/>
              <w:jc w:val="both"/>
              <w:rPr>
                <w:rFonts w:ascii="Times New Roman" w:hAnsi="Times New Roman" w:cs="Times New Roman"/>
              </w:rPr>
            </w:pPr>
            <w:r w:rsidRPr="00701C25">
              <w:rPr>
                <w:rFonts w:ascii="Times New Roman" w:hAnsi="Times New Roman" w:cs="Times New Roman"/>
              </w:rPr>
              <w:lastRenderedPageBreak/>
              <w:t>Пластик</w:t>
            </w:r>
          </w:p>
        </w:tc>
        <w:tc>
          <w:tcPr>
            <w:tcW w:w="180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60</w:t>
            </w:r>
          </w:p>
        </w:tc>
        <w:tc>
          <w:tcPr>
            <w:tcW w:w="16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43</w:t>
            </w:r>
          </w:p>
        </w:tc>
        <w:tc>
          <w:tcPr>
            <w:tcW w:w="192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40</w:t>
            </w:r>
          </w:p>
        </w:tc>
      </w:tr>
      <w:tr w:rsidR="00701C25" w:rsidRPr="00701C25" w:rsidTr="00B9090E">
        <w:tc>
          <w:tcPr>
            <w:tcW w:w="3960" w:type="dxa"/>
          </w:tcPr>
          <w:p w:rsidR="00701C25" w:rsidRPr="00701C25" w:rsidRDefault="00701C25" w:rsidP="00B9090E">
            <w:pPr>
              <w:pStyle w:val="ConsPlusNormal"/>
              <w:ind w:left="283"/>
              <w:jc w:val="both"/>
              <w:rPr>
                <w:rFonts w:ascii="Times New Roman" w:hAnsi="Times New Roman" w:cs="Times New Roman"/>
              </w:rPr>
            </w:pPr>
            <w:r w:rsidRPr="00701C25">
              <w:rPr>
                <w:rFonts w:ascii="Times New Roman" w:hAnsi="Times New Roman" w:cs="Times New Roman"/>
              </w:rPr>
              <w:t>Дерево</w:t>
            </w:r>
          </w:p>
        </w:tc>
        <w:tc>
          <w:tcPr>
            <w:tcW w:w="180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60</w:t>
            </w:r>
          </w:p>
        </w:tc>
        <w:tc>
          <w:tcPr>
            <w:tcW w:w="16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43</w:t>
            </w:r>
          </w:p>
        </w:tc>
        <w:tc>
          <w:tcPr>
            <w:tcW w:w="192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40</w:t>
            </w:r>
          </w:p>
        </w:tc>
      </w:tr>
    </w:tbl>
    <w:p w:rsidR="00701C25" w:rsidRDefault="00701C25" w:rsidP="00B52C1F">
      <w:pPr>
        <w:pStyle w:val="ConsPlusCell"/>
        <w:jc w:val="both"/>
        <w:rPr>
          <w:rFonts w:ascii="Times New Roman" w:hAnsi="Times New Roman" w:cs="Times New Roman"/>
        </w:rPr>
      </w:pPr>
    </w:p>
    <w:p w:rsidR="00701C25" w:rsidRDefault="00701C25" w:rsidP="00B52C1F">
      <w:pPr>
        <w:pStyle w:val="ConsPlusCell"/>
        <w:jc w:val="both"/>
        <w:rPr>
          <w:rFonts w:ascii="Times New Roman" w:hAnsi="Times New Roman" w:cs="Times New Roman"/>
        </w:rPr>
      </w:pPr>
    </w:p>
    <w:p w:rsidR="00701C25" w:rsidRPr="00701C25" w:rsidRDefault="00701C25" w:rsidP="00701C25">
      <w:pPr>
        <w:pStyle w:val="ConsPlusNormal"/>
        <w:ind w:firstLine="540"/>
        <w:jc w:val="both"/>
        <w:rPr>
          <w:rFonts w:ascii="Times New Roman" w:hAnsi="Times New Roman" w:cs="Times New Roman"/>
        </w:rPr>
      </w:pPr>
      <w:r w:rsidRPr="00701C25">
        <w:rPr>
          <w:rFonts w:ascii="Times New Roman" w:hAnsi="Times New Roman" w:cs="Times New Roman"/>
        </w:rPr>
        <w:t>Примечания.</w:t>
      </w:r>
    </w:p>
    <w:p w:rsidR="00701C25" w:rsidRPr="00701C25" w:rsidRDefault="00701C25" w:rsidP="00701C25">
      <w:pPr>
        <w:pStyle w:val="ConsPlusNormal"/>
        <w:ind w:firstLine="540"/>
        <w:jc w:val="both"/>
        <w:rPr>
          <w:rFonts w:ascii="Times New Roman" w:hAnsi="Times New Roman" w:cs="Times New Roman"/>
        </w:rPr>
      </w:pPr>
      <w:r w:rsidRPr="00701C25">
        <w:rPr>
          <w:rFonts w:ascii="Times New Roman" w:hAnsi="Times New Roman" w:cs="Times New Roman"/>
        </w:rPr>
        <w:t>1) Оптимальным является диапазон температур от 25,0 до 40,0 °C без ограничения продолжительности контакта.</w:t>
      </w:r>
    </w:p>
    <w:p w:rsidR="00701C25" w:rsidRPr="00701C25" w:rsidRDefault="00701C25" w:rsidP="00701C25">
      <w:pPr>
        <w:pStyle w:val="ConsPlusNormal"/>
        <w:ind w:firstLine="540"/>
        <w:jc w:val="both"/>
        <w:rPr>
          <w:rFonts w:ascii="Times New Roman" w:hAnsi="Times New Roman" w:cs="Times New Roman"/>
        </w:rPr>
      </w:pPr>
      <w:r w:rsidRPr="00701C25">
        <w:rPr>
          <w:rFonts w:ascii="Times New Roman" w:hAnsi="Times New Roman" w:cs="Times New Roman"/>
        </w:rPr>
        <w:t>2) Указанные требования применимы к относительно небольшим поверхностям отдельных частей тела человека.</w:t>
      </w:r>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right"/>
        <w:rPr>
          <w:rFonts w:ascii="Times New Roman" w:hAnsi="Times New Roman" w:cs="Times New Roman"/>
        </w:rPr>
      </w:pPr>
      <w:r w:rsidRPr="00701C25">
        <w:rPr>
          <w:rFonts w:ascii="Times New Roman" w:hAnsi="Times New Roman" w:cs="Times New Roman"/>
        </w:rPr>
        <w:t>Таблица 22</w:t>
      </w:r>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Допустимая минимальная температура рукояток</w:t>
      </w: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и поверхностей изделий медицинской техники, предназначенных</w:t>
      </w: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для контакта пользователя</w:t>
      </w:r>
    </w:p>
    <w:p w:rsidR="00701C25" w:rsidRPr="00701C25" w:rsidRDefault="00701C25" w:rsidP="00701C25">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280"/>
        <w:gridCol w:w="3840"/>
      </w:tblGrid>
      <w:tr w:rsidR="00701C25" w:rsidRPr="00701C25" w:rsidTr="00B9090E">
        <w:tc>
          <w:tcPr>
            <w:tcW w:w="52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Место измерения</w:t>
            </w:r>
          </w:p>
        </w:tc>
        <w:tc>
          <w:tcPr>
            <w:tcW w:w="384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Температура поверхностей, °C, не менее</w:t>
            </w:r>
          </w:p>
        </w:tc>
      </w:tr>
      <w:tr w:rsidR="00701C25" w:rsidRPr="00701C25" w:rsidTr="00B9090E">
        <w:tc>
          <w:tcPr>
            <w:tcW w:w="528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Рукоятки инструментов и других поверхностей изделий медицинской техники, предназначенных для контакта пользователя</w:t>
            </w:r>
          </w:p>
        </w:tc>
        <w:tc>
          <w:tcPr>
            <w:tcW w:w="384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15 - 19</w:t>
            </w:r>
          </w:p>
        </w:tc>
      </w:tr>
      <w:tr w:rsidR="00701C25" w:rsidRPr="00701C25" w:rsidTr="00B9090E">
        <w:tc>
          <w:tcPr>
            <w:tcW w:w="528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То же для вибрирующего оборудования</w:t>
            </w:r>
          </w:p>
        </w:tc>
        <w:tc>
          <w:tcPr>
            <w:tcW w:w="384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21,5</w:t>
            </w:r>
          </w:p>
        </w:tc>
      </w:tr>
    </w:tbl>
    <w:p w:rsidR="00701C25" w:rsidRDefault="00701C25" w:rsidP="00701C25">
      <w:pPr>
        <w:pStyle w:val="ConsPlusNormal"/>
        <w:ind w:firstLine="540"/>
        <w:jc w:val="both"/>
      </w:pPr>
    </w:p>
    <w:p w:rsidR="00701C25" w:rsidRPr="00701C25" w:rsidRDefault="00701C25" w:rsidP="00701C25">
      <w:pPr>
        <w:pStyle w:val="ConsPlusNormal"/>
        <w:jc w:val="right"/>
        <w:rPr>
          <w:rFonts w:ascii="Times New Roman" w:hAnsi="Times New Roman" w:cs="Times New Roman"/>
        </w:rPr>
      </w:pPr>
      <w:r w:rsidRPr="00701C25">
        <w:rPr>
          <w:rFonts w:ascii="Times New Roman" w:hAnsi="Times New Roman" w:cs="Times New Roman"/>
        </w:rPr>
        <w:t>Таблица 23</w:t>
      </w:r>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Допустимая интенсивность теплового облучения от изделий</w:t>
      </w: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медицинской техники</w:t>
      </w:r>
    </w:p>
    <w:p w:rsidR="00701C25" w:rsidRPr="00701C25" w:rsidRDefault="00701C25" w:rsidP="00701C25">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280"/>
        <w:gridCol w:w="3840"/>
      </w:tblGrid>
      <w:tr w:rsidR="00701C25" w:rsidRPr="00701C25" w:rsidTr="00B9090E">
        <w:tc>
          <w:tcPr>
            <w:tcW w:w="528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Облучаемая поверхность тела, %</w:t>
            </w:r>
          </w:p>
        </w:tc>
        <w:tc>
          <w:tcPr>
            <w:tcW w:w="3840" w:type="dxa"/>
          </w:tcPr>
          <w:p w:rsidR="00701C25" w:rsidRPr="00701C25" w:rsidRDefault="00701C25" w:rsidP="00B9090E">
            <w:pPr>
              <w:pStyle w:val="ConsPlusNormal"/>
              <w:jc w:val="center"/>
              <w:rPr>
                <w:rFonts w:ascii="Times New Roman" w:hAnsi="Times New Roman" w:cs="Times New Roman"/>
              </w:rPr>
            </w:pPr>
            <w:r w:rsidRPr="00701C25">
              <w:rPr>
                <w:rFonts w:ascii="Times New Roman" w:hAnsi="Times New Roman" w:cs="Times New Roman"/>
              </w:rPr>
              <w:t>Интенсивность теплового облучения, Вт/м</w:t>
            </w:r>
            <w:proofErr w:type="gramStart"/>
            <w:r w:rsidRPr="00701C25">
              <w:rPr>
                <w:rFonts w:ascii="Times New Roman" w:hAnsi="Times New Roman" w:cs="Times New Roman"/>
              </w:rPr>
              <w:t>2</w:t>
            </w:r>
            <w:proofErr w:type="gramEnd"/>
          </w:p>
        </w:tc>
      </w:tr>
      <w:tr w:rsidR="00701C25" w:rsidRPr="00701C25" w:rsidTr="00B9090E">
        <w:tc>
          <w:tcPr>
            <w:tcW w:w="528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50 и более</w:t>
            </w:r>
          </w:p>
        </w:tc>
        <w:tc>
          <w:tcPr>
            <w:tcW w:w="384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35</w:t>
            </w:r>
          </w:p>
        </w:tc>
      </w:tr>
      <w:tr w:rsidR="00701C25" w:rsidRPr="00701C25" w:rsidTr="00B9090E">
        <w:tc>
          <w:tcPr>
            <w:tcW w:w="528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25 - 50</w:t>
            </w:r>
          </w:p>
        </w:tc>
        <w:tc>
          <w:tcPr>
            <w:tcW w:w="384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70</w:t>
            </w:r>
          </w:p>
        </w:tc>
      </w:tr>
      <w:tr w:rsidR="00701C25" w:rsidRPr="00701C25" w:rsidTr="00B9090E">
        <w:tc>
          <w:tcPr>
            <w:tcW w:w="528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Не более 25</w:t>
            </w:r>
          </w:p>
        </w:tc>
        <w:tc>
          <w:tcPr>
            <w:tcW w:w="3840" w:type="dxa"/>
          </w:tcPr>
          <w:p w:rsidR="00701C25" w:rsidRPr="00701C25" w:rsidRDefault="00701C25" w:rsidP="00B9090E">
            <w:pPr>
              <w:pStyle w:val="ConsPlusNormal"/>
              <w:jc w:val="both"/>
              <w:rPr>
                <w:rFonts w:ascii="Times New Roman" w:hAnsi="Times New Roman" w:cs="Times New Roman"/>
              </w:rPr>
            </w:pPr>
            <w:r w:rsidRPr="00701C25">
              <w:rPr>
                <w:rFonts w:ascii="Times New Roman" w:hAnsi="Times New Roman" w:cs="Times New Roman"/>
              </w:rPr>
              <w:t>100</w:t>
            </w:r>
          </w:p>
        </w:tc>
      </w:tr>
    </w:tbl>
    <w:p w:rsidR="00701C25" w:rsidRDefault="00701C25" w:rsidP="00701C25">
      <w:pPr>
        <w:pStyle w:val="ConsPlusNormal"/>
        <w:ind w:firstLine="540"/>
        <w:jc w:val="both"/>
      </w:pPr>
    </w:p>
    <w:p w:rsidR="00701C25" w:rsidRPr="00701C25" w:rsidRDefault="00701C25" w:rsidP="00701C25">
      <w:pPr>
        <w:pStyle w:val="ConsPlusNormal"/>
        <w:ind w:firstLine="540"/>
        <w:jc w:val="both"/>
        <w:rPr>
          <w:rFonts w:ascii="Times New Roman" w:hAnsi="Times New Roman" w:cs="Times New Roman"/>
        </w:rPr>
      </w:pPr>
      <w:r w:rsidRPr="00701C25">
        <w:rPr>
          <w:rFonts w:ascii="Times New Roman" w:hAnsi="Times New Roman" w:cs="Times New Roman"/>
        </w:rPr>
        <w:t>Примечание.</w:t>
      </w:r>
    </w:p>
    <w:p w:rsidR="00701C25" w:rsidRPr="00701C25" w:rsidRDefault="00701C25" w:rsidP="00701C25">
      <w:pPr>
        <w:pStyle w:val="ConsPlusNormal"/>
        <w:ind w:firstLine="540"/>
        <w:jc w:val="both"/>
        <w:rPr>
          <w:rFonts w:ascii="Times New Roman" w:hAnsi="Times New Roman" w:cs="Times New Roman"/>
        </w:rPr>
      </w:pPr>
      <w:r w:rsidRPr="00701C25">
        <w:rPr>
          <w:rFonts w:ascii="Times New Roman" w:hAnsi="Times New Roman" w:cs="Times New Roman"/>
        </w:rPr>
        <w:t>1) Интенсивность теплового облучения, создаваемая светильниками хирургическими и другими осветительными приборами на уровне головы человека, не должна превышать 60 Вт/м3.</w:t>
      </w:r>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right"/>
        <w:rPr>
          <w:rFonts w:ascii="Times New Roman" w:hAnsi="Times New Roman" w:cs="Times New Roman"/>
        </w:rPr>
      </w:pPr>
      <w:r w:rsidRPr="00701C25">
        <w:rPr>
          <w:rFonts w:ascii="Times New Roman" w:hAnsi="Times New Roman" w:cs="Times New Roman"/>
        </w:rPr>
        <w:t>Таблица 24</w:t>
      </w:r>
    </w:p>
    <w:p w:rsidR="00701C25" w:rsidRPr="00701C25" w:rsidRDefault="00701C25" w:rsidP="00701C25">
      <w:pPr>
        <w:pStyle w:val="ConsPlusNormal"/>
        <w:ind w:firstLine="540"/>
        <w:jc w:val="both"/>
        <w:rPr>
          <w:rFonts w:ascii="Times New Roman" w:hAnsi="Times New Roman" w:cs="Times New Roman"/>
        </w:rPr>
      </w:pPr>
    </w:p>
    <w:p w:rsidR="00701C25" w:rsidRP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Допустимые уровни оптического излучения видимого диапазона</w:t>
      </w:r>
    </w:p>
    <w:p w:rsidR="00701C25" w:rsidRDefault="00701C25" w:rsidP="00701C25">
      <w:pPr>
        <w:pStyle w:val="ConsPlusNormal"/>
        <w:jc w:val="center"/>
        <w:rPr>
          <w:rFonts w:ascii="Times New Roman" w:hAnsi="Times New Roman" w:cs="Times New Roman"/>
        </w:rPr>
      </w:pPr>
      <w:r w:rsidRPr="00701C25">
        <w:rPr>
          <w:rFonts w:ascii="Times New Roman" w:hAnsi="Times New Roman" w:cs="Times New Roman"/>
        </w:rPr>
        <w:t>изделий медицинской техники</w:t>
      </w:r>
    </w:p>
    <w:p w:rsidR="00701C25" w:rsidRPr="00701C25" w:rsidRDefault="00701C25" w:rsidP="00701C25">
      <w:pPr>
        <w:pStyle w:val="ConsPlusNormal"/>
        <w:jc w:val="center"/>
        <w:rPr>
          <w:rFonts w:ascii="Times New Roman" w:hAnsi="Times New Roman" w:cs="Times New Roman"/>
        </w:rPr>
      </w:pPr>
    </w:p>
    <w:tbl>
      <w:tblPr>
        <w:tblStyle w:val="a3"/>
        <w:tblW w:w="0" w:type="auto"/>
        <w:tblLook w:val="04A0"/>
      </w:tblPr>
      <w:tblGrid>
        <w:gridCol w:w="4786"/>
        <w:gridCol w:w="4786"/>
      </w:tblGrid>
      <w:tr w:rsidR="00701C25" w:rsidRPr="00D06C16" w:rsidTr="00701C25">
        <w:tc>
          <w:tcPr>
            <w:tcW w:w="4786" w:type="dxa"/>
          </w:tcPr>
          <w:p w:rsidR="00701C25" w:rsidRPr="00D06C16" w:rsidRDefault="00701C25" w:rsidP="00701C25">
            <w:pPr>
              <w:pStyle w:val="ConsPlusNormal"/>
              <w:jc w:val="center"/>
              <w:rPr>
                <w:rFonts w:ascii="Times New Roman" w:hAnsi="Times New Roman" w:cs="Times New Roman"/>
              </w:rPr>
            </w:pPr>
            <w:r w:rsidRPr="00D06C16">
              <w:rPr>
                <w:rFonts w:ascii="Times New Roman" w:hAnsi="Times New Roman" w:cs="Times New Roman"/>
              </w:rPr>
              <w:t>Параметры оптического излучения</w:t>
            </w:r>
          </w:p>
        </w:tc>
        <w:tc>
          <w:tcPr>
            <w:tcW w:w="4786" w:type="dxa"/>
          </w:tcPr>
          <w:p w:rsidR="00701C25" w:rsidRPr="00D06C16" w:rsidRDefault="00701C25" w:rsidP="00701C25">
            <w:pPr>
              <w:pStyle w:val="ConsPlusNormal"/>
              <w:jc w:val="center"/>
              <w:rPr>
                <w:rFonts w:ascii="Times New Roman" w:hAnsi="Times New Roman" w:cs="Times New Roman"/>
              </w:rPr>
            </w:pPr>
            <w:r w:rsidRPr="00D06C16">
              <w:rPr>
                <w:rFonts w:ascii="Times New Roman" w:hAnsi="Times New Roman" w:cs="Times New Roman"/>
              </w:rPr>
              <w:t>Допустимые значения, не более</w:t>
            </w:r>
          </w:p>
        </w:tc>
      </w:tr>
      <w:tr w:rsidR="00701C25" w:rsidRPr="00D06C16" w:rsidTr="00701C25">
        <w:tc>
          <w:tcPr>
            <w:tcW w:w="4786" w:type="dxa"/>
          </w:tcPr>
          <w:p w:rsidR="00701C25" w:rsidRPr="00D06C16" w:rsidRDefault="00701C25" w:rsidP="00701C25">
            <w:pPr>
              <w:pStyle w:val="ConsPlusNormal"/>
              <w:jc w:val="both"/>
              <w:rPr>
                <w:rFonts w:ascii="Times New Roman" w:hAnsi="Times New Roman" w:cs="Times New Roman"/>
                <w:vertAlign w:val="superscript"/>
              </w:rPr>
            </w:pPr>
            <w:r w:rsidRPr="00D06C16">
              <w:rPr>
                <w:rFonts w:ascii="Times New Roman" w:hAnsi="Times New Roman" w:cs="Times New Roman"/>
              </w:rPr>
              <w:t>Яркость светящихся поверхностей, кд/м</w:t>
            </w:r>
            <w:proofErr w:type="gramStart"/>
            <w:r w:rsidRPr="00D06C16">
              <w:rPr>
                <w:rFonts w:ascii="Times New Roman" w:hAnsi="Times New Roman" w:cs="Times New Roman"/>
                <w:vertAlign w:val="superscript"/>
              </w:rPr>
              <w:t>2</w:t>
            </w:r>
            <w:proofErr w:type="gramEnd"/>
          </w:p>
        </w:tc>
        <w:tc>
          <w:tcPr>
            <w:tcW w:w="4786" w:type="dxa"/>
          </w:tcPr>
          <w:p w:rsidR="00701C25" w:rsidRPr="00D06C16" w:rsidRDefault="00701C25" w:rsidP="00701C25">
            <w:pPr>
              <w:pStyle w:val="ConsPlusNormal"/>
              <w:jc w:val="both"/>
              <w:rPr>
                <w:rFonts w:ascii="Times New Roman" w:hAnsi="Times New Roman" w:cs="Times New Roman"/>
              </w:rPr>
            </w:pPr>
            <w:r w:rsidRPr="00D06C16">
              <w:rPr>
                <w:rFonts w:ascii="Times New Roman" w:hAnsi="Times New Roman" w:cs="Times New Roman"/>
              </w:rPr>
              <w:t>200</w:t>
            </w:r>
          </w:p>
        </w:tc>
      </w:tr>
      <w:tr w:rsidR="00701C25" w:rsidRPr="00D06C16" w:rsidTr="00701C25">
        <w:tc>
          <w:tcPr>
            <w:tcW w:w="4786" w:type="dxa"/>
          </w:tcPr>
          <w:p w:rsidR="00701C25" w:rsidRPr="00D06C16" w:rsidRDefault="00701C25" w:rsidP="00701C25">
            <w:pPr>
              <w:pStyle w:val="ConsPlusNormal"/>
              <w:jc w:val="both"/>
              <w:rPr>
                <w:rFonts w:ascii="Times New Roman" w:hAnsi="Times New Roman" w:cs="Times New Roman"/>
                <w:vertAlign w:val="superscript"/>
              </w:rPr>
            </w:pPr>
            <w:r w:rsidRPr="00D06C16">
              <w:rPr>
                <w:rFonts w:ascii="Times New Roman" w:hAnsi="Times New Roman" w:cs="Times New Roman"/>
              </w:rPr>
              <w:t>Яркость источников света от светостимуляторов (светодиодов), предназначенных для непосредственного воздействия на галаз, кд/м</w:t>
            </w:r>
            <w:proofErr w:type="gramStart"/>
            <w:r w:rsidRPr="00D06C16">
              <w:rPr>
                <w:rFonts w:ascii="Times New Roman" w:hAnsi="Times New Roman" w:cs="Times New Roman"/>
                <w:vertAlign w:val="superscript"/>
              </w:rPr>
              <w:t>2</w:t>
            </w:r>
            <w:proofErr w:type="gramEnd"/>
          </w:p>
        </w:tc>
        <w:tc>
          <w:tcPr>
            <w:tcW w:w="4786" w:type="dxa"/>
          </w:tcPr>
          <w:p w:rsidR="00701C25" w:rsidRPr="00D06C16" w:rsidRDefault="00701C25" w:rsidP="00701C25">
            <w:pPr>
              <w:pStyle w:val="ConsPlusNormal"/>
              <w:jc w:val="both"/>
              <w:rPr>
                <w:rFonts w:ascii="Times New Roman" w:hAnsi="Times New Roman" w:cs="Times New Roman"/>
              </w:rPr>
            </w:pPr>
            <w:r w:rsidRPr="00D06C16">
              <w:rPr>
                <w:rFonts w:ascii="Times New Roman" w:hAnsi="Times New Roman" w:cs="Times New Roman"/>
              </w:rPr>
              <w:t>20</w:t>
            </w:r>
          </w:p>
        </w:tc>
      </w:tr>
      <w:tr w:rsidR="00701C25" w:rsidRPr="00D06C16" w:rsidTr="00701C25">
        <w:tc>
          <w:tcPr>
            <w:tcW w:w="4786" w:type="dxa"/>
          </w:tcPr>
          <w:p w:rsidR="00701C25" w:rsidRPr="00D06C16" w:rsidRDefault="00701C25" w:rsidP="00701C25">
            <w:pPr>
              <w:pStyle w:val="ConsPlusNormal"/>
              <w:jc w:val="both"/>
              <w:rPr>
                <w:rFonts w:ascii="Times New Roman" w:hAnsi="Times New Roman" w:cs="Times New Roman"/>
              </w:rPr>
            </w:pPr>
            <w:r w:rsidRPr="00D06C16">
              <w:rPr>
                <w:rFonts w:ascii="Times New Roman" w:hAnsi="Times New Roman" w:cs="Times New Roman"/>
              </w:rPr>
              <w:lastRenderedPageBreak/>
              <w:t>Мощность излучения в максимуме рабочего импульса, мВт</w:t>
            </w:r>
          </w:p>
        </w:tc>
        <w:tc>
          <w:tcPr>
            <w:tcW w:w="4786" w:type="dxa"/>
          </w:tcPr>
          <w:p w:rsidR="00701C25"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0,5</w:t>
            </w:r>
          </w:p>
        </w:tc>
      </w:tr>
      <w:tr w:rsidR="00701C25" w:rsidRPr="00D06C16" w:rsidTr="00701C25">
        <w:tc>
          <w:tcPr>
            <w:tcW w:w="4786" w:type="dxa"/>
          </w:tcPr>
          <w:p w:rsidR="00701C25"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Показатель ослепленности (для оборудования, предназначенного для выполнения зрительных работ), усл. ед.:</w:t>
            </w:r>
          </w:p>
          <w:p w:rsidR="00D06C16"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I - II разряда</w:t>
            </w:r>
          </w:p>
          <w:p w:rsidR="00D06C16"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III, IV, V, VI, VII, VIII</w:t>
            </w:r>
            <w:proofErr w:type="gramStart"/>
            <w:r w:rsidRPr="00D06C16">
              <w:rPr>
                <w:rFonts w:ascii="Times New Roman" w:hAnsi="Times New Roman" w:cs="Times New Roman"/>
              </w:rPr>
              <w:t>а</w:t>
            </w:r>
            <w:proofErr w:type="gramEnd"/>
            <w:r w:rsidRPr="00D06C16">
              <w:rPr>
                <w:rFonts w:ascii="Times New Roman" w:hAnsi="Times New Roman" w:cs="Times New Roman"/>
              </w:rPr>
              <w:t xml:space="preserve"> разрядов</w:t>
            </w:r>
          </w:p>
        </w:tc>
        <w:tc>
          <w:tcPr>
            <w:tcW w:w="4786" w:type="dxa"/>
          </w:tcPr>
          <w:p w:rsidR="00701C25" w:rsidRPr="00D06C16" w:rsidRDefault="00701C25" w:rsidP="00701C25">
            <w:pPr>
              <w:pStyle w:val="ConsPlusNormal"/>
              <w:jc w:val="both"/>
              <w:rPr>
                <w:rFonts w:ascii="Times New Roman" w:hAnsi="Times New Roman" w:cs="Times New Roman"/>
              </w:rPr>
            </w:pPr>
          </w:p>
          <w:p w:rsidR="00D06C16" w:rsidRPr="00D06C16" w:rsidRDefault="00D06C16" w:rsidP="00701C25">
            <w:pPr>
              <w:pStyle w:val="ConsPlusNormal"/>
              <w:jc w:val="both"/>
              <w:rPr>
                <w:rFonts w:ascii="Times New Roman" w:hAnsi="Times New Roman" w:cs="Times New Roman"/>
              </w:rPr>
            </w:pPr>
          </w:p>
          <w:p w:rsidR="00D06C16" w:rsidRPr="00D06C16" w:rsidRDefault="00D06C16" w:rsidP="00701C25">
            <w:pPr>
              <w:pStyle w:val="ConsPlusNormal"/>
              <w:jc w:val="both"/>
              <w:rPr>
                <w:rFonts w:ascii="Times New Roman" w:hAnsi="Times New Roman" w:cs="Times New Roman"/>
              </w:rPr>
            </w:pPr>
          </w:p>
          <w:p w:rsidR="00D06C16"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20</w:t>
            </w:r>
          </w:p>
          <w:p w:rsidR="00D06C16"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40</w:t>
            </w:r>
          </w:p>
        </w:tc>
      </w:tr>
      <w:tr w:rsidR="00D06C16" w:rsidRPr="00D06C16" w:rsidTr="00701C25">
        <w:tc>
          <w:tcPr>
            <w:tcW w:w="4786" w:type="dxa"/>
          </w:tcPr>
          <w:p w:rsidR="00D06C16"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Коэффициент пульсации освещенности, Кп, %</w:t>
            </w:r>
          </w:p>
        </w:tc>
        <w:tc>
          <w:tcPr>
            <w:tcW w:w="4786" w:type="dxa"/>
          </w:tcPr>
          <w:p w:rsidR="00D06C16" w:rsidRPr="00D06C16" w:rsidRDefault="00D06C16" w:rsidP="00701C25">
            <w:pPr>
              <w:pStyle w:val="ConsPlusNormal"/>
              <w:jc w:val="both"/>
              <w:rPr>
                <w:rFonts w:ascii="Times New Roman" w:hAnsi="Times New Roman" w:cs="Times New Roman"/>
              </w:rPr>
            </w:pPr>
            <w:r w:rsidRPr="00D06C16">
              <w:rPr>
                <w:rFonts w:ascii="Times New Roman" w:hAnsi="Times New Roman" w:cs="Times New Roman"/>
              </w:rPr>
              <w:t>5</w:t>
            </w:r>
          </w:p>
        </w:tc>
      </w:tr>
    </w:tbl>
    <w:p w:rsidR="00701C25" w:rsidRDefault="00701C25" w:rsidP="00701C25">
      <w:pPr>
        <w:pStyle w:val="ConsPlusNormal"/>
        <w:ind w:firstLine="540"/>
        <w:jc w:val="both"/>
      </w:pPr>
    </w:p>
    <w:p w:rsidR="00701C25" w:rsidRPr="00D06C16" w:rsidRDefault="00701C25" w:rsidP="00D06C16">
      <w:pPr>
        <w:pStyle w:val="ConsPlusNormal"/>
        <w:jc w:val="center"/>
        <w:rPr>
          <w:rFonts w:ascii="Times New Roman" w:hAnsi="Times New Roman" w:cs="Times New Roman"/>
        </w:rPr>
      </w:pPr>
    </w:p>
    <w:p w:rsidR="00701C25" w:rsidRPr="00D06C16" w:rsidRDefault="00701C25" w:rsidP="00701C25">
      <w:pPr>
        <w:pStyle w:val="ConsPlusNormal"/>
        <w:jc w:val="right"/>
        <w:rPr>
          <w:rFonts w:ascii="Times New Roman" w:hAnsi="Times New Roman" w:cs="Times New Roman"/>
        </w:rPr>
      </w:pPr>
      <w:r w:rsidRPr="00D06C16">
        <w:rPr>
          <w:rFonts w:ascii="Times New Roman" w:hAnsi="Times New Roman" w:cs="Times New Roman"/>
        </w:rPr>
        <w:t>Таблица 25</w:t>
      </w:r>
    </w:p>
    <w:p w:rsidR="00701C25" w:rsidRPr="00D06C16" w:rsidRDefault="00701C25" w:rsidP="00701C25">
      <w:pPr>
        <w:pStyle w:val="ConsPlusNormal"/>
        <w:ind w:firstLine="540"/>
        <w:jc w:val="both"/>
        <w:rPr>
          <w:rFonts w:ascii="Times New Roman" w:hAnsi="Times New Roman" w:cs="Times New Roman"/>
        </w:rPr>
      </w:pPr>
    </w:p>
    <w:p w:rsidR="00701C25" w:rsidRPr="00D06C16" w:rsidRDefault="00701C25" w:rsidP="00701C25">
      <w:pPr>
        <w:pStyle w:val="ConsPlusNormal"/>
        <w:jc w:val="center"/>
        <w:rPr>
          <w:rFonts w:ascii="Times New Roman" w:hAnsi="Times New Roman" w:cs="Times New Roman"/>
        </w:rPr>
      </w:pPr>
      <w:r w:rsidRPr="00D06C16">
        <w:rPr>
          <w:rFonts w:ascii="Times New Roman" w:hAnsi="Times New Roman" w:cs="Times New Roman"/>
        </w:rPr>
        <w:t>Допустимые уровни ультрафиолетового излучения, создаваемого</w:t>
      </w:r>
    </w:p>
    <w:p w:rsidR="00701C25" w:rsidRPr="00D06C16" w:rsidRDefault="00701C25" w:rsidP="00701C25">
      <w:pPr>
        <w:pStyle w:val="ConsPlusNormal"/>
        <w:jc w:val="center"/>
        <w:rPr>
          <w:rFonts w:ascii="Times New Roman" w:hAnsi="Times New Roman" w:cs="Times New Roman"/>
        </w:rPr>
      </w:pPr>
      <w:r w:rsidRPr="00D06C16">
        <w:rPr>
          <w:rFonts w:ascii="Times New Roman" w:hAnsi="Times New Roman" w:cs="Times New Roman"/>
        </w:rPr>
        <w:t xml:space="preserve">изделиями медицинской техники различного назначения </w:t>
      </w:r>
      <w:hyperlink w:anchor="P4108" w:history="1">
        <w:r w:rsidRPr="00D06C16">
          <w:rPr>
            <w:rFonts w:ascii="Times New Roman" w:hAnsi="Times New Roman" w:cs="Times New Roman"/>
          </w:rPr>
          <w:t>&lt;1&gt;</w:t>
        </w:r>
      </w:hyperlink>
    </w:p>
    <w:p w:rsidR="00701C25" w:rsidRPr="00D06C16" w:rsidRDefault="00701C25" w:rsidP="00701C25">
      <w:pPr>
        <w:pStyle w:val="ConsPlusNormal"/>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00"/>
        <w:gridCol w:w="2280"/>
        <w:gridCol w:w="2160"/>
      </w:tblGrid>
      <w:tr w:rsidR="00701C25" w:rsidRPr="00D06C16" w:rsidTr="00B9090E">
        <w:tc>
          <w:tcPr>
            <w:tcW w:w="4800" w:type="dxa"/>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Вид изделий</w:t>
            </w:r>
          </w:p>
        </w:tc>
        <w:tc>
          <w:tcPr>
            <w:tcW w:w="2280" w:type="dxa"/>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Спектральный диапазон длин волн, нм</w:t>
            </w:r>
          </w:p>
        </w:tc>
        <w:tc>
          <w:tcPr>
            <w:tcW w:w="2160" w:type="dxa"/>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Допустимая интенсивность облучения, Вт/м</w:t>
            </w:r>
            <w:proofErr w:type="gramStart"/>
            <w:r w:rsidRPr="00D06C16">
              <w:rPr>
                <w:rFonts w:ascii="Times New Roman" w:hAnsi="Times New Roman" w:cs="Times New Roman"/>
              </w:rPr>
              <w:t>2</w:t>
            </w:r>
            <w:proofErr w:type="gramEnd"/>
          </w:p>
        </w:tc>
      </w:tr>
      <w:tr w:rsidR="00701C25" w:rsidRPr="00D06C16" w:rsidTr="00B9090E">
        <w:tc>
          <w:tcPr>
            <w:tcW w:w="4800" w:type="dxa"/>
            <w:vMerge w:val="restart"/>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 xml:space="preserve">Изделия облучательного действия, физиотерапевтическое оборудование </w:t>
            </w:r>
            <w:hyperlink w:anchor="P4109" w:history="1">
              <w:r w:rsidRPr="00D06C16">
                <w:rPr>
                  <w:rFonts w:ascii="Times New Roman" w:hAnsi="Times New Roman" w:cs="Times New Roman"/>
                </w:rPr>
                <w:t>&lt;2&gt;</w:t>
              </w:r>
            </w:hyperlink>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315 до 400</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10</w:t>
            </w:r>
          </w:p>
        </w:tc>
      </w:tr>
      <w:tr w:rsidR="00701C25" w:rsidRPr="00D06C16" w:rsidTr="00B9090E">
        <w:tc>
          <w:tcPr>
            <w:tcW w:w="4800" w:type="dxa"/>
            <w:vMerge/>
          </w:tcPr>
          <w:p w:rsidR="00701C25" w:rsidRPr="00D06C16" w:rsidRDefault="00701C25" w:rsidP="00B9090E">
            <w:pPr>
              <w:rPr>
                <w:rFonts w:ascii="Times New Roman" w:hAnsi="Times New Roman" w:cs="Times New Roman"/>
              </w:rPr>
            </w:pPr>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280 до 315</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1,9</w:t>
            </w:r>
          </w:p>
        </w:tc>
      </w:tr>
      <w:tr w:rsidR="00701C25" w:rsidRPr="00D06C16" w:rsidTr="00B9090E">
        <w:tc>
          <w:tcPr>
            <w:tcW w:w="4800" w:type="dxa"/>
            <w:vMerge/>
          </w:tcPr>
          <w:p w:rsidR="00701C25" w:rsidRPr="00D06C16" w:rsidRDefault="00701C25" w:rsidP="00B9090E">
            <w:pPr>
              <w:rPr>
                <w:rFonts w:ascii="Times New Roman" w:hAnsi="Times New Roman" w:cs="Times New Roman"/>
              </w:rPr>
            </w:pPr>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200 до 280</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Не допускается</w:t>
            </w:r>
          </w:p>
        </w:tc>
      </w:tr>
      <w:tr w:rsidR="00701C25" w:rsidRPr="00D06C16" w:rsidTr="00B9090E">
        <w:tc>
          <w:tcPr>
            <w:tcW w:w="4800" w:type="dxa"/>
            <w:vMerge w:val="restart"/>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 xml:space="preserve">Изделия профилактического назначения, генерирующие </w:t>
            </w:r>
            <w:proofErr w:type="gramStart"/>
            <w:r w:rsidRPr="00D06C16">
              <w:rPr>
                <w:rFonts w:ascii="Times New Roman" w:hAnsi="Times New Roman" w:cs="Times New Roman"/>
              </w:rPr>
              <w:t>УФ-излучение</w:t>
            </w:r>
            <w:proofErr w:type="gramEnd"/>
            <w:r w:rsidRPr="00D06C16">
              <w:rPr>
                <w:rFonts w:ascii="Times New Roman" w:hAnsi="Times New Roman" w:cs="Times New Roman"/>
              </w:rPr>
              <w:t xml:space="preserve">, установки фототерапии, инкубаторы для новорожденных, косметологическое оборудование, приборы для ухода за кожей ультрафиолетовым излучением, эритемные светильники </w:t>
            </w:r>
            <w:hyperlink w:anchor="P4110" w:history="1">
              <w:r w:rsidRPr="00D06C16">
                <w:rPr>
                  <w:rFonts w:ascii="Times New Roman" w:hAnsi="Times New Roman" w:cs="Times New Roman"/>
                </w:rPr>
                <w:t>&lt;3&gt;</w:t>
              </w:r>
            </w:hyperlink>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315 до 400</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1,0</w:t>
            </w:r>
          </w:p>
        </w:tc>
      </w:tr>
      <w:tr w:rsidR="00701C25" w:rsidRPr="00D06C16" w:rsidTr="00B9090E">
        <w:tc>
          <w:tcPr>
            <w:tcW w:w="4800" w:type="dxa"/>
            <w:vMerge/>
          </w:tcPr>
          <w:p w:rsidR="00701C25" w:rsidRPr="00D06C16" w:rsidRDefault="00701C25" w:rsidP="00B9090E">
            <w:pPr>
              <w:rPr>
                <w:rFonts w:ascii="Times New Roman" w:hAnsi="Times New Roman" w:cs="Times New Roman"/>
              </w:rPr>
            </w:pPr>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280 до 315</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0,05</w:t>
            </w:r>
          </w:p>
        </w:tc>
      </w:tr>
      <w:tr w:rsidR="00701C25" w:rsidRPr="00D06C16" w:rsidTr="00B9090E">
        <w:tc>
          <w:tcPr>
            <w:tcW w:w="4800" w:type="dxa"/>
            <w:vMerge/>
          </w:tcPr>
          <w:p w:rsidR="00701C25" w:rsidRPr="00D06C16" w:rsidRDefault="00701C25" w:rsidP="00B9090E">
            <w:pPr>
              <w:rPr>
                <w:rFonts w:ascii="Times New Roman" w:hAnsi="Times New Roman" w:cs="Times New Roman"/>
              </w:rPr>
            </w:pPr>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200 до 280</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Не допускается</w:t>
            </w:r>
          </w:p>
        </w:tc>
      </w:tr>
      <w:tr w:rsidR="00701C25" w:rsidRPr="00D06C16" w:rsidTr="00B9090E">
        <w:tc>
          <w:tcPr>
            <w:tcW w:w="4800" w:type="dxa"/>
            <w:vMerge w:val="restart"/>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Для изделий всех видов применения (в том числе лампы люминесцентные, галогенные в составе осветительных приборов, полимериизационные стоматологические и пр.)</w:t>
            </w:r>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280 до 400</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0,03</w:t>
            </w:r>
          </w:p>
        </w:tc>
      </w:tr>
      <w:tr w:rsidR="00701C25" w:rsidRPr="00D06C16" w:rsidTr="00B9090E">
        <w:tc>
          <w:tcPr>
            <w:tcW w:w="4800" w:type="dxa"/>
            <w:vMerge/>
          </w:tcPr>
          <w:p w:rsidR="00701C25" w:rsidRPr="00D06C16" w:rsidRDefault="00701C25" w:rsidP="00B9090E">
            <w:pPr>
              <w:rPr>
                <w:rFonts w:ascii="Times New Roman" w:hAnsi="Times New Roman" w:cs="Times New Roman"/>
              </w:rPr>
            </w:pPr>
          </w:p>
        </w:tc>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свыше 200 до 280</w:t>
            </w:r>
          </w:p>
        </w:tc>
        <w:tc>
          <w:tcPr>
            <w:tcW w:w="216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Не допускается</w:t>
            </w:r>
          </w:p>
        </w:tc>
      </w:tr>
    </w:tbl>
    <w:p w:rsidR="00701C25" w:rsidRDefault="00701C25" w:rsidP="00701C25">
      <w:pPr>
        <w:pStyle w:val="ConsPlusNormal"/>
        <w:jc w:val="both"/>
      </w:pPr>
    </w:p>
    <w:p w:rsidR="00701C25" w:rsidRPr="00D06C16" w:rsidRDefault="00701C25" w:rsidP="00701C25">
      <w:pPr>
        <w:pStyle w:val="ConsPlusNormal"/>
        <w:ind w:firstLine="540"/>
        <w:jc w:val="both"/>
        <w:rPr>
          <w:rFonts w:ascii="Times New Roman" w:hAnsi="Times New Roman" w:cs="Times New Roman"/>
        </w:rPr>
      </w:pPr>
      <w:r w:rsidRPr="00D06C16">
        <w:rPr>
          <w:rFonts w:ascii="Times New Roman" w:hAnsi="Times New Roman" w:cs="Times New Roman"/>
        </w:rPr>
        <w:t>Примечания.</w:t>
      </w:r>
    </w:p>
    <w:p w:rsidR="00701C25" w:rsidRPr="00D06C16" w:rsidRDefault="00701C25" w:rsidP="00701C25">
      <w:pPr>
        <w:pStyle w:val="ConsPlusNormal"/>
        <w:ind w:firstLine="540"/>
        <w:jc w:val="both"/>
        <w:rPr>
          <w:rFonts w:ascii="Times New Roman" w:hAnsi="Times New Roman" w:cs="Times New Roman"/>
        </w:rPr>
      </w:pPr>
      <w:bookmarkStart w:id="28" w:name="P4108"/>
      <w:bookmarkEnd w:id="28"/>
      <w:r w:rsidRPr="00D06C16">
        <w:rPr>
          <w:rFonts w:ascii="Times New Roman" w:hAnsi="Times New Roman" w:cs="Times New Roman"/>
        </w:rPr>
        <w:t xml:space="preserve">&lt;1&gt; </w:t>
      </w:r>
      <w:proofErr w:type="gramStart"/>
      <w:r w:rsidRPr="00D06C16">
        <w:rPr>
          <w:rFonts w:ascii="Times New Roman" w:hAnsi="Times New Roman" w:cs="Times New Roman"/>
        </w:rPr>
        <w:t>УФ-излучение</w:t>
      </w:r>
      <w:proofErr w:type="gramEnd"/>
      <w:r w:rsidRPr="00D06C16">
        <w:rPr>
          <w:rFonts w:ascii="Times New Roman" w:hAnsi="Times New Roman" w:cs="Times New Roman"/>
        </w:rPr>
        <w:t xml:space="preserve"> от ИМТ с длиной волны менее 200 нм оценивается по соответствующим нормативам, указанным для диапазона 200 - 280 нм.</w:t>
      </w:r>
    </w:p>
    <w:p w:rsidR="00701C25" w:rsidRPr="00D06C16" w:rsidRDefault="00701C25" w:rsidP="00701C25">
      <w:pPr>
        <w:pStyle w:val="ConsPlusNormal"/>
        <w:ind w:firstLine="540"/>
        <w:jc w:val="both"/>
        <w:rPr>
          <w:rFonts w:ascii="Times New Roman" w:hAnsi="Times New Roman" w:cs="Times New Roman"/>
        </w:rPr>
      </w:pPr>
      <w:bookmarkStart w:id="29" w:name="P4109"/>
      <w:bookmarkEnd w:id="29"/>
      <w:r w:rsidRPr="00D06C16">
        <w:rPr>
          <w:rFonts w:ascii="Times New Roman" w:hAnsi="Times New Roman" w:cs="Times New Roman"/>
        </w:rPr>
        <w:t>&lt;2</w:t>
      </w:r>
      <w:proofErr w:type="gramStart"/>
      <w:r w:rsidRPr="00D06C16">
        <w:rPr>
          <w:rFonts w:ascii="Times New Roman" w:hAnsi="Times New Roman" w:cs="Times New Roman"/>
        </w:rPr>
        <w:t>&gt; Д</w:t>
      </w:r>
      <w:proofErr w:type="gramEnd"/>
      <w:r w:rsidRPr="00D06C16">
        <w:rPr>
          <w:rFonts w:ascii="Times New Roman" w:hAnsi="Times New Roman" w:cs="Times New Roman"/>
        </w:rPr>
        <w:t>ля кратковременного использования с регламентацией времени эксплуатации, с учетом площади облучаемой поверхности и с применением средств индивидуальной защиты.</w:t>
      </w:r>
    </w:p>
    <w:p w:rsidR="00701C25" w:rsidRPr="00D06C16" w:rsidRDefault="00701C25" w:rsidP="00701C25">
      <w:pPr>
        <w:pStyle w:val="ConsPlusNormal"/>
        <w:ind w:firstLine="540"/>
        <w:jc w:val="both"/>
        <w:rPr>
          <w:rFonts w:ascii="Times New Roman" w:hAnsi="Times New Roman" w:cs="Times New Roman"/>
        </w:rPr>
      </w:pPr>
      <w:bookmarkStart w:id="30" w:name="P4110"/>
      <w:bookmarkEnd w:id="30"/>
      <w:r w:rsidRPr="00D06C16">
        <w:rPr>
          <w:rFonts w:ascii="Times New Roman" w:hAnsi="Times New Roman" w:cs="Times New Roman"/>
        </w:rPr>
        <w:t>&lt;3</w:t>
      </w:r>
      <w:proofErr w:type="gramStart"/>
      <w:r w:rsidRPr="00D06C16">
        <w:rPr>
          <w:rFonts w:ascii="Times New Roman" w:hAnsi="Times New Roman" w:cs="Times New Roman"/>
        </w:rPr>
        <w:t>&gt; П</w:t>
      </w:r>
      <w:proofErr w:type="gramEnd"/>
      <w:r w:rsidRPr="00D06C16">
        <w:rPr>
          <w:rFonts w:ascii="Times New Roman" w:hAnsi="Times New Roman" w:cs="Times New Roman"/>
        </w:rPr>
        <w:t>ри регламентации времени эксплуатации, с учетом площади облучаемой поверхности и с применением средств индивидуальной защиты.</w:t>
      </w:r>
    </w:p>
    <w:p w:rsidR="00701C25" w:rsidRPr="00D06C16" w:rsidRDefault="00701C25" w:rsidP="00701C25">
      <w:pPr>
        <w:pStyle w:val="ConsPlusNormal"/>
        <w:ind w:firstLine="540"/>
        <w:jc w:val="both"/>
        <w:rPr>
          <w:rFonts w:ascii="Times New Roman" w:hAnsi="Times New Roman" w:cs="Times New Roman"/>
        </w:rPr>
      </w:pPr>
    </w:p>
    <w:p w:rsidR="00701C25" w:rsidRPr="00D06C16" w:rsidRDefault="00701C25" w:rsidP="00701C25">
      <w:pPr>
        <w:pStyle w:val="ConsPlusNormal"/>
        <w:jc w:val="right"/>
        <w:rPr>
          <w:rFonts w:ascii="Times New Roman" w:hAnsi="Times New Roman" w:cs="Times New Roman"/>
        </w:rPr>
      </w:pPr>
      <w:r w:rsidRPr="00D06C16">
        <w:rPr>
          <w:rFonts w:ascii="Times New Roman" w:hAnsi="Times New Roman" w:cs="Times New Roman"/>
        </w:rPr>
        <w:t>Таблица 26</w:t>
      </w:r>
    </w:p>
    <w:p w:rsidR="00701C25" w:rsidRPr="00D06C16" w:rsidRDefault="00701C25" w:rsidP="00701C25">
      <w:pPr>
        <w:pStyle w:val="ConsPlusNormal"/>
        <w:ind w:firstLine="540"/>
        <w:jc w:val="both"/>
        <w:rPr>
          <w:rFonts w:ascii="Times New Roman" w:hAnsi="Times New Roman" w:cs="Times New Roman"/>
        </w:rPr>
      </w:pPr>
    </w:p>
    <w:p w:rsidR="00701C25" w:rsidRPr="00D06C16" w:rsidRDefault="00701C25" w:rsidP="00701C25">
      <w:pPr>
        <w:pStyle w:val="ConsPlusNormal"/>
        <w:jc w:val="center"/>
        <w:rPr>
          <w:rFonts w:ascii="Times New Roman" w:hAnsi="Times New Roman" w:cs="Times New Roman"/>
        </w:rPr>
      </w:pPr>
      <w:r w:rsidRPr="00D06C16">
        <w:rPr>
          <w:rFonts w:ascii="Times New Roman" w:hAnsi="Times New Roman" w:cs="Times New Roman"/>
        </w:rPr>
        <w:t>Характеристика классов опасности лазерных изделий</w:t>
      </w:r>
    </w:p>
    <w:p w:rsidR="00701C25" w:rsidRPr="00D06C16" w:rsidRDefault="00701C25" w:rsidP="00701C25">
      <w:pPr>
        <w:pStyle w:val="ConsPlusNormal"/>
        <w:jc w:val="center"/>
        <w:rPr>
          <w:rFonts w:ascii="Times New Roman" w:hAnsi="Times New Roman" w:cs="Times New Roman"/>
        </w:rPr>
      </w:pPr>
      <w:r w:rsidRPr="00D06C16">
        <w:rPr>
          <w:rFonts w:ascii="Times New Roman" w:hAnsi="Times New Roman" w:cs="Times New Roman"/>
        </w:rPr>
        <w:t>медицинской техники</w:t>
      </w:r>
    </w:p>
    <w:p w:rsidR="00701C25" w:rsidRDefault="00701C25" w:rsidP="00701C2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80"/>
        <w:gridCol w:w="1680"/>
        <w:gridCol w:w="2400"/>
        <w:gridCol w:w="1800"/>
        <w:gridCol w:w="1320"/>
      </w:tblGrid>
      <w:tr w:rsidR="00701C25" w:rsidRPr="00D06C16" w:rsidTr="00B9090E">
        <w:tc>
          <w:tcPr>
            <w:tcW w:w="2280" w:type="dxa"/>
            <w:vMerge w:val="restart"/>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Классы опасности</w:t>
            </w:r>
          </w:p>
        </w:tc>
        <w:tc>
          <w:tcPr>
            <w:tcW w:w="7200" w:type="dxa"/>
            <w:gridSpan w:val="4"/>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Степень опасности, описание риска</w:t>
            </w:r>
          </w:p>
        </w:tc>
      </w:tr>
      <w:tr w:rsidR="00701C25" w:rsidRPr="00D06C16" w:rsidTr="00B9090E">
        <w:tc>
          <w:tcPr>
            <w:tcW w:w="2280" w:type="dxa"/>
            <w:vMerge/>
          </w:tcPr>
          <w:p w:rsidR="00701C25" w:rsidRPr="00D06C16" w:rsidRDefault="00701C25" w:rsidP="00B9090E">
            <w:pPr>
              <w:rPr>
                <w:rFonts w:ascii="Times New Roman" w:hAnsi="Times New Roman" w:cs="Times New Roman"/>
              </w:rPr>
            </w:pPr>
          </w:p>
        </w:tc>
        <w:tc>
          <w:tcPr>
            <w:tcW w:w="4080" w:type="dxa"/>
            <w:gridSpan w:val="2"/>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Коллимированное излучение</w:t>
            </w:r>
          </w:p>
        </w:tc>
        <w:tc>
          <w:tcPr>
            <w:tcW w:w="3120" w:type="dxa"/>
            <w:gridSpan w:val="2"/>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Диффузно отраженное излучение на расстоянии 10 см от отражающей поверхности</w:t>
            </w:r>
          </w:p>
        </w:tc>
      </w:tr>
      <w:tr w:rsidR="00701C25" w:rsidRPr="00D06C16" w:rsidTr="00B9090E">
        <w:tc>
          <w:tcPr>
            <w:tcW w:w="2280" w:type="dxa"/>
            <w:vMerge/>
          </w:tcPr>
          <w:p w:rsidR="00701C25" w:rsidRPr="00D06C16" w:rsidRDefault="00701C25" w:rsidP="00B9090E">
            <w:pPr>
              <w:rPr>
                <w:rFonts w:ascii="Times New Roman" w:hAnsi="Times New Roman" w:cs="Times New Roman"/>
              </w:rPr>
            </w:pPr>
          </w:p>
        </w:tc>
        <w:tc>
          <w:tcPr>
            <w:tcW w:w="1680" w:type="dxa"/>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Глаз</w:t>
            </w:r>
          </w:p>
        </w:tc>
        <w:tc>
          <w:tcPr>
            <w:tcW w:w="2400" w:type="dxa"/>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Кожа</w:t>
            </w:r>
          </w:p>
        </w:tc>
        <w:tc>
          <w:tcPr>
            <w:tcW w:w="1800" w:type="dxa"/>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Глаз</w:t>
            </w:r>
          </w:p>
        </w:tc>
        <w:tc>
          <w:tcPr>
            <w:tcW w:w="1320" w:type="dxa"/>
          </w:tcPr>
          <w:p w:rsidR="00701C25" w:rsidRPr="00D06C16" w:rsidRDefault="00701C25" w:rsidP="00B9090E">
            <w:pPr>
              <w:pStyle w:val="ConsPlusNormal"/>
              <w:jc w:val="center"/>
              <w:rPr>
                <w:rFonts w:ascii="Times New Roman" w:hAnsi="Times New Roman" w:cs="Times New Roman"/>
              </w:rPr>
            </w:pPr>
            <w:r w:rsidRPr="00D06C16">
              <w:rPr>
                <w:rFonts w:ascii="Times New Roman" w:hAnsi="Times New Roman" w:cs="Times New Roman"/>
              </w:rPr>
              <w:t>Кожа</w:t>
            </w:r>
          </w:p>
        </w:tc>
      </w:tr>
      <w:tr w:rsidR="00701C25" w:rsidRPr="00D06C16" w:rsidTr="00B9090E">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I</w:t>
            </w:r>
          </w:p>
        </w:tc>
        <w:tc>
          <w:tcPr>
            <w:tcW w:w="16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Безопасно</w:t>
            </w:r>
          </w:p>
        </w:tc>
        <w:tc>
          <w:tcPr>
            <w:tcW w:w="24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Безопасно</w:t>
            </w:r>
          </w:p>
        </w:tc>
        <w:tc>
          <w:tcPr>
            <w:tcW w:w="18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Безопасно</w:t>
            </w:r>
          </w:p>
        </w:tc>
        <w:tc>
          <w:tcPr>
            <w:tcW w:w="132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Безопасно</w:t>
            </w:r>
          </w:p>
        </w:tc>
      </w:tr>
      <w:tr w:rsidR="00701C25" w:rsidRPr="00D06C16" w:rsidTr="00B9090E">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II</w:t>
            </w:r>
          </w:p>
        </w:tc>
        <w:tc>
          <w:tcPr>
            <w:tcW w:w="16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c>
          <w:tcPr>
            <w:tcW w:w="24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Опасность при облучении кожи существует только в I и III спектральных диапазонах</w:t>
            </w:r>
          </w:p>
        </w:tc>
        <w:tc>
          <w:tcPr>
            <w:tcW w:w="18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Безопасно</w:t>
            </w:r>
          </w:p>
        </w:tc>
        <w:tc>
          <w:tcPr>
            <w:tcW w:w="132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Безопасно</w:t>
            </w:r>
          </w:p>
        </w:tc>
      </w:tr>
      <w:tr w:rsidR="00701C25" w:rsidRPr="00D06C16" w:rsidTr="00B9090E">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III (распространяется только на лазеры, генерирующие излучение во II спектральном диапазоне - свыше 380 до 1400 нм)</w:t>
            </w:r>
          </w:p>
        </w:tc>
        <w:tc>
          <w:tcPr>
            <w:tcW w:w="16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c>
          <w:tcPr>
            <w:tcW w:w="24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c>
          <w:tcPr>
            <w:tcW w:w="18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c>
          <w:tcPr>
            <w:tcW w:w="132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Безопасно</w:t>
            </w:r>
          </w:p>
        </w:tc>
      </w:tr>
      <w:tr w:rsidR="00701C25" w:rsidRPr="00D06C16" w:rsidTr="00B9090E">
        <w:tc>
          <w:tcPr>
            <w:tcW w:w="22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IV</w:t>
            </w:r>
          </w:p>
        </w:tc>
        <w:tc>
          <w:tcPr>
            <w:tcW w:w="168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c>
          <w:tcPr>
            <w:tcW w:w="24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c>
          <w:tcPr>
            <w:tcW w:w="180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c>
          <w:tcPr>
            <w:tcW w:w="1320" w:type="dxa"/>
          </w:tcPr>
          <w:p w:rsidR="00701C25" w:rsidRPr="00D06C16" w:rsidRDefault="00701C25" w:rsidP="00B9090E">
            <w:pPr>
              <w:pStyle w:val="ConsPlusNormal"/>
              <w:jc w:val="both"/>
              <w:rPr>
                <w:rFonts w:ascii="Times New Roman" w:hAnsi="Times New Roman" w:cs="Times New Roman"/>
              </w:rPr>
            </w:pPr>
            <w:r w:rsidRPr="00D06C16">
              <w:rPr>
                <w:rFonts w:ascii="Times New Roman" w:hAnsi="Times New Roman" w:cs="Times New Roman"/>
              </w:rPr>
              <w:t>Выходное излучение представляет опасность</w:t>
            </w:r>
          </w:p>
        </w:tc>
      </w:tr>
    </w:tbl>
    <w:p w:rsidR="00701C25" w:rsidRDefault="00701C25" w:rsidP="00B52C1F">
      <w:pPr>
        <w:pStyle w:val="ConsPlusCell"/>
        <w:jc w:val="both"/>
        <w:rPr>
          <w:rFonts w:ascii="Times New Roman" w:hAnsi="Times New Roman" w:cs="Times New Roman"/>
        </w:rPr>
      </w:pPr>
    </w:p>
    <w:p w:rsidR="00701C25" w:rsidRPr="00186C21" w:rsidRDefault="00701C25" w:rsidP="00B52C1F">
      <w:pPr>
        <w:pStyle w:val="ConsPlusCell"/>
        <w:jc w:val="both"/>
        <w:rPr>
          <w:rFonts w:ascii="Times New Roman" w:hAnsi="Times New Roman" w:cs="Times New Roman"/>
        </w:rPr>
      </w:pPr>
    </w:p>
    <w:p w:rsidR="00186C21" w:rsidRPr="00186C21" w:rsidRDefault="00186C21" w:rsidP="00186C21">
      <w:pPr>
        <w:pStyle w:val="ConsPlusNormal"/>
        <w:jc w:val="right"/>
        <w:rPr>
          <w:rFonts w:ascii="Times New Roman" w:hAnsi="Times New Roman" w:cs="Times New Roman"/>
        </w:rPr>
      </w:pPr>
      <w:r w:rsidRPr="00186C21">
        <w:rPr>
          <w:rFonts w:ascii="Times New Roman" w:hAnsi="Times New Roman" w:cs="Times New Roman"/>
        </w:rPr>
        <w:t>Таблица 27</w:t>
      </w:r>
    </w:p>
    <w:p w:rsidR="00186C21" w:rsidRPr="00186C21" w:rsidRDefault="00186C21" w:rsidP="00186C21">
      <w:pPr>
        <w:pStyle w:val="ConsPlusNormal"/>
        <w:ind w:firstLine="540"/>
        <w:jc w:val="both"/>
        <w:rPr>
          <w:rFonts w:ascii="Times New Roman" w:hAnsi="Times New Roman" w:cs="Times New Roman"/>
        </w:rPr>
      </w:pPr>
    </w:p>
    <w:p w:rsidR="00186C21" w:rsidRPr="00186C21" w:rsidRDefault="00186C21" w:rsidP="00186C21">
      <w:pPr>
        <w:pStyle w:val="ConsPlusNormal"/>
        <w:jc w:val="center"/>
        <w:rPr>
          <w:rFonts w:ascii="Times New Roman" w:hAnsi="Times New Roman" w:cs="Times New Roman"/>
        </w:rPr>
      </w:pPr>
      <w:r w:rsidRPr="00186C21">
        <w:rPr>
          <w:rFonts w:ascii="Times New Roman" w:hAnsi="Times New Roman" w:cs="Times New Roman"/>
        </w:rPr>
        <w:t>Допустимые концентрации аэроионов, создаваемые изделиями</w:t>
      </w:r>
    </w:p>
    <w:p w:rsidR="00186C21" w:rsidRPr="00186C21" w:rsidRDefault="00186C21" w:rsidP="00186C21">
      <w:pPr>
        <w:pStyle w:val="ConsPlusNormal"/>
        <w:jc w:val="center"/>
        <w:rPr>
          <w:rFonts w:ascii="Times New Roman" w:hAnsi="Times New Roman" w:cs="Times New Roman"/>
        </w:rPr>
      </w:pPr>
      <w:r w:rsidRPr="00186C21">
        <w:rPr>
          <w:rFonts w:ascii="Times New Roman" w:hAnsi="Times New Roman" w:cs="Times New Roman"/>
        </w:rPr>
        <w:t>медицинской техники</w:t>
      </w:r>
    </w:p>
    <w:p w:rsidR="00186C21" w:rsidRPr="00186C21" w:rsidRDefault="00186C21" w:rsidP="00186C21">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20"/>
        <w:gridCol w:w="2640"/>
        <w:gridCol w:w="3480"/>
      </w:tblGrid>
      <w:tr w:rsidR="00186C21" w:rsidRPr="00186C21" w:rsidTr="00B9090E">
        <w:tc>
          <w:tcPr>
            <w:tcW w:w="5760" w:type="dxa"/>
            <w:gridSpan w:val="2"/>
          </w:tcPr>
          <w:p w:rsidR="00186C21" w:rsidRPr="00186C21" w:rsidRDefault="00186C21" w:rsidP="00B9090E">
            <w:pPr>
              <w:pStyle w:val="ConsPlusNormal"/>
              <w:jc w:val="center"/>
              <w:rPr>
                <w:rFonts w:ascii="Times New Roman" w:hAnsi="Times New Roman" w:cs="Times New Roman"/>
              </w:rPr>
            </w:pPr>
            <w:r w:rsidRPr="00186C21">
              <w:rPr>
                <w:rFonts w:ascii="Times New Roman" w:hAnsi="Times New Roman" w:cs="Times New Roman"/>
              </w:rPr>
              <w:t>Допустимые концентрации аэроионов, ион/см3</w:t>
            </w:r>
          </w:p>
        </w:tc>
        <w:tc>
          <w:tcPr>
            <w:tcW w:w="3480" w:type="dxa"/>
            <w:vMerge w:val="restart"/>
          </w:tcPr>
          <w:p w:rsidR="00186C21" w:rsidRPr="00186C21" w:rsidRDefault="00186C21" w:rsidP="00B9090E">
            <w:pPr>
              <w:pStyle w:val="ConsPlusNormal"/>
              <w:jc w:val="center"/>
              <w:rPr>
                <w:rFonts w:ascii="Times New Roman" w:hAnsi="Times New Roman" w:cs="Times New Roman"/>
              </w:rPr>
            </w:pPr>
            <w:r w:rsidRPr="00186C21">
              <w:rPr>
                <w:rFonts w:ascii="Times New Roman" w:hAnsi="Times New Roman" w:cs="Times New Roman"/>
              </w:rPr>
              <w:t>Коэффициент униполярности</w:t>
            </w:r>
          </w:p>
        </w:tc>
      </w:tr>
      <w:tr w:rsidR="00186C21" w:rsidRPr="00186C21" w:rsidTr="00B9090E">
        <w:tc>
          <w:tcPr>
            <w:tcW w:w="3120" w:type="dxa"/>
          </w:tcPr>
          <w:p w:rsidR="00186C21" w:rsidRPr="00186C21" w:rsidRDefault="00186C21" w:rsidP="00B9090E">
            <w:pPr>
              <w:pStyle w:val="ConsPlusNormal"/>
              <w:jc w:val="center"/>
              <w:rPr>
                <w:rFonts w:ascii="Times New Roman" w:hAnsi="Times New Roman" w:cs="Times New Roman"/>
              </w:rPr>
            </w:pPr>
            <w:r w:rsidRPr="00186C21">
              <w:rPr>
                <w:rFonts w:ascii="Times New Roman" w:hAnsi="Times New Roman" w:cs="Times New Roman"/>
              </w:rPr>
              <w:t>Положительные</w:t>
            </w:r>
          </w:p>
        </w:tc>
        <w:tc>
          <w:tcPr>
            <w:tcW w:w="2640" w:type="dxa"/>
          </w:tcPr>
          <w:p w:rsidR="00186C21" w:rsidRPr="00186C21" w:rsidRDefault="00186C21" w:rsidP="00B9090E">
            <w:pPr>
              <w:pStyle w:val="ConsPlusNormal"/>
              <w:jc w:val="center"/>
              <w:rPr>
                <w:rFonts w:ascii="Times New Roman" w:hAnsi="Times New Roman" w:cs="Times New Roman"/>
              </w:rPr>
            </w:pPr>
            <w:r w:rsidRPr="00186C21">
              <w:rPr>
                <w:rFonts w:ascii="Times New Roman" w:hAnsi="Times New Roman" w:cs="Times New Roman"/>
              </w:rPr>
              <w:t>Отрицательные</w:t>
            </w:r>
          </w:p>
        </w:tc>
        <w:tc>
          <w:tcPr>
            <w:tcW w:w="3480" w:type="dxa"/>
            <w:vMerge/>
          </w:tcPr>
          <w:p w:rsidR="00186C21" w:rsidRPr="00186C21" w:rsidRDefault="00186C21" w:rsidP="00B9090E">
            <w:pPr>
              <w:rPr>
                <w:rFonts w:ascii="Times New Roman" w:hAnsi="Times New Roman" w:cs="Times New Roman"/>
              </w:rPr>
            </w:pPr>
          </w:p>
        </w:tc>
      </w:tr>
      <w:tr w:rsidR="00186C21" w:rsidRPr="00186C21" w:rsidTr="00B9090E">
        <w:tc>
          <w:tcPr>
            <w:tcW w:w="3120" w:type="dxa"/>
          </w:tcPr>
          <w:p w:rsidR="00186C21" w:rsidRPr="00186C21" w:rsidRDefault="00186C21" w:rsidP="00B9090E">
            <w:pPr>
              <w:pStyle w:val="ConsPlusNormal"/>
              <w:jc w:val="both"/>
              <w:rPr>
                <w:rFonts w:ascii="Times New Roman" w:hAnsi="Times New Roman" w:cs="Times New Roman"/>
              </w:rPr>
            </w:pPr>
            <w:r w:rsidRPr="00186C21">
              <w:rPr>
                <w:rFonts w:ascii="Times New Roman" w:hAnsi="Times New Roman" w:cs="Times New Roman"/>
              </w:rPr>
              <w:t>400 - 50000</w:t>
            </w:r>
          </w:p>
        </w:tc>
        <w:tc>
          <w:tcPr>
            <w:tcW w:w="2640" w:type="dxa"/>
          </w:tcPr>
          <w:p w:rsidR="00186C21" w:rsidRPr="00186C21" w:rsidRDefault="00186C21" w:rsidP="00B9090E">
            <w:pPr>
              <w:pStyle w:val="ConsPlusNormal"/>
              <w:jc w:val="both"/>
              <w:rPr>
                <w:rFonts w:ascii="Times New Roman" w:hAnsi="Times New Roman" w:cs="Times New Roman"/>
              </w:rPr>
            </w:pPr>
            <w:r w:rsidRPr="00186C21">
              <w:rPr>
                <w:rFonts w:ascii="Times New Roman" w:hAnsi="Times New Roman" w:cs="Times New Roman"/>
              </w:rPr>
              <w:t>600 - 50000</w:t>
            </w:r>
          </w:p>
        </w:tc>
        <w:tc>
          <w:tcPr>
            <w:tcW w:w="3480" w:type="dxa"/>
          </w:tcPr>
          <w:p w:rsidR="00186C21" w:rsidRPr="00186C21" w:rsidRDefault="00186C21" w:rsidP="00B9090E">
            <w:pPr>
              <w:pStyle w:val="ConsPlusNormal"/>
              <w:jc w:val="both"/>
              <w:rPr>
                <w:rFonts w:ascii="Times New Roman" w:hAnsi="Times New Roman" w:cs="Times New Roman"/>
              </w:rPr>
            </w:pPr>
            <w:r w:rsidRPr="00186C21">
              <w:rPr>
                <w:rFonts w:ascii="Times New Roman" w:hAnsi="Times New Roman" w:cs="Times New Roman"/>
              </w:rPr>
              <w:t>0,4</w:t>
            </w:r>
            <w:proofErr w:type="gramStart"/>
            <w:r w:rsidRPr="00186C21">
              <w:rPr>
                <w:rFonts w:ascii="Times New Roman" w:hAnsi="Times New Roman" w:cs="Times New Roman"/>
              </w:rPr>
              <w:t xml:space="preserve"> &lt; У</w:t>
            </w:r>
            <w:proofErr w:type="gramEnd"/>
            <w:r w:rsidRPr="00186C21">
              <w:rPr>
                <w:rFonts w:ascii="Times New Roman" w:hAnsi="Times New Roman" w:cs="Times New Roman"/>
              </w:rPr>
              <w:t xml:space="preserve"> &lt; 1,0</w:t>
            </w:r>
          </w:p>
        </w:tc>
      </w:tr>
    </w:tbl>
    <w:p w:rsidR="00186C21" w:rsidRPr="00186C21" w:rsidRDefault="00186C21" w:rsidP="00186C21">
      <w:pPr>
        <w:pStyle w:val="ConsPlusNormal"/>
        <w:jc w:val="both"/>
        <w:rPr>
          <w:rFonts w:ascii="Times New Roman" w:hAnsi="Times New Roman" w:cs="Times New Roman"/>
        </w:rPr>
      </w:pPr>
    </w:p>
    <w:p w:rsidR="00186C21" w:rsidRPr="00186C21" w:rsidRDefault="00186C21" w:rsidP="00186C21">
      <w:pPr>
        <w:pStyle w:val="ConsPlusNormal"/>
        <w:jc w:val="right"/>
        <w:rPr>
          <w:rFonts w:ascii="Times New Roman" w:hAnsi="Times New Roman" w:cs="Times New Roman"/>
        </w:rPr>
      </w:pPr>
      <w:r w:rsidRPr="00186C21">
        <w:rPr>
          <w:rFonts w:ascii="Times New Roman" w:hAnsi="Times New Roman" w:cs="Times New Roman"/>
        </w:rPr>
        <w:t>Таблица 28</w:t>
      </w:r>
    </w:p>
    <w:p w:rsidR="00186C21" w:rsidRPr="00186C21" w:rsidRDefault="00186C21" w:rsidP="00186C21">
      <w:pPr>
        <w:pStyle w:val="ConsPlusNormal"/>
        <w:ind w:firstLine="540"/>
        <w:jc w:val="both"/>
        <w:rPr>
          <w:rFonts w:ascii="Times New Roman" w:hAnsi="Times New Roman" w:cs="Times New Roman"/>
        </w:rPr>
      </w:pPr>
    </w:p>
    <w:p w:rsidR="00186C21" w:rsidRPr="00186C21" w:rsidRDefault="00186C21" w:rsidP="00186C21">
      <w:pPr>
        <w:pStyle w:val="ConsPlusNormal"/>
        <w:jc w:val="center"/>
        <w:rPr>
          <w:rFonts w:ascii="Times New Roman" w:hAnsi="Times New Roman" w:cs="Times New Roman"/>
        </w:rPr>
      </w:pPr>
      <w:r w:rsidRPr="00186C21">
        <w:rPr>
          <w:rFonts w:ascii="Times New Roman" w:hAnsi="Times New Roman" w:cs="Times New Roman"/>
        </w:rPr>
        <w:t>Допустимые параметры воздушной среды в бароаппаратах</w:t>
      </w:r>
    </w:p>
    <w:p w:rsidR="00186C21" w:rsidRDefault="00186C21" w:rsidP="00186C21">
      <w:pPr>
        <w:pStyle w:val="ConsPlusNormal"/>
        <w:jc w:val="both"/>
      </w:pPr>
    </w:p>
    <w:tbl>
      <w:tblPr>
        <w:tblStyle w:val="a3"/>
        <w:tblW w:w="0" w:type="auto"/>
        <w:tblLook w:val="04A0"/>
      </w:tblPr>
      <w:tblGrid>
        <w:gridCol w:w="4786"/>
        <w:gridCol w:w="4786"/>
      </w:tblGrid>
      <w:tr w:rsidR="00186C21" w:rsidRPr="00BD05F0" w:rsidTr="00186C21">
        <w:tc>
          <w:tcPr>
            <w:tcW w:w="4786" w:type="dxa"/>
          </w:tcPr>
          <w:p w:rsidR="00186C21" w:rsidRPr="00BD05F0" w:rsidRDefault="00186C21" w:rsidP="00186C21">
            <w:pPr>
              <w:pStyle w:val="ConsPlusNormal"/>
              <w:jc w:val="both"/>
              <w:rPr>
                <w:rFonts w:ascii="Times New Roman" w:hAnsi="Times New Roman" w:cs="Times New Roman"/>
              </w:rPr>
            </w:pPr>
            <w:r w:rsidRPr="00BD05F0">
              <w:rPr>
                <w:rFonts w:ascii="Times New Roman" w:hAnsi="Times New Roman" w:cs="Times New Roman"/>
              </w:rPr>
              <w:t>Параметры воздушной среды</w:t>
            </w:r>
          </w:p>
        </w:tc>
        <w:tc>
          <w:tcPr>
            <w:tcW w:w="4786" w:type="dxa"/>
          </w:tcPr>
          <w:p w:rsidR="00186C21" w:rsidRPr="00BD05F0" w:rsidRDefault="00186C21" w:rsidP="00186C21">
            <w:pPr>
              <w:pStyle w:val="ConsPlusNormal"/>
              <w:jc w:val="both"/>
              <w:rPr>
                <w:rFonts w:ascii="Times New Roman" w:hAnsi="Times New Roman" w:cs="Times New Roman"/>
              </w:rPr>
            </w:pPr>
            <w:r w:rsidRPr="00BD05F0">
              <w:rPr>
                <w:rFonts w:ascii="Times New Roman" w:hAnsi="Times New Roman" w:cs="Times New Roman"/>
              </w:rPr>
              <w:t>Допустимые значения</w:t>
            </w:r>
          </w:p>
        </w:tc>
      </w:tr>
      <w:tr w:rsidR="00186C21" w:rsidRPr="00BD05F0" w:rsidTr="00186C21">
        <w:tc>
          <w:tcPr>
            <w:tcW w:w="4786" w:type="dxa"/>
          </w:tcPr>
          <w:p w:rsidR="00186C21" w:rsidRPr="00BD05F0" w:rsidRDefault="00186C21" w:rsidP="00186C21">
            <w:pPr>
              <w:pStyle w:val="ConsPlusNormal"/>
              <w:jc w:val="both"/>
              <w:rPr>
                <w:rFonts w:ascii="Times New Roman" w:hAnsi="Times New Roman" w:cs="Times New Roman"/>
              </w:rPr>
            </w:pPr>
            <w:r w:rsidRPr="00BD05F0">
              <w:rPr>
                <w:rFonts w:ascii="Times New Roman" w:hAnsi="Times New Roman" w:cs="Times New Roman"/>
              </w:rPr>
              <w:t xml:space="preserve">Температура воздуха, </w:t>
            </w:r>
            <w:r w:rsidR="00BD05F0" w:rsidRPr="00BD05F0">
              <w:rPr>
                <w:rFonts w:ascii="Times New Roman" w:hAnsi="Times New Roman" w:cs="Times New Roman"/>
              </w:rPr>
              <w:t>°C</w:t>
            </w:r>
          </w:p>
        </w:tc>
        <w:tc>
          <w:tcPr>
            <w:tcW w:w="4786" w:type="dxa"/>
          </w:tcPr>
          <w:p w:rsidR="00186C21"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 xml:space="preserve">от 20 до 26 </w:t>
            </w:r>
            <w:hyperlink w:anchor="P4181" w:history="1">
              <w:r w:rsidRPr="00BD05F0">
                <w:rPr>
                  <w:rFonts w:ascii="Times New Roman" w:hAnsi="Times New Roman" w:cs="Times New Roman"/>
                </w:rPr>
                <w:t>&lt;1&gt;</w:t>
              </w:r>
            </w:hyperlink>
          </w:p>
        </w:tc>
      </w:tr>
      <w:tr w:rsidR="00186C21" w:rsidRPr="00BD05F0" w:rsidTr="00186C21">
        <w:tc>
          <w:tcPr>
            <w:tcW w:w="4786" w:type="dxa"/>
          </w:tcPr>
          <w:p w:rsidR="00186C21"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Относительная влажность воздуха, %</w:t>
            </w:r>
          </w:p>
        </w:tc>
        <w:tc>
          <w:tcPr>
            <w:tcW w:w="4786" w:type="dxa"/>
          </w:tcPr>
          <w:p w:rsidR="00186C21"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от 65 до 85</w:t>
            </w:r>
          </w:p>
        </w:tc>
      </w:tr>
      <w:tr w:rsidR="00186C21" w:rsidRPr="00BD05F0" w:rsidTr="00186C21">
        <w:tc>
          <w:tcPr>
            <w:tcW w:w="4786" w:type="dxa"/>
          </w:tcPr>
          <w:p w:rsidR="00186C21"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Концентрация CO , %, не более 2</w:t>
            </w:r>
          </w:p>
        </w:tc>
        <w:tc>
          <w:tcPr>
            <w:tcW w:w="4786" w:type="dxa"/>
          </w:tcPr>
          <w:p w:rsidR="00186C21"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0,3</w:t>
            </w:r>
          </w:p>
        </w:tc>
      </w:tr>
      <w:tr w:rsidR="00BD05F0" w:rsidRPr="00BD05F0" w:rsidTr="00186C21">
        <w:tc>
          <w:tcPr>
            <w:tcW w:w="4786" w:type="dxa"/>
          </w:tcPr>
          <w:p w:rsidR="00BD05F0"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Вентилируемость, м3/ч, не менее</w:t>
            </w:r>
          </w:p>
        </w:tc>
        <w:tc>
          <w:tcPr>
            <w:tcW w:w="4786" w:type="dxa"/>
          </w:tcPr>
          <w:p w:rsidR="00BD05F0"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14</w:t>
            </w:r>
          </w:p>
        </w:tc>
      </w:tr>
      <w:tr w:rsidR="00BD05F0" w:rsidRPr="00BD05F0" w:rsidTr="00186C21">
        <w:tc>
          <w:tcPr>
            <w:tcW w:w="4786" w:type="dxa"/>
          </w:tcPr>
          <w:p w:rsidR="00BD05F0"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 xml:space="preserve">Кратность воздухообмена (для </w:t>
            </w:r>
            <w:proofErr w:type="gramStart"/>
            <w:r w:rsidRPr="00BD05F0">
              <w:rPr>
                <w:rFonts w:ascii="Times New Roman" w:hAnsi="Times New Roman" w:cs="Times New Roman"/>
              </w:rPr>
              <w:t>воздушных</w:t>
            </w:r>
            <w:proofErr w:type="gramEnd"/>
            <w:r w:rsidRPr="00BD05F0">
              <w:rPr>
                <w:rFonts w:ascii="Times New Roman" w:hAnsi="Times New Roman" w:cs="Times New Roman"/>
              </w:rPr>
              <w:t xml:space="preserve"> бароаппаратов), не менее</w:t>
            </w:r>
          </w:p>
        </w:tc>
        <w:tc>
          <w:tcPr>
            <w:tcW w:w="4786" w:type="dxa"/>
          </w:tcPr>
          <w:p w:rsidR="00BD05F0" w:rsidRPr="00BD05F0" w:rsidRDefault="00BD05F0" w:rsidP="00186C21">
            <w:pPr>
              <w:pStyle w:val="ConsPlusNormal"/>
              <w:jc w:val="both"/>
              <w:rPr>
                <w:rFonts w:ascii="Times New Roman" w:hAnsi="Times New Roman" w:cs="Times New Roman"/>
              </w:rPr>
            </w:pPr>
            <w:r w:rsidRPr="00BD05F0">
              <w:rPr>
                <w:rFonts w:ascii="Times New Roman" w:hAnsi="Times New Roman" w:cs="Times New Roman"/>
              </w:rPr>
              <w:t>10</w:t>
            </w:r>
          </w:p>
        </w:tc>
      </w:tr>
    </w:tbl>
    <w:p w:rsidR="00186C21" w:rsidRDefault="00186C21" w:rsidP="00186C21">
      <w:pPr>
        <w:pStyle w:val="ConsPlusNormal"/>
        <w:jc w:val="both"/>
      </w:pPr>
    </w:p>
    <w:p w:rsidR="00186C21" w:rsidRPr="00BD05F0" w:rsidRDefault="00186C21" w:rsidP="00186C21">
      <w:pPr>
        <w:pStyle w:val="ConsPlusNormal"/>
        <w:ind w:firstLine="540"/>
        <w:jc w:val="both"/>
        <w:rPr>
          <w:rFonts w:ascii="Times New Roman" w:hAnsi="Times New Roman" w:cs="Times New Roman"/>
        </w:rPr>
      </w:pPr>
      <w:r w:rsidRPr="00BD05F0">
        <w:rPr>
          <w:rFonts w:ascii="Times New Roman" w:hAnsi="Times New Roman" w:cs="Times New Roman"/>
        </w:rPr>
        <w:t>Примечание.</w:t>
      </w:r>
    </w:p>
    <w:p w:rsidR="00186C21" w:rsidRPr="00BD05F0" w:rsidRDefault="00186C21" w:rsidP="00186C21">
      <w:pPr>
        <w:pStyle w:val="ConsPlusNormal"/>
        <w:ind w:firstLine="540"/>
        <w:jc w:val="both"/>
        <w:rPr>
          <w:rFonts w:ascii="Times New Roman" w:hAnsi="Times New Roman" w:cs="Times New Roman"/>
        </w:rPr>
      </w:pPr>
      <w:bookmarkStart w:id="31" w:name="P4181"/>
      <w:bookmarkEnd w:id="31"/>
      <w:r w:rsidRPr="00BD05F0">
        <w:rPr>
          <w:rFonts w:ascii="Times New Roman" w:hAnsi="Times New Roman" w:cs="Times New Roman"/>
        </w:rPr>
        <w:t>&lt;1</w:t>
      </w:r>
      <w:proofErr w:type="gramStart"/>
      <w:r w:rsidRPr="00BD05F0">
        <w:rPr>
          <w:rFonts w:ascii="Times New Roman" w:hAnsi="Times New Roman" w:cs="Times New Roman"/>
        </w:rPr>
        <w:t>&gt; Д</w:t>
      </w:r>
      <w:proofErr w:type="gramEnd"/>
      <w:r w:rsidRPr="00BD05F0">
        <w:rPr>
          <w:rFonts w:ascii="Times New Roman" w:hAnsi="Times New Roman" w:cs="Times New Roman"/>
        </w:rPr>
        <w:t>опускается кратковременное - до 10 мин., снижение температуры ниже 20 °C на режимах декомпрессии и повышение выше 26 °C - на режимах компрессии.</w:t>
      </w:r>
    </w:p>
    <w:p w:rsidR="00186C21" w:rsidRPr="00BD05F0" w:rsidRDefault="00186C21" w:rsidP="00186C21">
      <w:pPr>
        <w:pStyle w:val="ConsPlusNormal"/>
        <w:ind w:firstLine="540"/>
        <w:jc w:val="both"/>
        <w:rPr>
          <w:rFonts w:ascii="Times New Roman" w:hAnsi="Times New Roman" w:cs="Times New Roman"/>
        </w:rPr>
      </w:pPr>
    </w:p>
    <w:p w:rsidR="00186C21" w:rsidRPr="00BD05F0" w:rsidRDefault="00186C21" w:rsidP="00186C21">
      <w:pPr>
        <w:pStyle w:val="ConsPlusNormal"/>
        <w:jc w:val="center"/>
        <w:rPr>
          <w:rFonts w:ascii="Times New Roman" w:hAnsi="Times New Roman" w:cs="Times New Roman"/>
        </w:rPr>
      </w:pPr>
      <w:r w:rsidRPr="00BD05F0">
        <w:rPr>
          <w:rFonts w:ascii="Times New Roman" w:hAnsi="Times New Roman" w:cs="Times New Roman"/>
        </w:rPr>
        <w:t>ГИГИЕНИЧЕСКИЕ КРИТЕРИИ ОЦЕНКИ МАТЕРИАЛОВ ИЗДЕЛИЙ</w:t>
      </w:r>
    </w:p>
    <w:p w:rsidR="00186C21" w:rsidRPr="00BD05F0" w:rsidRDefault="00186C21" w:rsidP="00186C21">
      <w:pPr>
        <w:pStyle w:val="ConsPlusNormal"/>
        <w:jc w:val="center"/>
        <w:rPr>
          <w:rFonts w:ascii="Times New Roman" w:hAnsi="Times New Roman" w:cs="Times New Roman"/>
        </w:rPr>
      </w:pPr>
      <w:r w:rsidRPr="00BD05F0">
        <w:rPr>
          <w:rFonts w:ascii="Times New Roman" w:hAnsi="Times New Roman" w:cs="Times New Roman"/>
        </w:rPr>
        <w:t>МЕДИЦИНСКОГО НАЗНАЧЕНИЯ</w:t>
      </w:r>
    </w:p>
    <w:p w:rsidR="00186C21" w:rsidRPr="00BD05F0" w:rsidRDefault="00186C21" w:rsidP="00186C21">
      <w:pPr>
        <w:pStyle w:val="ConsPlusNormal"/>
        <w:ind w:firstLine="540"/>
        <w:jc w:val="both"/>
        <w:rPr>
          <w:rFonts w:ascii="Times New Roman" w:hAnsi="Times New Roman" w:cs="Times New Roman"/>
        </w:rPr>
      </w:pPr>
    </w:p>
    <w:p w:rsidR="00186C21" w:rsidRPr="00BD05F0" w:rsidRDefault="00186C21" w:rsidP="00186C21">
      <w:pPr>
        <w:pStyle w:val="ConsPlusNormal"/>
        <w:jc w:val="right"/>
        <w:rPr>
          <w:rFonts w:ascii="Times New Roman" w:hAnsi="Times New Roman" w:cs="Times New Roman"/>
        </w:rPr>
      </w:pPr>
      <w:r w:rsidRPr="00BD05F0">
        <w:rPr>
          <w:rFonts w:ascii="Times New Roman" w:hAnsi="Times New Roman" w:cs="Times New Roman"/>
        </w:rPr>
        <w:t>Таблица 29</w:t>
      </w:r>
    </w:p>
    <w:p w:rsidR="00186C21" w:rsidRPr="00BD05F0" w:rsidRDefault="00186C21" w:rsidP="00186C21">
      <w:pPr>
        <w:pStyle w:val="ConsPlusNormal"/>
        <w:ind w:firstLine="540"/>
        <w:jc w:val="both"/>
        <w:rPr>
          <w:rFonts w:ascii="Times New Roman" w:hAnsi="Times New Roman" w:cs="Times New Roman"/>
        </w:rPr>
      </w:pPr>
    </w:p>
    <w:p w:rsidR="00186C21" w:rsidRPr="00BD05F0" w:rsidRDefault="00186C21" w:rsidP="00186C21">
      <w:pPr>
        <w:pStyle w:val="ConsPlusNormal"/>
        <w:jc w:val="center"/>
        <w:rPr>
          <w:rFonts w:ascii="Times New Roman" w:hAnsi="Times New Roman" w:cs="Times New Roman"/>
        </w:rPr>
      </w:pPr>
      <w:r w:rsidRPr="00BD05F0">
        <w:rPr>
          <w:rFonts w:ascii="Times New Roman" w:hAnsi="Times New Roman" w:cs="Times New Roman"/>
        </w:rPr>
        <w:lastRenderedPageBreak/>
        <w:t>Гигиенические показатели и нормативы веществ, выделяющихся</w:t>
      </w:r>
    </w:p>
    <w:p w:rsidR="00186C21" w:rsidRPr="00BD05F0" w:rsidRDefault="00186C21" w:rsidP="00186C21">
      <w:pPr>
        <w:pStyle w:val="ConsPlusNormal"/>
        <w:jc w:val="center"/>
        <w:rPr>
          <w:rFonts w:ascii="Times New Roman" w:hAnsi="Times New Roman" w:cs="Times New Roman"/>
        </w:rPr>
      </w:pPr>
      <w:r w:rsidRPr="00BD05F0">
        <w:rPr>
          <w:rFonts w:ascii="Times New Roman" w:hAnsi="Times New Roman" w:cs="Times New Roman"/>
        </w:rPr>
        <w:t xml:space="preserve">из материалов изделий медицинского назначения </w:t>
      </w:r>
      <w:hyperlink w:anchor="P5168" w:history="1">
        <w:r w:rsidRPr="00BD05F0">
          <w:rPr>
            <w:rFonts w:ascii="Times New Roman" w:hAnsi="Times New Roman" w:cs="Times New Roman"/>
          </w:rPr>
          <w:t>&lt;1&gt;</w:t>
        </w:r>
      </w:hyperlink>
    </w:p>
    <w:p w:rsidR="00186C21" w:rsidRDefault="00186C21" w:rsidP="00B52C1F">
      <w:pPr>
        <w:pStyle w:val="ConsPlusCell"/>
        <w:jc w:val="both"/>
        <w:rPr>
          <w:rFonts w:ascii="Times New Roman" w:hAnsi="Times New Roman" w:cs="Times New Roman"/>
        </w:rPr>
      </w:pPr>
    </w:p>
    <w:tbl>
      <w:tblPr>
        <w:tblStyle w:val="a3"/>
        <w:tblW w:w="0" w:type="auto"/>
        <w:tblLayout w:type="fixed"/>
        <w:tblLook w:val="04A0"/>
      </w:tblPr>
      <w:tblGrid>
        <w:gridCol w:w="2518"/>
        <w:gridCol w:w="1701"/>
        <w:gridCol w:w="851"/>
        <w:gridCol w:w="1275"/>
        <w:gridCol w:w="851"/>
        <w:gridCol w:w="850"/>
        <w:gridCol w:w="709"/>
        <w:gridCol w:w="817"/>
      </w:tblGrid>
      <w:tr w:rsidR="009F0531" w:rsidRPr="009F0531" w:rsidTr="009F0531">
        <w:tc>
          <w:tcPr>
            <w:tcW w:w="2518"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Наименование материала, изделия</w:t>
            </w:r>
          </w:p>
        </w:tc>
        <w:tc>
          <w:tcPr>
            <w:tcW w:w="1701"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Контролируемые показатели</w:t>
            </w:r>
          </w:p>
        </w:tc>
        <w:tc>
          <w:tcPr>
            <w:tcW w:w="851"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ДКМ, мг/л</w:t>
            </w:r>
          </w:p>
        </w:tc>
        <w:tc>
          <w:tcPr>
            <w:tcW w:w="1275"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 xml:space="preserve">ПДК, ОБУВ хим. </w:t>
            </w:r>
            <w:proofErr w:type="gramStart"/>
            <w:r w:rsidRPr="009F0531">
              <w:rPr>
                <w:rFonts w:ascii="Times New Roman" w:hAnsi="Times New Roman" w:cs="Times New Roman"/>
                <w:sz w:val="22"/>
                <w:szCs w:val="22"/>
              </w:rPr>
              <w:t>в-в</w:t>
            </w:r>
            <w:proofErr w:type="gramEnd"/>
            <w:r w:rsidRPr="009F0531">
              <w:rPr>
                <w:rFonts w:ascii="Times New Roman" w:hAnsi="Times New Roman" w:cs="Times New Roman"/>
                <w:sz w:val="22"/>
                <w:szCs w:val="22"/>
              </w:rPr>
              <w:t xml:space="preserve"> в питьевой воде, мг/л</w:t>
            </w:r>
          </w:p>
        </w:tc>
        <w:tc>
          <w:tcPr>
            <w:tcW w:w="851"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Класс опасности</w:t>
            </w:r>
          </w:p>
        </w:tc>
        <w:tc>
          <w:tcPr>
            <w:tcW w:w="850" w:type="dxa"/>
          </w:tcPr>
          <w:p w:rsidR="00BD05F0" w:rsidRPr="009F0531" w:rsidRDefault="00BD05F0" w:rsidP="008B5D29">
            <w:pPr>
              <w:pStyle w:val="ConsPlusCell"/>
              <w:jc w:val="center"/>
              <w:rPr>
                <w:rFonts w:ascii="Times New Roman" w:hAnsi="Times New Roman" w:cs="Times New Roman"/>
                <w:sz w:val="22"/>
                <w:szCs w:val="22"/>
                <w:vertAlign w:val="superscript"/>
              </w:rPr>
            </w:pPr>
            <w:r w:rsidRPr="009F0531">
              <w:rPr>
                <w:rFonts w:ascii="Times New Roman" w:hAnsi="Times New Roman" w:cs="Times New Roman"/>
                <w:sz w:val="22"/>
                <w:szCs w:val="22"/>
              </w:rPr>
              <w:t>ПДКсс мг/м</w:t>
            </w:r>
            <w:r w:rsidRPr="009F0531">
              <w:rPr>
                <w:rFonts w:ascii="Times New Roman" w:hAnsi="Times New Roman" w:cs="Times New Roman"/>
                <w:sz w:val="22"/>
                <w:szCs w:val="22"/>
                <w:vertAlign w:val="superscript"/>
              </w:rPr>
              <w:t>3</w:t>
            </w:r>
          </w:p>
        </w:tc>
        <w:tc>
          <w:tcPr>
            <w:tcW w:w="709" w:type="dxa"/>
          </w:tcPr>
          <w:p w:rsidR="00BD05F0" w:rsidRPr="009F0531" w:rsidRDefault="00BD05F0" w:rsidP="008B5D29">
            <w:pPr>
              <w:pStyle w:val="ConsPlusCell"/>
              <w:jc w:val="center"/>
              <w:rPr>
                <w:rFonts w:ascii="Times New Roman" w:hAnsi="Times New Roman" w:cs="Times New Roman"/>
                <w:sz w:val="22"/>
                <w:szCs w:val="22"/>
                <w:vertAlign w:val="superscript"/>
              </w:rPr>
            </w:pPr>
            <w:r w:rsidRPr="009F0531">
              <w:rPr>
                <w:rFonts w:ascii="Times New Roman" w:hAnsi="Times New Roman" w:cs="Times New Roman"/>
                <w:sz w:val="22"/>
                <w:szCs w:val="22"/>
              </w:rPr>
              <w:t>ОБУВ а.в., мг/м</w:t>
            </w:r>
            <w:r w:rsidRPr="009F0531">
              <w:rPr>
                <w:rFonts w:ascii="Times New Roman" w:hAnsi="Times New Roman" w:cs="Times New Roman"/>
                <w:sz w:val="22"/>
                <w:szCs w:val="22"/>
                <w:vertAlign w:val="superscript"/>
              </w:rPr>
              <w:t>3</w:t>
            </w:r>
          </w:p>
        </w:tc>
        <w:tc>
          <w:tcPr>
            <w:tcW w:w="817"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Класс опасности</w:t>
            </w:r>
          </w:p>
        </w:tc>
      </w:tr>
      <w:tr w:rsidR="009F0531" w:rsidRPr="009F0531" w:rsidTr="009F0531">
        <w:tc>
          <w:tcPr>
            <w:tcW w:w="2518"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1</w:t>
            </w:r>
          </w:p>
        </w:tc>
        <w:tc>
          <w:tcPr>
            <w:tcW w:w="1701"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2</w:t>
            </w:r>
          </w:p>
        </w:tc>
        <w:tc>
          <w:tcPr>
            <w:tcW w:w="851"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3</w:t>
            </w:r>
          </w:p>
        </w:tc>
        <w:tc>
          <w:tcPr>
            <w:tcW w:w="1275"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4</w:t>
            </w:r>
          </w:p>
        </w:tc>
        <w:tc>
          <w:tcPr>
            <w:tcW w:w="851"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5</w:t>
            </w:r>
          </w:p>
        </w:tc>
        <w:tc>
          <w:tcPr>
            <w:tcW w:w="850"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6</w:t>
            </w:r>
          </w:p>
        </w:tc>
        <w:tc>
          <w:tcPr>
            <w:tcW w:w="709"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7</w:t>
            </w:r>
          </w:p>
        </w:tc>
        <w:tc>
          <w:tcPr>
            <w:tcW w:w="817" w:type="dxa"/>
          </w:tcPr>
          <w:p w:rsidR="00BD05F0" w:rsidRPr="009F0531" w:rsidRDefault="00BD05F0" w:rsidP="008B5D29">
            <w:pPr>
              <w:pStyle w:val="ConsPlusCell"/>
              <w:jc w:val="center"/>
              <w:rPr>
                <w:rFonts w:ascii="Times New Roman" w:hAnsi="Times New Roman" w:cs="Times New Roman"/>
                <w:sz w:val="22"/>
                <w:szCs w:val="22"/>
              </w:rPr>
            </w:pPr>
            <w:r w:rsidRPr="009F0531">
              <w:rPr>
                <w:rFonts w:ascii="Times New Roman" w:hAnsi="Times New Roman" w:cs="Times New Roman"/>
                <w:sz w:val="22"/>
                <w:szCs w:val="22"/>
              </w:rPr>
              <w:t>8</w:t>
            </w:r>
          </w:p>
        </w:tc>
      </w:tr>
      <w:tr w:rsidR="00BD05F0" w:rsidRPr="009F0531" w:rsidTr="009F0531">
        <w:tc>
          <w:tcPr>
            <w:tcW w:w="9572" w:type="dxa"/>
            <w:gridSpan w:val="8"/>
          </w:tcPr>
          <w:p w:rsidR="00BD05F0" w:rsidRPr="009F0531" w:rsidRDefault="009F0531" w:rsidP="009F0531">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1.</w:t>
            </w:r>
            <w:r>
              <w:rPr>
                <w:rFonts w:ascii="Times New Roman" w:hAnsi="Times New Roman" w:cs="Times New Roman"/>
                <w:sz w:val="22"/>
                <w:szCs w:val="22"/>
              </w:rPr>
              <w:t xml:space="preserve"> </w:t>
            </w:r>
            <w:r w:rsidR="00BD05F0" w:rsidRPr="009F0531">
              <w:rPr>
                <w:rFonts w:ascii="Times New Roman" w:hAnsi="Times New Roman" w:cs="Times New Roman"/>
                <w:sz w:val="22"/>
                <w:szCs w:val="22"/>
              </w:rPr>
              <w:t>Полимерные материалы и пластические массы на их основе</w:t>
            </w:r>
          </w:p>
        </w:tc>
      </w:tr>
      <w:tr w:rsidR="009F0531" w:rsidRPr="009F0531" w:rsidTr="009F0531">
        <w:tc>
          <w:tcPr>
            <w:tcW w:w="2518" w:type="dxa"/>
            <w:vMerge w:val="restart"/>
          </w:tcPr>
          <w:p w:rsidR="009F0531" w:rsidRPr="009F0531" w:rsidRDefault="009F0531" w:rsidP="008B5D29">
            <w:pPr>
              <w:pStyle w:val="ConsPlusCell"/>
              <w:jc w:val="both"/>
              <w:rPr>
                <w:rFonts w:ascii="Times New Roman" w:hAnsi="Times New Roman" w:cs="Times New Roman"/>
                <w:sz w:val="22"/>
                <w:szCs w:val="22"/>
              </w:rPr>
            </w:pPr>
            <w:r>
              <w:rPr>
                <w:rFonts w:ascii="Times New Roman" w:hAnsi="Times New Roman" w:cs="Times New Roman"/>
                <w:sz w:val="22"/>
                <w:szCs w:val="22"/>
              </w:rPr>
              <w:t xml:space="preserve">1.1. </w:t>
            </w:r>
            <w:r w:rsidRPr="009F0531">
              <w:rPr>
                <w:rFonts w:ascii="Times New Roman" w:hAnsi="Times New Roman" w:cs="Times New Roman"/>
                <w:sz w:val="22"/>
                <w:szCs w:val="22"/>
              </w:rPr>
              <w:t>Полиэтиле</w:t>
            </w:r>
            <w:proofErr w:type="gramStart"/>
            <w:r w:rsidRPr="009F0531">
              <w:rPr>
                <w:rFonts w:ascii="Times New Roman" w:hAnsi="Times New Roman" w:cs="Times New Roman"/>
                <w:sz w:val="22"/>
                <w:szCs w:val="22"/>
              </w:rPr>
              <w:t>н(</w:t>
            </w:r>
            <w:proofErr w:type="gramEnd"/>
            <w:r w:rsidRPr="009F0531">
              <w:rPr>
                <w:rFonts w:ascii="Times New Roman" w:hAnsi="Times New Roman" w:cs="Times New Roman"/>
                <w:sz w:val="22"/>
                <w:szCs w:val="22"/>
              </w:rPr>
              <w:t>ПЭВД, ПЭНД),</w:t>
            </w:r>
            <w:r>
              <w:rPr>
                <w:rFonts w:ascii="Times New Roman" w:hAnsi="Times New Roman" w:cs="Times New Roman"/>
                <w:sz w:val="22"/>
                <w:szCs w:val="22"/>
              </w:rPr>
              <w:t xml:space="preserve"> </w:t>
            </w:r>
            <w:r w:rsidRPr="009F0531">
              <w:rPr>
                <w:rFonts w:ascii="Times New Roman" w:hAnsi="Times New Roman" w:cs="Times New Roman"/>
                <w:sz w:val="22"/>
                <w:szCs w:val="22"/>
              </w:rPr>
              <w:t>полипропилен,</w:t>
            </w:r>
            <w:r>
              <w:rPr>
                <w:rFonts w:ascii="Times New Roman" w:hAnsi="Times New Roman" w:cs="Times New Roman"/>
                <w:sz w:val="22"/>
                <w:szCs w:val="22"/>
              </w:rPr>
              <w:t xml:space="preserve"> </w:t>
            </w:r>
            <w:r w:rsidRPr="009F0531">
              <w:rPr>
                <w:rFonts w:ascii="Times New Roman" w:hAnsi="Times New Roman" w:cs="Times New Roman"/>
                <w:sz w:val="22"/>
                <w:szCs w:val="22"/>
              </w:rPr>
              <w:t>сополимеры пропилена</w:t>
            </w:r>
            <w:r>
              <w:rPr>
                <w:rFonts w:ascii="Times New Roman" w:hAnsi="Times New Roman" w:cs="Times New Roman"/>
                <w:sz w:val="22"/>
                <w:szCs w:val="22"/>
              </w:rPr>
              <w:t xml:space="preserve"> </w:t>
            </w:r>
            <w:r w:rsidRPr="009F0531">
              <w:rPr>
                <w:rFonts w:ascii="Times New Roman" w:hAnsi="Times New Roman" w:cs="Times New Roman"/>
                <w:sz w:val="22"/>
                <w:szCs w:val="22"/>
              </w:rPr>
              <w:t>с этиленом,</w:t>
            </w:r>
            <w:r>
              <w:rPr>
                <w:rFonts w:ascii="Times New Roman" w:hAnsi="Times New Roman" w:cs="Times New Roman"/>
                <w:sz w:val="22"/>
                <w:szCs w:val="22"/>
              </w:rPr>
              <w:t xml:space="preserve"> </w:t>
            </w:r>
            <w:r w:rsidRPr="009F0531">
              <w:rPr>
                <w:rFonts w:ascii="Times New Roman" w:hAnsi="Times New Roman" w:cs="Times New Roman"/>
                <w:sz w:val="22"/>
                <w:szCs w:val="22"/>
              </w:rPr>
              <w:t>полибутилен,</w:t>
            </w:r>
            <w:r>
              <w:rPr>
                <w:rFonts w:ascii="Times New Roman" w:hAnsi="Times New Roman" w:cs="Times New Roman"/>
                <w:sz w:val="22"/>
                <w:szCs w:val="22"/>
              </w:rPr>
              <w:t xml:space="preserve"> </w:t>
            </w:r>
            <w:r w:rsidRPr="009F0531">
              <w:rPr>
                <w:rFonts w:ascii="Times New Roman" w:hAnsi="Times New Roman" w:cs="Times New Roman"/>
                <w:sz w:val="22"/>
                <w:szCs w:val="22"/>
              </w:rPr>
              <w:t>полиизобутилен,</w:t>
            </w:r>
            <w:r>
              <w:rPr>
                <w:rFonts w:ascii="Times New Roman" w:hAnsi="Times New Roman" w:cs="Times New Roman"/>
                <w:sz w:val="22"/>
                <w:szCs w:val="22"/>
              </w:rPr>
              <w:t xml:space="preserve"> </w:t>
            </w:r>
            <w:r w:rsidRPr="009F0531">
              <w:rPr>
                <w:rFonts w:ascii="Times New Roman" w:hAnsi="Times New Roman" w:cs="Times New Roman"/>
                <w:sz w:val="22"/>
                <w:szCs w:val="22"/>
              </w:rPr>
              <w:t>комбинированные</w:t>
            </w:r>
            <w:r>
              <w:rPr>
                <w:rFonts w:ascii="Times New Roman" w:hAnsi="Times New Roman" w:cs="Times New Roman"/>
                <w:sz w:val="22"/>
                <w:szCs w:val="22"/>
              </w:rPr>
              <w:t xml:space="preserve"> </w:t>
            </w:r>
            <w:r w:rsidRPr="009F0531">
              <w:rPr>
                <w:rFonts w:ascii="Times New Roman" w:hAnsi="Times New Roman" w:cs="Times New Roman"/>
                <w:sz w:val="22"/>
                <w:szCs w:val="22"/>
              </w:rPr>
              <w:t>материалы на основе</w:t>
            </w:r>
            <w:r>
              <w:rPr>
                <w:rFonts w:ascii="Times New Roman" w:hAnsi="Times New Roman" w:cs="Times New Roman"/>
                <w:sz w:val="22"/>
                <w:szCs w:val="22"/>
              </w:rPr>
              <w:t xml:space="preserve"> </w:t>
            </w:r>
            <w:r w:rsidRPr="009F0531">
              <w:rPr>
                <w:rFonts w:ascii="Times New Roman" w:hAnsi="Times New Roman" w:cs="Times New Roman"/>
                <w:sz w:val="22"/>
                <w:szCs w:val="22"/>
              </w:rPr>
              <w:t>полиолефинов</w:t>
            </w:r>
          </w:p>
        </w:tc>
        <w:tc>
          <w:tcPr>
            <w:tcW w:w="170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формальдегид</w:t>
            </w:r>
          </w:p>
        </w:tc>
        <w:tc>
          <w:tcPr>
            <w:tcW w:w="85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w:t>
            </w:r>
          </w:p>
        </w:tc>
        <w:tc>
          <w:tcPr>
            <w:tcW w:w="1275"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0,1</w:t>
            </w:r>
          </w:p>
        </w:tc>
        <w:tc>
          <w:tcPr>
            <w:tcW w:w="85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2</w:t>
            </w:r>
          </w:p>
        </w:tc>
        <w:tc>
          <w:tcPr>
            <w:tcW w:w="850"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0,003</w:t>
            </w:r>
          </w:p>
        </w:tc>
        <w:tc>
          <w:tcPr>
            <w:tcW w:w="709"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w:t>
            </w:r>
          </w:p>
        </w:tc>
        <w:tc>
          <w:tcPr>
            <w:tcW w:w="817"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2</w:t>
            </w:r>
          </w:p>
        </w:tc>
      </w:tr>
      <w:tr w:rsidR="009F0531" w:rsidRPr="009F0531" w:rsidTr="009F0531">
        <w:tc>
          <w:tcPr>
            <w:tcW w:w="2518" w:type="dxa"/>
            <w:vMerge/>
          </w:tcPr>
          <w:p w:rsidR="009F0531" w:rsidRPr="009F0531" w:rsidRDefault="009F0531" w:rsidP="00B52C1F">
            <w:pPr>
              <w:pStyle w:val="ConsPlusCell"/>
              <w:jc w:val="both"/>
              <w:rPr>
                <w:rFonts w:ascii="Times New Roman" w:hAnsi="Times New Roman" w:cs="Times New Roman"/>
                <w:sz w:val="22"/>
                <w:szCs w:val="22"/>
              </w:rPr>
            </w:pPr>
          </w:p>
        </w:tc>
        <w:tc>
          <w:tcPr>
            <w:tcW w:w="170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ацетальдегид</w:t>
            </w:r>
          </w:p>
        </w:tc>
        <w:tc>
          <w:tcPr>
            <w:tcW w:w="85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w:t>
            </w:r>
          </w:p>
        </w:tc>
        <w:tc>
          <w:tcPr>
            <w:tcW w:w="1275"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0,2</w:t>
            </w:r>
          </w:p>
        </w:tc>
        <w:tc>
          <w:tcPr>
            <w:tcW w:w="85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4</w:t>
            </w:r>
          </w:p>
        </w:tc>
        <w:tc>
          <w:tcPr>
            <w:tcW w:w="850"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0,01</w:t>
            </w:r>
          </w:p>
        </w:tc>
        <w:tc>
          <w:tcPr>
            <w:tcW w:w="709"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w:t>
            </w:r>
          </w:p>
        </w:tc>
        <w:tc>
          <w:tcPr>
            <w:tcW w:w="817"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3</w:t>
            </w:r>
          </w:p>
        </w:tc>
      </w:tr>
      <w:tr w:rsidR="009F0531" w:rsidRPr="009F0531" w:rsidTr="009F0531">
        <w:tc>
          <w:tcPr>
            <w:tcW w:w="2518" w:type="dxa"/>
            <w:vMerge/>
          </w:tcPr>
          <w:p w:rsidR="009F0531" w:rsidRPr="009F0531" w:rsidRDefault="009F0531" w:rsidP="00B52C1F">
            <w:pPr>
              <w:pStyle w:val="ConsPlusCell"/>
              <w:jc w:val="both"/>
              <w:rPr>
                <w:rFonts w:ascii="Times New Roman" w:hAnsi="Times New Roman" w:cs="Times New Roman"/>
                <w:sz w:val="22"/>
                <w:szCs w:val="22"/>
              </w:rPr>
            </w:pPr>
          </w:p>
        </w:tc>
        <w:tc>
          <w:tcPr>
            <w:tcW w:w="1701" w:type="dxa"/>
          </w:tcPr>
          <w:p w:rsidR="009F0531" w:rsidRPr="009F0531" w:rsidRDefault="009F0531" w:rsidP="008B5D29">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 xml:space="preserve">Спирты:      </w:t>
            </w:r>
          </w:p>
        </w:tc>
        <w:tc>
          <w:tcPr>
            <w:tcW w:w="851" w:type="dxa"/>
          </w:tcPr>
          <w:p w:rsidR="009F0531" w:rsidRPr="009F0531" w:rsidRDefault="009F0531" w:rsidP="00B52C1F">
            <w:pPr>
              <w:pStyle w:val="ConsPlusCell"/>
              <w:jc w:val="both"/>
              <w:rPr>
                <w:rFonts w:ascii="Times New Roman" w:hAnsi="Times New Roman" w:cs="Times New Roman"/>
                <w:sz w:val="22"/>
                <w:szCs w:val="22"/>
              </w:rPr>
            </w:pPr>
          </w:p>
        </w:tc>
        <w:tc>
          <w:tcPr>
            <w:tcW w:w="1275" w:type="dxa"/>
          </w:tcPr>
          <w:p w:rsidR="009F0531" w:rsidRPr="009F0531" w:rsidRDefault="009F0531" w:rsidP="00B52C1F">
            <w:pPr>
              <w:pStyle w:val="ConsPlusCell"/>
              <w:jc w:val="both"/>
              <w:rPr>
                <w:rFonts w:ascii="Times New Roman" w:hAnsi="Times New Roman" w:cs="Times New Roman"/>
                <w:sz w:val="22"/>
                <w:szCs w:val="22"/>
              </w:rPr>
            </w:pPr>
          </w:p>
        </w:tc>
        <w:tc>
          <w:tcPr>
            <w:tcW w:w="851" w:type="dxa"/>
          </w:tcPr>
          <w:p w:rsidR="009F0531" w:rsidRPr="009F0531" w:rsidRDefault="009F0531" w:rsidP="00B52C1F">
            <w:pPr>
              <w:pStyle w:val="ConsPlusCell"/>
              <w:jc w:val="both"/>
              <w:rPr>
                <w:rFonts w:ascii="Times New Roman" w:hAnsi="Times New Roman" w:cs="Times New Roman"/>
                <w:sz w:val="22"/>
                <w:szCs w:val="22"/>
              </w:rPr>
            </w:pPr>
          </w:p>
        </w:tc>
        <w:tc>
          <w:tcPr>
            <w:tcW w:w="850" w:type="dxa"/>
          </w:tcPr>
          <w:p w:rsidR="009F0531" w:rsidRPr="009F0531" w:rsidRDefault="009F0531" w:rsidP="00B52C1F">
            <w:pPr>
              <w:pStyle w:val="ConsPlusCell"/>
              <w:jc w:val="both"/>
              <w:rPr>
                <w:rFonts w:ascii="Times New Roman" w:hAnsi="Times New Roman" w:cs="Times New Roman"/>
                <w:sz w:val="22"/>
                <w:szCs w:val="22"/>
              </w:rPr>
            </w:pPr>
          </w:p>
        </w:tc>
        <w:tc>
          <w:tcPr>
            <w:tcW w:w="709" w:type="dxa"/>
          </w:tcPr>
          <w:p w:rsidR="009F0531" w:rsidRPr="009F0531" w:rsidRDefault="009F0531" w:rsidP="00B52C1F">
            <w:pPr>
              <w:pStyle w:val="ConsPlusCell"/>
              <w:jc w:val="both"/>
              <w:rPr>
                <w:rFonts w:ascii="Times New Roman" w:hAnsi="Times New Roman" w:cs="Times New Roman"/>
                <w:sz w:val="22"/>
                <w:szCs w:val="22"/>
              </w:rPr>
            </w:pPr>
          </w:p>
        </w:tc>
        <w:tc>
          <w:tcPr>
            <w:tcW w:w="817" w:type="dxa"/>
          </w:tcPr>
          <w:p w:rsidR="009F0531" w:rsidRPr="009F0531" w:rsidRDefault="009F0531" w:rsidP="00B52C1F">
            <w:pPr>
              <w:pStyle w:val="ConsPlusCell"/>
              <w:jc w:val="both"/>
              <w:rPr>
                <w:rFonts w:ascii="Times New Roman" w:hAnsi="Times New Roman" w:cs="Times New Roman"/>
                <w:sz w:val="22"/>
                <w:szCs w:val="22"/>
              </w:rPr>
            </w:pPr>
          </w:p>
        </w:tc>
      </w:tr>
      <w:tr w:rsidR="009F0531" w:rsidRPr="009F0531" w:rsidTr="009F0531">
        <w:tc>
          <w:tcPr>
            <w:tcW w:w="2518" w:type="dxa"/>
            <w:vMerge/>
          </w:tcPr>
          <w:p w:rsidR="009F0531" w:rsidRPr="009F0531" w:rsidRDefault="009F0531" w:rsidP="00B52C1F">
            <w:pPr>
              <w:pStyle w:val="ConsPlusCell"/>
              <w:jc w:val="both"/>
              <w:rPr>
                <w:rFonts w:ascii="Times New Roman" w:hAnsi="Times New Roman" w:cs="Times New Roman"/>
                <w:sz w:val="22"/>
                <w:szCs w:val="22"/>
              </w:rPr>
            </w:pPr>
          </w:p>
        </w:tc>
        <w:tc>
          <w:tcPr>
            <w:tcW w:w="1701" w:type="dxa"/>
          </w:tcPr>
          <w:p w:rsidR="009F0531" w:rsidRPr="009F0531" w:rsidRDefault="009F0531" w:rsidP="008B5D29">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метиловый</w:t>
            </w:r>
          </w:p>
        </w:tc>
        <w:tc>
          <w:tcPr>
            <w:tcW w:w="85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w:t>
            </w:r>
          </w:p>
        </w:tc>
        <w:tc>
          <w:tcPr>
            <w:tcW w:w="1275"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0,2</w:t>
            </w:r>
          </w:p>
        </w:tc>
        <w:tc>
          <w:tcPr>
            <w:tcW w:w="851"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c>
          <w:tcPr>
            <w:tcW w:w="850"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0,5</w:t>
            </w:r>
          </w:p>
        </w:tc>
        <w:tc>
          <w:tcPr>
            <w:tcW w:w="709"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9F0531" w:rsidRPr="009F0531" w:rsidTr="009F0531">
        <w:tc>
          <w:tcPr>
            <w:tcW w:w="2518" w:type="dxa"/>
            <w:vMerge/>
          </w:tcPr>
          <w:p w:rsidR="009F0531" w:rsidRPr="009F0531" w:rsidRDefault="009F0531" w:rsidP="00B52C1F">
            <w:pPr>
              <w:pStyle w:val="ConsPlusCell"/>
              <w:jc w:val="both"/>
              <w:rPr>
                <w:rFonts w:ascii="Times New Roman" w:hAnsi="Times New Roman" w:cs="Times New Roman"/>
                <w:sz w:val="22"/>
                <w:szCs w:val="22"/>
              </w:rPr>
            </w:pPr>
          </w:p>
        </w:tc>
        <w:tc>
          <w:tcPr>
            <w:tcW w:w="1701" w:type="dxa"/>
          </w:tcPr>
          <w:p w:rsidR="009F0531" w:rsidRPr="009F0531" w:rsidRDefault="009F0531" w:rsidP="008B5D29">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пропиловый</w:t>
            </w:r>
          </w:p>
        </w:tc>
        <w:tc>
          <w:tcPr>
            <w:tcW w:w="85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w:t>
            </w:r>
          </w:p>
        </w:tc>
        <w:tc>
          <w:tcPr>
            <w:tcW w:w="1275"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0,1</w:t>
            </w:r>
          </w:p>
        </w:tc>
        <w:tc>
          <w:tcPr>
            <w:tcW w:w="851"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c>
          <w:tcPr>
            <w:tcW w:w="850"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0,3</w:t>
            </w:r>
          </w:p>
        </w:tc>
        <w:tc>
          <w:tcPr>
            <w:tcW w:w="709"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9F0531" w:rsidRPr="009F0531" w:rsidTr="009F0531">
        <w:tc>
          <w:tcPr>
            <w:tcW w:w="2518" w:type="dxa"/>
            <w:vMerge/>
          </w:tcPr>
          <w:p w:rsidR="009F0531" w:rsidRPr="009F0531" w:rsidRDefault="009F0531" w:rsidP="00B52C1F">
            <w:pPr>
              <w:pStyle w:val="ConsPlusCell"/>
              <w:jc w:val="both"/>
              <w:rPr>
                <w:rFonts w:ascii="Times New Roman" w:hAnsi="Times New Roman" w:cs="Times New Roman"/>
                <w:sz w:val="22"/>
                <w:szCs w:val="22"/>
              </w:rPr>
            </w:pPr>
          </w:p>
        </w:tc>
        <w:tc>
          <w:tcPr>
            <w:tcW w:w="1701" w:type="dxa"/>
          </w:tcPr>
          <w:p w:rsidR="009F0531" w:rsidRPr="009F0531" w:rsidRDefault="009F0531" w:rsidP="008B5D29">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изопропиловый</w:t>
            </w:r>
          </w:p>
        </w:tc>
        <w:tc>
          <w:tcPr>
            <w:tcW w:w="851" w:type="dxa"/>
          </w:tcPr>
          <w:p w:rsidR="009F0531" w:rsidRPr="009F0531" w:rsidRDefault="009F0531" w:rsidP="00B52C1F">
            <w:pPr>
              <w:pStyle w:val="ConsPlusCell"/>
              <w:jc w:val="both"/>
              <w:rPr>
                <w:rFonts w:ascii="Times New Roman" w:hAnsi="Times New Roman" w:cs="Times New Roman"/>
                <w:sz w:val="22"/>
                <w:szCs w:val="22"/>
              </w:rPr>
            </w:pPr>
            <w:r w:rsidRPr="009F0531">
              <w:rPr>
                <w:rFonts w:ascii="Times New Roman" w:hAnsi="Times New Roman" w:cs="Times New Roman"/>
                <w:sz w:val="22"/>
                <w:szCs w:val="22"/>
              </w:rPr>
              <w:t>-</w:t>
            </w:r>
          </w:p>
        </w:tc>
        <w:tc>
          <w:tcPr>
            <w:tcW w:w="1275"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0,1</w:t>
            </w:r>
          </w:p>
        </w:tc>
        <w:tc>
          <w:tcPr>
            <w:tcW w:w="851"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c>
          <w:tcPr>
            <w:tcW w:w="850"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0,6</w:t>
            </w:r>
          </w:p>
        </w:tc>
        <w:tc>
          <w:tcPr>
            <w:tcW w:w="709"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9F0531" w:rsidRPr="009F0531" w:rsidTr="00B9090E">
        <w:tc>
          <w:tcPr>
            <w:tcW w:w="9572" w:type="dxa"/>
            <w:gridSpan w:val="8"/>
          </w:tcPr>
          <w:p w:rsidR="009F0531" w:rsidRPr="009F0531" w:rsidRDefault="009F05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1.2. Полистирольные пластики</w:t>
            </w:r>
          </w:p>
        </w:tc>
      </w:tr>
      <w:tr w:rsidR="009F0531" w:rsidRPr="009F0531" w:rsidTr="009F0531">
        <w:tc>
          <w:tcPr>
            <w:tcW w:w="2518" w:type="dxa"/>
            <w:vMerge w:val="restart"/>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полистирол (блочный, суспензионный, ударопрочный)</w:t>
            </w:r>
          </w:p>
        </w:tc>
        <w:tc>
          <w:tcPr>
            <w:tcW w:w="1701" w:type="dxa"/>
          </w:tcPr>
          <w:p w:rsidR="009F0531" w:rsidRPr="00B9090E" w:rsidRDefault="009F0531"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стирол</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0,01</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0,002</w:t>
            </w:r>
          </w:p>
        </w:tc>
        <w:tc>
          <w:tcPr>
            <w:tcW w:w="709" w:type="dxa"/>
          </w:tcPr>
          <w:p w:rsidR="009F0531" w:rsidRPr="00B9090E" w:rsidRDefault="009F0531" w:rsidP="00B52C1F">
            <w:pPr>
              <w:pStyle w:val="ConsPlusCell"/>
              <w:jc w:val="both"/>
              <w:rPr>
                <w:rFonts w:ascii="Times New Roman" w:hAnsi="Times New Roman" w:cs="Times New Roman"/>
                <w:sz w:val="22"/>
                <w:szCs w:val="22"/>
              </w:rPr>
            </w:pPr>
          </w:p>
        </w:tc>
        <w:tc>
          <w:tcPr>
            <w:tcW w:w="817"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9F0531" w:rsidRPr="009F0531" w:rsidTr="009F0531">
        <w:tc>
          <w:tcPr>
            <w:tcW w:w="2518" w:type="dxa"/>
            <w:vMerge/>
          </w:tcPr>
          <w:p w:rsidR="009F0531" w:rsidRPr="00B9090E" w:rsidRDefault="009F0531" w:rsidP="00B52C1F">
            <w:pPr>
              <w:pStyle w:val="ConsPlusCell"/>
              <w:jc w:val="both"/>
              <w:rPr>
                <w:rFonts w:ascii="Times New Roman" w:hAnsi="Times New Roman" w:cs="Times New Roman"/>
                <w:sz w:val="22"/>
                <w:szCs w:val="22"/>
              </w:rPr>
            </w:pPr>
          </w:p>
        </w:tc>
        <w:tc>
          <w:tcPr>
            <w:tcW w:w="1701" w:type="dxa"/>
          </w:tcPr>
          <w:p w:rsidR="009F0531" w:rsidRPr="00B9090E" w:rsidRDefault="009F0531"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спирты:</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9F0531" w:rsidRPr="00B9090E" w:rsidRDefault="009F0531" w:rsidP="00B52C1F">
            <w:pPr>
              <w:pStyle w:val="ConsPlusCell"/>
              <w:jc w:val="both"/>
              <w:rPr>
                <w:rFonts w:ascii="Times New Roman" w:hAnsi="Times New Roman" w:cs="Times New Roman"/>
                <w:sz w:val="22"/>
                <w:szCs w:val="22"/>
              </w:rPr>
            </w:pPr>
          </w:p>
        </w:tc>
        <w:tc>
          <w:tcPr>
            <w:tcW w:w="851" w:type="dxa"/>
          </w:tcPr>
          <w:p w:rsidR="009F0531" w:rsidRPr="00B9090E" w:rsidRDefault="009F0531" w:rsidP="00B52C1F">
            <w:pPr>
              <w:pStyle w:val="ConsPlusCell"/>
              <w:jc w:val="both"/>
              <w:rPr>
                <w:rFonts w:ascii="Times New Roman" w:hAnsi="Times New Roman" w:cs="Times New Roman"/>
                <w:sz w:val="22"/>
                <w:szCs w:val="22"/>
              </w:rPr>
            </w:pPr>
          </w:p>
        </w:tc>
        <w:tc>
          <w:tcPr>
            <w:tcW w:w="850" w:type="dxa"/>
          </w:tcPr>
          <w:p w:rsidR="009F0531" w:rsidRPr="00B9090E" w:rsidRDefault="009F0531" w:rsidP="00B52C1F">
            <w:pPr>
              <w:pStyle w:val="ConsPlusCell"/>
              <w:jc w:val="both"/>
              <w:rPr>
                <w:rFonts w:ascii="Times New Roman" w:hAnsi="Times New Roman" w:cs="Times New Roman"/>
                <w:sz w:val="22"/>
                <w:szCs w:val="22"/>
              </w:rPr>
            </w:pPr>
          </w:p>
        </w:tc>
        <w:tc>
          <w:tcPr>
            <w:tcW w:w="709" w:type="dxa"/>
          </w:tcPr>
          <w:p w:rsidR="009F0531" w:rsidRPr="00B9090E" w:rsidRDefault="009F0531" w:rsidP="00B52C1F">
            <w:pPr>
              <w:pStyle w:val="ConsPlusCell"/>
              <w:jc w:val="both"/>
              <w:rPr>
                <w:rFonts w:ascii="Times New Roman" w:hAnsi="Times New Roman" w:cs="Times New Roman"/>
                <w:sz w:val="22"/>
                <w:szCs w:val="22"/>
              </w:rPr>
            </w:pPr>
          </w:p>
        </w:tc>
        <w:tc>
          <w:tcPr>
            <w:tcW w:w="817" w:type="dxa"/>
          </w:tcPr>
          <w:p w:rsidR="009F0531" w:rsidRPr="00B9090E" w:rsidRDefault="009F0531" w:rsidP="00B52C1F">
            <w:pPr>
              <w:pStyle w:val="ConsPlusCell"/>
              <w:jc w:val="both"/>
              <w:rPr>
                <w:rFonts w:ascii="Times New Roman" w:hAnsi="Times New Roman" w:cs="Times New Roman"/>
                <w:sz w:val="22"/>
                <w:szCs w:val="22"/>
              </w:rPr>
            </w:pPr>
          </w:p>
        </w:tc>
      </w:tr>
      <w:tr w:rsidR="009F0531" w:rsidRPr="009F0531" w:rsidTr="009F0531">
        <w:tc>
          <w:tcPr>
            <w:tcW w:w="2518" w:type="dxa"/>
            <w:vMerge/>
          </w:tcPr>
          <w:p w:rsidR="009F0531" w:rsidRPr="00B9090E" w:rsidRDefault="009F0531" w:rsidP="00B52C1F">
            <w:pPr>
              <w:pStyle w:val="ConsPlusCell"/>
              <w:jc w:val="both"/>
              <w:rPr>
                <w:rFonts w:ascii="Times New Roman" w:hAnsi="Times New Roman" w:cs="Times New Roman"/>
                <w:sz w:val="22"/>
                <w:szCs w:val="22"/>
              </w:rPr>
            </w:pPr>
          </w:p>
        </w:tc>
        <w:tc>
          <w:tcPr>
            <w:tcW w:w="1701" w:type="dxa"/>
          </w:tcPr>
          <w:p w:rsidR="009F0531" w:rsidRPr="00B9090E" w:rsidRDefault="009F0531"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метиловый</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0,2</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9F0531" w:rsidRPr="00B9090E" w:rsidRDefault="009F0531" w:rsidP="00B9090E">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0,5</w:t>
            </w:r>
          </w:p>
        </w:tc>
        <w:tc>
          <w:tcPr>
            <w:tcW w:w="709"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r>
      <w:tr w:rsidR="009F0531" w:rsidRPr="009F0531" w:rsidTr="009F0531">
        <w:tc>
          <w:tcPr>
            <w:tcW w:w="2518" w:type="dxa"/>
            <w:vMerge/>
          </w:tcPr>
          <w:p w:rsidR="009F0531" w:rsidRPr="00B9090E" w:rsidRDefault="009F0531" w:rsidP="00B52C1F">
            <w:pPr>
              <w:pStyle w:val="ConsPlusCell"/>
              <w:jc w:val="both"/>
              <w:rPr>
                <w:rFonts w:ascii="Times New Roman" w:hAnsi="Times New Roman" w:cs="Times New Roman"/>
                <w:sz w:val="22"/>
                <w:szCs w:val="22"/>
              </w:rPr>
            </w:pPr>
          </w:p>
        </w:tc>
        <w:tc>
          <w:tcPr>
            <w:tcW w:w="1701" w:type="dxa"/>
          </w:tcPr>
          <w:p w:rsidR="009F0531" w:rsidRPr="00B9090E" w:rsidRDefault="009F0531"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бутиловый</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0,5</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9F0531" w:rsidRPr="00B9090E" w:rsidRDefault="009F0531" w:rsidP="00B9090E">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0,1</w:t>
            </w:r>
          </w:p>
        </w:tc>
        <w:tc>
          <w:tcPr>
            <w:tcW w:w="709"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r>
      <w:tr w:rsidR="009F0531" w:rsidRPr="009F0531" w:rsidTr="009F0531">
        <w:tc>
          <w:tcPr>
            <w:tcW w:w="2518" w:type="dxa"/>
            <w:vMerge/>
          </w:tcPr>
          <w:p w:rsidR="009F0531" w:rsidRPr="00B9090E" w:rsidRDefault="009F0531" w:rsidP="00B52C1F">
            <w:pPr>
              <w:pStyle w:val="ConsPlusCell"/>
              <w:jc w:val="both"/>
              <w:rPr>
                <w:rFonts w:ascii="Times New Roman" w:hAnsi="Times New Roman" w:cs="Times New Roman"/>
                <w:sz w:val="22"/>
                <w:szCs w:val="22"/>
              </w:rPr>
            </w:pPr>
          </w:p>
        </w:tc>
        <w:tc>
          <w:tcPr>
            <w:tcW w:w="1701" w:type="dxa"/>
          </w:tcPr>
          <w:p w:rsidR="009F0531" w:rsidRPr="00B9090E" w:rsidRDefault="009F0531"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формальдегид</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0,1</w:t>
            </w:r>
          </w:p>
        </w:tc>
        <w:tc>
          <w:tcPr>
            <w:tcW w:w="851"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9F0531" w:rsidRPr="00B9090E" w:rsidRDefault="009F0531" w:rsidP="00B9090E">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0,003</w:t>
            </w:r>
          </w:p>
        </w:tc>
        <w:tc>
          <w:tcPr>
            <w:tcW w:w="709"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9F0531" w:rsidRPr="00B9090E" w:rsidRDefault="009F0531"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r>
      <w:tr w:rsidR="00B9090E" w:rsidRPr="009F0531" w:rsidTr="009F0531">
        <w:tc>
          <w:tcPr>
            <w:tcW w:w="2518" w:type="dxa"/>
            <w:vMerge w:val="restart"/>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сополимер стирола с акрилонитрилом</w:t>
            </w: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стирол</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0,1</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0,002</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акрилонитрил</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0,02</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0,03</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формальдегид</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0,1</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0,003</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бензальдегид</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0,003</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4</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0,04</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r>
      <w:tr w:rsidR="00B9090E" w:rsidRPr="009F0531" w:rsidTr="009F0531">
        <w:tc>
          <w:tcPr>
            <w:tcW w:w="2518" w:type="dxa"/>
            <w:vMerge w:val="restart"/>
          </w:tcPr>
          <w:p w:rsidR="00B9090E" w:rsidRPr="00B9090E" w:rsidRDefault="00B9090E" w:rsidP="00B9090E">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 xml:space="preserve">АБС-пластики </w:t>
            </w: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стирол</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0,01</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0,002</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акрилонитрил</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0,02</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0,03</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альфа-метилстирол</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0,1</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0,04</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формальдегид</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0,1</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0,003</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val="restart"/>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сополимер стирола с метилметакрилатом</w:t>
            </w: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стирол</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0,01</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0,002</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метилметакрилат</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0,25</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0,01</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спирт метиловый</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0,2</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0,5</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3</w:t>
            </w:r>
          </w:p>
        </w:tc>
      </w:tr>
      <w:tr w:rsidR="00B9090E" w:rsidRPr="009F0531" w:rsidTr="009F0531">
        <w:tc>
          <w:tcPr>
            <w:tcW w:w="2518" w:type="dxa"/>
            <w:vMerge/>
          </w:tcPr>
          <w:p w:rsidR="00B9090E" w:rsidRPr="00B9090E" w:rsidRDefault="00B9090E" w:rsidP="00B52C1F">
            <w:pPr>
              <w:pStyle w:val="ConsPlusCell"/>
              <w:jc w:val="both"/>
              <w:rPr>
                <w:rFonts w:ascii="Times New Roman" w:hAnsi="Times New Roman" w:cs="Times New Roman"/>
                <w:sz w:val="22"/>
                <w:szCs w:val="22"/>
              </w:rPr>
            </w:pPr>
          </w:p>
        </w:tc>
        <w:tc>
          <w:tcPr>
            <w:tcW w:w="1701" w:type="dxa"/>
          </w:tcPr>
          <w:p w:rsidR="00B9090E" w:rsidRPr="00B9090E" w:rsidRDefault="00B9090E" w:rsidP="008B5D29">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формальдегид</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1275"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0,1</w:t>
            </w:r>
          </w:p>
        </w:tc>
        <w:tc>
          <w:tcPr>
            <w:tcW w:w="851"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c>
          <w:tcPr>
            <w:tcW w:w="850"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0,003</w:t>
            </w:r>
          </w:p>
        </w:tc>
        <w:tc>
          <w:tcPr>
            <w:tcW w:w="709"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w:t>
            </w:r>
          </w:p>
        </w:tc>
        <w:tc>
          <w:tcPr>
            <w:tcW w:w="817" w:type="dxa"/>
          </w:tcPr>
          <w:p w:rsidR="00B9090E" w:rsidRPr="00B9090E" w:rsidRDefault="00B9090E" w:rsidP="00B52C1F">
            <w:pPr>
              <w:pStyle w:val="ConsPlusCell"/>
              <w:jc w:val="both"/>
              <w:rPr>
                <w:rFonts w:ascii="Times New Roman" w:hAnsi="Times New Roman" w:cs="Times New Roman"/>
                <w:sz w:val="22"/>
                <w:szCs w:val="22"/>
              </w:rPr>
            </w:pPr>
            <w:r w:rsidRPr="00B9090E">
              <w:rPr>
                <w:rFonts w:ascii="Times New Roman" w:hAnsi="Times New Roman" w:cs="Times New Roman"/>
                <w:sz w:val="22"/>
                <w:szCs w:val="22"/>
              </w:rPr>
              <w:t>2</w:t>
            </w:r>
          </w:p>
        </w:tc>
      </w:tr>
      <w:tr w:rsidR="00B9090E" w:rsidRPr="009F0531" w:rsidTr="009F0531">
        <w:tc>
          <w:tcPr>
            <w:tcW w:w="2518" w:type="dxa"/>
            <w:vMerge w:val="restart"/>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сополимер стирола с метилметакрилатом и акрилонитрилом</w:t>
            </w:r>
          </w:p>
        </w:tc>
        <w:tc>
          <w:tcPr>
            <w:tcW w:w="1701" w:type="dxa"/>
          </w:tcPr>
          <w:p w:rsidR="00B9090E" w:rsidRPr="00936182" w:rsidRDefault="00B9090E"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стирол</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0,01</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0,002</w:t>
            </w:r>
          </w:p>
        </w:tc>
        <w:tc>
          <w:tcPr>
            <w:tcW w:w="709"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r>
      <w:tr w:rsidR="00B9090E" w:rsidRPr="009F0531" w:rsidTr="009F0531">
        <w:tc>
          <w:tcPr>
            <w:tcW w:w="2518" w:type="dxa"/>
            <w:vMerge/>
          </w:tcPr>
          <w:p w:rsidR="00B9090E" w:rsidRPr="00936182" w:rsidRDefault="00B9090E" w:rsidP="00B52C1F">
            <w:pPr>
              <w:pStyle w:val="ConsPlusCell"/>
              <w:jc w:val="both"/>
              <w:rPr>
                <w:rFonts w:ascii="Times New Roman" w:hAnsi="Times New Roman" w:cs="Times New Roman"/>
                <w:sz w:val="22"/>
                <w:szCs w:val="22"/>
              </w:rPr>
            </w:pPr>
          </w:p>
        </w:tc>
        <w:tc>
          <w:tcPr>
            <w:tcW w:w="1701" w:type="dxa"/>
          </w:tcPr>
          <w:p w:rsidR="00B9090E" w:rsidRPr="00936182" w:rsidRDefault="00B9090E"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метилметакрилат</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0,25</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0,01</w:t>
            </w:r>
          </w:p>
        </w:tc>
        <w:tc>
          <w:tcPr>
            <w:tcW w:w="709"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B9090E" w:rsidRPr="009F0531" w:rsidTr="009F0531">
        <w:tc>
          <w:tcPr>
            <w:tcW w:w="2518" w:type="dxa"/>
            <w:vMerge/>
          </w:tcPr>
          <w:p w:rsidR="00B9090E" w:rsidRPr="00936182" w:rsidRDefault="00B9090E" w:rsidP="00B52C1F">
            <w:pPr>
              <w:pStyle w:val="ConsPlusCell"/>
              <w:jc w:val="both"/>
              <w:rPr>
                <w:rFonts w:ascii="Times New Roman" w:hAnsi="Times New Roman" w:cs="Times New Roman"/>
                <w:sz w:val="22"/>
                <w:szCs w:val="22"/>
              </w:rPr>
            </w:pPr>
          </w:p>
        </w:tc>
        <w:tc>
          <w:tcPr>
            <w:tcW w:w="1701" w:type="dxa"/>
          </w:tcPr>
          <w:p w:rsidR="00B9090E" w:rsidRPr="00936182" w:rsidRDefault="00B9090E"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акрилонитрил</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0,02</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0,03</w:t>
            </w:r>
          </w:p>
        </w:tc>
        <w:tc>
          <w:tcPr>
            <w:tcW w:w="709"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r>
      <w:tr w:rsidR="00B9090E" w:rsidRPr="009F0531" w:rsidTr="009F0531">
        <w:tc>
          <w:tcPr>
            <w:tcW w:w="2518" w:type="dxa"/>
            <w:vMerge/>
          </w:tcPr>
          <w:p w:rsidR="00B9090E" w:rsidRPr="00936182" w:rsidRDefault="00B9090E" w:rsidP="00B52C1F">
            <w:pPr>
              <w:pStyle w:val="ConsPlusCell"/>
              <w:jc w:val="both"/>
              <w:rPr>
                <w:rFonts w:ascii="Times New Roman" w:hAnsi="Times New Roman" w:cs="Times New Roman"/>
                <w:sz w:val="22"/>
                <w:szCs w:val="22"/>
              </w:rPr>
            </w:pPr>
          </w:p>
        </w:tc>
        <w:tc>
          <w:tcPr>
            <w:tcW w:w="1701" w:type="dxa"/>
          </w:tcPr>
          <w:p w:rsidR="00B9090E" w:rsidRPr="00936182" w:rsidRDefault="00B9090E"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спирт метиловый</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0,2</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0,5</w:t>
            </w:r>
          </w:p>
        </w:tc>
        <w:tc>
          <w:tcPr>
            <w:tcW w:w="709"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B9090E" w:rsidRPr="009F0531" w:rsidTr="009F0531">
        <w:tc>
          <w:tcPr>
            <w:tcW w:w="2518" w:type="dxa"/>
            <w:vMerge/>
          </w:tcPr>
          <w:p w:rsidR="00B9090E" w:rsidRPr="00936182" w:rsidRDefault="00B9090E" w:rsidP="00B52C1F">
            <w:pPr>
              <w:pStyle w:val="ConsPlusCell"/>
              <w:jc w:val="both"/>
              <w:rPr>
                <w:rFonts w:ascii="Times New Roman" w:hAnsi="Times New Roman" w:cs="Times New Roman"/>
                <w:sz w:val="22"/>
                <w:szCs w:val="22"/>
              </w:rPr>
            </w:pPr>
          </w:p>
        </w:tc>
        <w:tc>
          <w:tcPr>
            <w:tcW w:w="1701" w:type="dxa"/>
          </w:tcPr>
          <w:p w:rsidR="00B9090E" w:rsidRPr="00936182" w:rsidRDefault="00B9090E"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формальдегид</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0,1</w:t>
            </w:r>
          </w:p>
        </w:tc>
        <w:tc>
          <w:tcPr>
            <w:tcW w:w="851"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0,003</w:t>
            </w:r>
          </w:p>
        </w:tc>
        <w:tc>
          <w:tcPr>
            <w:tcW w:w="709"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B9090E" w:rsidRPr="00936182" w:rsidRDefault="00B9090E"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r>
      <w:tr w:rsidR="00936182" w:rsidRPr="009F0531" w:rsidTr="009F0531">
        <w:tc>
          <w:tcPr>
            <w:tcW w:w="2518" w:type="dxa"/>
            <w:vMerge w:val="restart"/>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 xml:space="preserve">сополимер стирола с </w:t>
            </w:r>
            <w:proofErr w:type="gramStart"/>
            <w:r w:rsidRPr="00936182">
              <w:rPr>
                <w:rFonts w:ascii="Times New Roman" w:hAnsi="Times New Roman" w:cs="Times New Roman"/>
                <w:sz w:val="22"/>
                <w:szCs w:val="22"/>
              </w:rPr>
              <w:t>альфа-метилстиролом</w:t>
            </w:r>
            <w:proofErr w:type="gramEnd"/>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стирол</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0,01</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0,002</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альфа-метилстирол</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0,1</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0,04</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бензальдегид</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0,003</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4</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0,04</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ацетофенон</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0,1</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0,003</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936182" w:rsidRPr="009F0531" w:rsidTr="009F0531">
        <w:tc>
          <w:tcPr>
            <w:tcW w:w="2518" w:type="dxa"/>
            <w:vMerge w:val="restart"/>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сополимер стирола с бутадиеном</w:t>
            </w: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стирол</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0,01</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0,002</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1,3-бутадиен</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0,05</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4</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1,0</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4</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ацетальдегид</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0,2</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4</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0,01</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ацетон</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0,1</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0,35</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4</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спирты:</w:t>
            </w:r>
          </w:p>
        </w:tc>
        <w:tc>
          <w:tcPr>
            <w:tcW w:w="851" w:type="dxa"/>
          </w:tcPr>
          <w:p w:rsidR="00936182" w:rsidRPr="00936182" w:rsidRDefault="00936182" w:rsidP="00B52C1F">
            <w:pPr>
              <w:pStyle w:val="ConsPlusCell"/>
              <w:jc w:val="both"/>
              <w:rPr>
                <w:rFonts w:ascii="Times New Roman" w:hAnsi="Times New Roman" w:cs="Times New Roman"/>
                <w:sz w:val="22"/>
                <w:szCs w:val="22"/>
              </w:rPr>
            </w:pPr>
          </w:p>
        </w:tc>
        <w:tc>
          <w:tcPr>
            <w:tcW w:w="1275" w:type="dxa"/>
          </w:tcPr>
          <w:p w:rsidR="00936182" w:rsidRPr="00936182" w:rsidRDefault="00936182" w:rsidP="00B52C1F">
            <w:pPr>
              <w:pStyle w:val="ConsPlusCell"/>
              <w:jc w:val="both"/>
              <w:rPr>
                <w:rFonts w:ascii="Times New Roman" w:hAnsi="Times New Roman" w:cs="Times New Roman"/>
                <w:sz w:val="22"/>
                <w:szCs w:val="22"/>
              </w:rPr>
            </w:pPr>
          </w:p>
        </w:tc>
        <w:tc>
          <w:tcPr>
            <w:tcW w:w="851" w:type="dxa"/>
          </w:tcPr>
          <w:p w:rsidR="00936182" w:rsidRPr="00936182" w:rsidRDefault="00936182" w:rsidP="00B52C1F">
            <w:pPr>
              <w:pStyle w:val="ConsPlusCell"/>
              <w:jc w:val="both"/>
              <w:rPr>
                <w:rFonts w:ascii="Times New Roman" w:hAnsi="Times New Roman" w:cs="Times New Roman"/>
                <w:sz w:val="22"/>
                <w:szCs w:val="22"/>
              </w:rPr>
            </w:pPr>
          </w:p>
        </w:tc>
        <w:tc>
          <w:tcPr>
            <w:tcW w:w="850" w:type="dxa"/>
          </w:tcPr>
          <w:p w:rsidR="00936182" w:rsidRPr="00936182" w:rsidRDefault="00936182" w:rsidP="00B52C1F">
            <w:pPr>
              <w:pStyle w:val="ConsPlusCell"/>
              <w:jc w:val="both"/>
              <w:rPr>
                <w:rFonts w:ascii="Times New Roman" w:hAnsi="Times New Roman" w:cs="Times New Roman"/>
                <w:sz w:val="22"/>
                <w:szCs w:val="22"/>
              </w:rPr>
            </w:pPr>
          </w:p>
        </w:tc>
        <w:tc>
          <w:tcPr>
            <w:tcW w:w="709" w:type="dxa"/>
          </w:tcPr>
          <w:p w:rsidR="00936182" w:rsidRPr="00936182" w:rsidRDefault="00936182" w:rsidP="00B52C1F">
            <w:pPr>
              <w:pStyle w:val="ConsPlusCell"/>
              <w:jc w:val="both"/>
              <w:rPr>
                <w:rFonts w:ascii="Times New Roman" w:hAnsi="Times New Roman" w:cs="Times New Roman"/>
                <w:sz w:val="22"/>
                <w:szCs w:val="22"/>
              </w:rPr>
            </w:pPr>
          </w:p>
        </w:tc>
        <w:tc>
          <w:tcPr>
            <w:tcW w:w="817" w:type="dxa"/>
          </w:tcPr>
          <w:p w:rsidR="00936182" w:rsidRPr="00936182" w:rsidRDefault="00936182" w:rsidP="00B52C1F">
            <w:pPr>
              <w:pStyle w:val="ConsPlusCell"/>
              <w:jc w:val="both"/>
              <w:rPr>
                <w:rFonts w:ascii="Times New Roman" w:hAnsi="Times New Roman" w:cs="Times New Roman"/>
                <w:sz w:val="22"/>
                <w:szCs w:val="22"/>
              </w:rPr>
            </w:pP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метиловый</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0,2</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0,5</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бутиловый</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0,5</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0,1</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936182" w:rsidRPr="009F0531" w:rsidTr="009F0531">
        <w:tc>
          <w:tcPr>
            <w:tcW w:w="2518" w:type="dxa"/>
            <w:vMerge w:val="restart"/>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вспененные полистиролы</w:t>
            </w: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стирол</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0,01</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0,002</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спирт метиловый</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0,2</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0,5</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3</w:t>
            </w:r>
          </w:p>
        </w:tc>
      </w:tr>
      <w:tr w:rsidR="00936182" w:rsidRPr="009F0531" w:rsidTr="009F0531">
        <w:tc>
          <w:tcPr>
            <w:tcW w:w="2518" w:type="dxa"/>
            <w:vMerge/>
          </w:tcPr>
          <w:p w:rsidR="00936182" w:rsidRPr="00936182" w:rsidRDefault="00936182" w:rsidP="00B52C1F">
            <w:pPr>
              <w:pStyle w:val="ConsPlusCell"/>
              <w:jc w:val="both"/>
              <w:rPr>
                <w:rFonts w:ascii="Times New Roman" w:hAnsi="Times New Roman" w:cs="Times New Roman"/>
                <w:sz w:val="22"/>
                <w:szCs w:val="22"/>
              </w:rPr>
            </w:pPr>
          </w:p>
        </w:tc>
        <w:tc>
          <w:tcPr>
            <w:tcW w:w="1701" w:type="dxa"/>
          </w:tcPr>
          <w:p w:rsidR="00936182" w:rsidRPr="00936182" w:rsidRDefault="00936182" w:rsidP="008B5D29">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формальдегид</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1275"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0,1</w:t>
            </w:r>
          </w:p>
        </w:tc>
        <w:tc>
          <w:tcPr>
            <w:tcW w:w="851"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c>
          <w:tcPr>
            <w:tcW w:w="850"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0,003</w:t>
            </w:r>
          </w:p>
        </w:tc>
        <w:tc>
          <w:tcPr>
            <w:tcW w:w="709"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w:t>
            </w:r>
          </w:p>
        </w:tc>
        <w:tc>
          <w:tcPr>
            <w:tcW w:w="817" w:type="dxa"/>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2</w:t>
            </w:r>
          </w:p>
        </w:tc>
      </w:tr>
      <w:tr w:rsidR="00936182" w:rsidRPr="009F0531" w:rsidTr="00936182">
        <w:tc>
          <w:tcPr>
            <w:tcW w:w="9572" w:type="dxa"/>
            <w:gridSpan w:val="8"/>
          </w:tcPr>
          <w:p w:rsidR="00936182" w:rsidRPr="00936182" w:rsidRDefault="00936182" w:rsidP="00B52C1F">
            <w:pPr>
              <w:pStyle w:val="ConsPlusCell"/>
              <w:jc w:val="both"/>
              <w:rPr>
                <w:rFonts w:ascii="Times New Roman" w:hAnsi="Times New Roman" w:cs="Times New Roman"/>
                <w:sz w:val="22"/>
                <w:szCs w:val="22"/>
              </w:rPr>
            </w:pPr>
            <w:r w:rsidRPr="00936182">
              <w:rPr>
                <w:rFonts w:ascii="Times New Roman" w:hAnsi="Times New Roman" w:cs="Times New Roman"/>
                <w:sz w:val="22"/>
                <w:szCs w:val="22"/>
              </w:rPr>
              <w:t>1.3. Поливинилхлоридные пластики</w:t>
            </w:r>
          </w:p>
        </w:tc>
      </w:tr>
      <w:tr w:rsidR="00CB2095" w:rsidRPr="00CB2095" w:rsidTr="009F0531">
        <w:tc>
          <w:tcPr>
            <w:tcW w:w="2518" w:type="dxa"/>
            <w:vMerge w:val="restart"/>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жесткий ПВХ</w:t>
            </w: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винил хлористый</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0,01</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2</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0,01</w:t>
            </w:r>
          </w:p>
        </w:tc>
        <w:tc>
          <w:tcPr>
            <w:tcW w:w="709" w:type="dxa"/>
          </w:tcPr>
          <w:p w:rsidR="00CB2095" w:rsidRPr="00CB2095" w:rsidRDefault="00CB2095" w:rsidP="00B52C1F">
            <w:pPr>
              <w:pStyle w:val="ConsPlusCell"/>
              <w:jc w:val="both"/>
              <w:rPr>
                <w:rFonts w:ascii="Times New Roman" w:hAnsi="Times New Roman" w:cs="Times New Roman"/>
                <w:sz w:val="22"/>
                <w:szCs w:val="22"/>
              </w:rPr>
            </w:pP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1</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ацетальдегид</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0,2</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4</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0,01</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ацетон</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0,1</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0,35</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4</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спирты:</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p>
        </w:tc>
        <w:tc>
          <w:tcPr>
            <w:tcW w:w="851" w:type="dxa"/>
          </w:tcPr>
          <w:p w:rsidR="00CB2095" w:rsidRPr="00CB2095" w:rsidRDefault="00CB2095" w:rsidP="00B52C1F">
            <w:pPr>
              <w:pStyle w:val="ConsPlusCell"/>
              <w:jc w:val="both"/>
              <w:rPr>
                <w:rFonts w:ascii="Times New Roman" w:hAnsi="Times New Roman" w:cs="Times New Roman"/>
                <w:sz w:val="22"/>
                <w:szCs w:val="22"/>
              </w:rPr>
            </w:pPr>
          </w:p>
        </w:tc>
        <w:tc>
          <w:tcPr>
            <w:tcW w:w="850" w:type="dxa"/>
          </w:tcPr>
          <w:p w:rsidR="00CB2095" w:rsidRPr="00CB2095" w:rsidRDefault="00CB2095" w:rsidP="00B52C1F">
            <w:pPr>
              <w:pStyle w:val="ConsPlusCell"/>
              <w:jc w:val="both"/>
              <w:rPr>
                <w:rFonts w:ascii="Times New Roman" w:hAnsi="Times New Roman" w:cs="Times New Roman"/>
                <w:sz w:val="22"/>
                <w:szCs w:val="22"/>
              </w:rPr>
            </w:pPr>
          </w:p>
        </w:tc>
        <w:tc>
          <w:tcPr>
            <w:tcW w:w="709" w:type="dxa"/>
          </w:tcPr>
          <w:p w:rsidR="00CB2095" w:rsidRPr="00CB2095" w:rsidRDefault="00CB2095" w:rsidP="00B52C1F">
            <w:pPr>
              <w:pStyle w:val="ConsPlusCell"/>
              <w:jc w:val="both"/>
              <w:rPr>
                <w:rFonts w:ascii="Times New Roman" w:hAnsi="Times New Roman" w:cs="Times New Roman"/>
                <w:sz w:val="22"/>
                <w:szCs w:val="22"/>
              </w:rPr>
            </w:pPr>
          </w:p>
        </w:tc>
        <w:tc>
          <w:tcPr>
            <w:tcW w:w="817" w:type="dxa"/>
          </w:tcPr>
          <w:p w:rsidR="00CB2095" w:rsidRPr="00CB2095" w:rsidRDefault="00CB2095" w:rsidP="00B52C1F">
            <w:pPr>
              <w:pStyle w:val="ConsPlusCell"/>
              <w:jc w:val="both"/>
              <w:rPr>
                <w:rFonts w:ascii="Times New Roman" w:hAnsi="Times New Roman" w:cs="Times New Roman"/>
                <w:sz w:val="22"/>
                <w:szCs w:val="22"/>
              </w:rPr>
            </w:pP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метиловый</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0,2</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2</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0,5</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пропиловый</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0,1</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4</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0,3</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изопропиловый</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0,1</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4</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0,6</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бутиловый</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0,5</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2</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0,1</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изобутиловый</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0,5</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2</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0,1</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4</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бензол</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0,01</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1</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0,1</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2</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толуол</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0,5</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4</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0,6</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цинк</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1,0</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r>
      <w:tr w:rsidR="00CB2095" w:rsidRPr="00CB2095" w:rsidTr="009F0531">
        <w:tc>
          <w:tcPr>
            <w:tcW w:w="2518" w:type="dxa"/>
            <w:vMerge/>
          </w:tcPr>
          <w:p w:rsidR="00CB2095" w:rsidRPr="00CB2095" w:rsidRDefault="00CB2095" w:rsidP="00B52C1F">
            <w:pPr>
              <w:pStyle w:val="ConsPlusCell"/>
              <w:jc w:val="both"/>
              <w:rPr>
                <w:rFonts w:ascii="Times New Roman" w:hAnsi="Times New Roman" w:cs="Times New Roman"/>
                <w:sz w:val="22"/>
                <w:szCs w:val="22"/>
              </w:rPr>
            </w:pPr>
          </w:p>
        </w:tc>
        <w:tc>
          <w:tcPr>
            <w:tcW w:w="1701" w:type="dxa"/>
          </w:tcPr>
          <w:p w:rsidR="00CB2095" w:rsidRPr="00CB2095" w:rsidRDefault="00CB2095" w:rsidP="008B5D29">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олово</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2,0</w:t>
            </w:r>
          </w:p>
        </w:tc>
        <w:tc>
          <w:tcPr>
            <w:tcW w:w="1275"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51"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3</w:t>
            </w:r>
          </w:p>
        </w:tc>
        <w:tc>
          <w:tcPr>
            <w:tcW w:w="850"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709"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c>
          <w:tcPr>
            <w:tcW w:w="817" w:type="dxa"/>
          </w:tcPr>
          <w:p w:rsidR="00CB2095" w:rsidRPr="00CB2095" w:rsidRDefault="00CB2095" w:rsidP="00B52C1F">
            <w:pPr>
              <w:pStyle w:val="ConsPlusCell"/>
              <w:jc w:val="both"/>
              <w:rPr>
                <w:rFonts w:ascii="Times New Roman" w:hAnsi="Times New Roman" w:cs="Times New Roman"/>
                <w:sz w:val="22"/>
                <w:szCs w:val="22"/>
              </w:rPr>
            </w:pPr>
            <w:r w:rsidRPr="00CB2095">
              <w:rPr>
                <w:rFonts w:ascii="Times New Roman" w:hAnsi="Times New Roman" w:cs="Times New Roman"/>
                <w:sz w:val="22"/>
                <w:szCs w:val="22"/>
              </w:rPr>
              <w:t>-</w:t>
            </w:r>
          </w:p>
        </w:tc>
      </w:tr>
      <w:tr w:rsidR="00CB2095" w:rsidRPr="009F0531" w:rsidTr="009F0531">
        <w:tc>
          <w:tcPr>
            <w:tcW w:w="2518" w:type="dxa"/>
            <w:vMerge w:val="restart"/>
          </w:tcPr>
          <w:p w:rsidR="00CB2095" w:rsidRPr="005D2224" w:rsidRDefault="00CB2095" w:rsidP="00B52C1F">
            <w:pPr>
              <w:pStyle w:val="ConsPlusCell"/>
              <w:jc w:val="both"/>
              <w:rPr>
                <w:rFonts w:ascii="Times New Roman" w:hAnsi="Times New Roman" w:cs="Times New Roman"/>
                <w:sz w:val="22"/>
                <w:szCs w:val="22"/>
              </w:rPr>
            </w:pPr>
            <w:proofErr w:type="gramStart"/>
            <w:r w:rsidRPr="005D2224">
              <w:rPr>
                <w:rFonts w:ascii="Times New Roman" w:hAnsi="Times New Roman" w:cs="Times New Roman"/>
                <w:sz w:val="22"/>
                <w:szCs w:val="22"/>
              </w:rPr>
              <w:t>Пластифицированный</w:t>
            </w:r>
            <w:proofErr w:type="gramEnd"/>
            <w:r w:rsidRPr="005D2224">
              <w:rPr>
                <w:rFonts w:ascii="Times New Roman" w:hAnsi="Times New Roman" w:cs="Times New Roman"/>
                <w:sz w:val="22"/>
                <w:szCs w:val="22"/>
              </w:rPr>
              <w:t xml:space="preserve"> ПВХ, дополнительно к показателям, указанным для жесткого ПВХ, следует определять</w:t>
            </w:r>
          </w:p>
        </w:tc>
        <w:tc>
          <w:tcPr>
            <w:tcW w:w="1701" w:type="dxa"/>
          </w:tcPr>
          <w:p w:rsidR="00CB2095" w:rsidRPr="005D2224" w:rsidRDefault="00CB2095"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диоктилфталат</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2,0</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3</w:t>
            </w:r>
          </w:p>
        </w:tc>
        <w:tc>
          <w:tcPr>
            <w:tcW w:w="850"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709"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0,02</w:t>
            </w:r>
          </w:p>
        </w:tc>
        <w:tc>
          <w:tcPr>
            <w:tcW w:w="817"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r>
      <w:tr w:rsidR="00CB2095" w:rsidRPr="009F0531" w:rsidTr="009F0531">
        <w:tc>
          <w:tcPr>
            <w:tcW w:w="2518" w:type="dxa"/>
            <w:vMerge/>
          </w:tcPr>
          <w:p w:rsidR="00CB2095" w:rsidRPr="005D2224" w:rsidRDefault="00CB2095" w:rsidP="00B52C1F">
            <w:pPr>
              <w:pStyle w:val="ConsPlusCell"/>
              <w:jc w:val="both"/>
              <w:rPr>
                <w:rFonts w:ascii="Times New Roman" w:hAnsi="Times New Roman" w:cs="Times New Roman"/>
                <w:sz w:val="22"/>
                <w:szCs w:val="22"/>
              </w:rPr>
            </w:pPr>
          </w:p>
        </w:tc>
        <w:tc>
          <w:tcPr>
            <w:tcW w:w="1701" w:type="dxa"/>
          </w:tcPr>
          <w:p w:rsidR="00CB2095" w:rsidRPr="005D2224" w:rsidRDefault="00CB2095"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дидодецилфталат</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2,0</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3</w:t>
            </w:r>
          </w:p>
        </w:tc>
        <w:tc>
          <w:tcPr>
            <w:tcW w:w="850"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709"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0,1</w:t>
            </w:r>
          </w:p>
        </w:tc>
        <w:tc>
          <w:tcPr>
            <w:tcW w:w="817"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r>
      <w:tr w:rsidR="00CB2095" w:rsidRPr="009F0531" w:rsidTr="009F0531">
        <w:tc>
          <w:tcPr>
            <w:tcW w:w="2518" w:type="dxa"/>
            <w:vMerge/>
          </w:tcPr>
          <w:p w:rsidR="00CB2095" w:rsidRPr="005D2224" w:rsidRDefault="00CB2095" w:rsidP="00B52C1F">
            <w:pPr>
              <w:pStyle w:val="ConsPlusCell"/>
              <w:jc w:val="both"/>
              <w:rPr>
                <w:rFonts w:ascii="Times New Roman" w:hAnsi="Times New Roman" w:cs="Times New Roman"/>
                <w:sz w:val="22"/>
                <w:szCs w:val="22"/>
              </w:rPr>
            </w:pPr>
          </w:p>
        </w:tc>
        <w:tc>
          <w:tcPr>
            <w:tcW w:w="1701" w:type="dxa"/>
          </w:tcPr>
          <w:p w:rsidR="00CB2095" w:rsidRPr="005D2224" w:rsidRDefault="00CB2095"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диизододецилфталат</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2,0</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3</w:t>
            </w:r>
          </w:p>
        </w:tc>
        <w:tc>
          <w:tcPr>
            <w:tcW w:w="850"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709"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0,03</w:t>
            </w:r>
          </w:p>
        </w:tc>
        <w:tc>
          <w:tcPr>
            <w:tcW w:w="817"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r>
      <w:tr w:rsidR="00CB2095" w:rsidRPr="009F0531" w:rsidTr="009F0531">
        <w:tc>
          <w:tcPr>
            <w:tcW w:w="2518" w:type="dxa"/>
            <w:vMerge/>
          </w:tcPr>
          <w:p w:rsidR="00CB2095" w:rsidRPr="005D2224" w:rsidRDefault="00CB2095" w:rsidP="00B52C1F">
            <w:pPr>
              <w:pStyle w:val="ConsPlusCell"/>
              <w:jc w:val="both"/>
              <w:rPr>
                <w:rFonts w:ascii="Times New Roman" w:hAnsi="Times New Roman" w:cs="Times New Roman"/>
                <w:sz w:val="22"/>
                <w:szCs w:val="22"/>
              </w:rPr>
            </w:pPr>
          </w:p>
        </w:tc>
        <w:tc>
          <w:tcPr>
            <w:tcW w:w="1701" w:type="dxa"/>
          </w:tcPr>
          <w:p w:rsidR="00CB2095" w:rsidRPr="005D2224" w:rsidRDefault="00CB2095"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дибутилфталат</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0,2</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3</w:t>
            </w:r>
          </w:p>
        </w:tc>
        <w:tc>
          <w:tcPr>
            <w:tcW w:w="850"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709"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817"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r>
      <w:tr w:rsidR="00CB2095" w:rsidRPr="009F0531" w:rsidTr="009F0531">
        <w:tc>
          <w:tcPr>
            <w:tcW w:w="2518" w:type="dxa"/>
            <w:vMerge/>
          </w:tcPr>
          <w:p w:rsidR="00CB2095" w:rsidRPr="005D2224" w:rsidRDefault="00CB2095" w:rsidP="00B52C1F">
            <w:pPr>
              <w:pStyle w:val="ConsPlusCell"/>
              <w:jc w:val="both"/>
              <w:rPr>
                <w:rFonts w:ascii="Times New Roman" w:hAnsi="Times New Roman" w:cs="Times New Roman"/>
                <w:sz w:val="22"/>
                <w:szCs w:val="22"/>
              </w:rPr>
            </w:pPr>
          </w:p>
        </w:tc>
        <w:tc>
          <w:tcPr>
            <w:tcW w:w="1701" w:type="dxa"/>
          </w:tcPr>
          <w:p w:rsidR="00CB2095" w:rsidRPr="005D2224" w:rsidRDefault="00CB2095"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диэтиленгликоль</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1,0</w:t>
            </w:r>
          </w:p>
        </w:tc>
        <w:tc>
          <w:tcPr>
            <w:tcW w:w="851"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3</w:t>
            </w:r>
          </w:p>
        </w:tc>
        <w:tc>
          <w:tcPr>
            <w:tcW w:w="850"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0,2</w:t>
            </w:r>
          </w:p>
        </w:tc>
        <w:tc>
          <w:tcPr>
            <w:tcW w:w="709"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817" w:type="dxa"/>
          </w:tcPr>
          <w:p w:rsidR="00CB2095" w:rsidRPr="005D2224" w:rsidRDefault="00CB2095"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4</w:t>
            </w:r>
          </w:p>
        </w:tc>
      </w:tr>
      <w:tr w:rsidR="005D2224" w:rsidRPr="009F0531" w:rsidTr="009F0531">
        <w:tc>
          <w:tcPr>
            <w:tcW w:w="2518" w:type="dxa"/>
            <w:vMerge w:val="restart"/>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 xml:space="preserve">ПВХ-волокна (хлорин, волокна на основе перхлорвинила), дополнительно к показателям, указанным </w:t>
            </w:r>
            <w:proofErr w:type="gramStart"/>
            <w:r w:rsidRPr="005D2224">
              <w:rPr>
                <w:rFonts w:ascii="Times New Roman" w:hAnsi="Times New Roman" w:cs="Times New Roman"/>
                <w:sz w:val="22"/>
                <w:szCs w:val="22"/>
              </w:rPr>
              <w:t>для</w:t>
            </w:r>
            <w:proofErr w:type="gramEnd"/>
            <w:r w:rsidRPr="005D2224">
              <w:rPr>
                <w:rFonts w:ascii="Times New Roman" w:hAnsi="Times New Roman" w:cs="Times New Roman"/>
                <w:sz w:val="22"/>
                <w:szCs w:val="22"/>
              </w:rPr>
              <w:t xml:space="preserve"> жесткого ПВХ, следует определять</w:t>
            </w:r>
          </w:p>
        </w:tc>
        <w:tc>
          <w:tcPr>
            <w:tcW w:w="1701" w:type="dxa"/>
          </w:tcPr>
          <w:p w:rsidR="005D2224" w:rsidRPr="005D2224" w:rsidRDefault="005D2224"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хлористый водород</w:t>
            </w:r>
          </w:p>
        </w:tc>
        <w:tc>
          <w:tcPr>
            <w:tcW w:w="851"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51"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50"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0,1</w:t>
            </w:r>
          </w:p>
        </w:tc>
        <w:tc>
          <w:tcPr>
            <w:tcW w:w="709"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r>
      <w:tr w:rsidR="005D2224" w:rsidRPr="009F0531" w:rsidTr="009F0531">
        <w:tc>
          <w:tcPr>
            <w:tcW w:w="2518" w:type="dxa"/>
            <w:vMerge/>
          </w:tcPr>
          <w:p w:rsidR="005D2224" w:rsidRPr="005D2224" w:rsidRDefault="005D2224" w:rsidP="00B52C1F">
            <w:pPr>
              <w:pStyle w:val="ConsPlusCell"/>
              <w:jc w:val="both"/>
              <w:rPr>
                <w:rFonts w:ascii="Times New Roman" w:hAnsi="Times New Roman" w:cs="Times New Roman"/>
                <w:sz w:val="22"/>
                <w:szCs w:val="22"/>
              </w:rPr>
            </w:pPr>
          </w:p>
        </w:tc>
        <w:tc>
          <w:tcPr>
            <w:tcW w:w="1701" w:type="dxa"/>
          </w:tcPr>
          <w:p w:rsidR="005D2224" w:rsidRPr="005D2224" w:rsidRDefault="005D2224"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диметилформамид</w:t>
            </w:r>
          </w:p>
        </w:tc>
        <w:tc>
          <w:tcPr>
            <w:tcW w:w="851"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10,0</w:t>
            </w:r>
          </w:p>
        </w:tc>
        <w:tc>
          <w:tcPr>
            <w:tcW w:w="851"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c>
          <w:tcPr>
            <w:tcW w:w="850"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0,03</w:t>
            </w:r>
          </w:p>
        </w:tc>
        <w:tc>
          <w:tcPr>
            <w:tcW w:w="709"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r>
      <w:tr w:rsidR="005D2224" w:rsidRPr="009F0531" w:rsidTr="009F0531">
        <w:tc>
          <w:tcPr>
            <w:tcW w:w="2518" w:type="dxa"/>
            <w:vMerge/>
          </w:tcPr>
          <w:p w:rsidR="005D2224" w:rsidRPr="005D2224" w:rsidRDefault="005D2224" w:rsidP="00B52C1F">
            <w:pPr>
              <w:pStyle w:val="ConsPlusCell"/>
              <w:jc w:val="both"/>
              <w:rPr>
                <w:rFonts w:ascii="Times New Roman" w:hAnsi="Times New Roman" w:cs="Times New Roman"/>
                <w:sz w:val="22"/>
                <w:szCs w:val="22"/>
              </w:rPr>
            </w:pPr>
          </w:p>
        </w:tc>
        <w:tc>
          <w:tcPr>
            <w:tcW w:w="1701" w:type="dxa"/>
          </w:tcPr>
          <w:p w:rsidR="005D2224" w:rsidRPr="005D2224" w:rsidRDefault="005D2224" w:rsidP="008B5D29">
            <w:pPr>
              <w:pStyle w:val="ConsPlusCell"/>
              <w:jc w:val="both"/>
              <w:rPr>
                <w:rFonts w:ascii="Times New Roman" w:hAnsi="Times New Roman" w:cs="Times New Roman"/>
                <w:sz w:val="22"/>
                <w:szCs w:val="22"/>
              </w:rPr>
            </w:pPr>
            <w:r>
              <w:rPr>
                <w:rFonts w:ascii="Times New Roman" w:hAnsi="Times New Roman" w:cs="Times New Roman"/>
                <w:sz w:val="22"/>
                <w:szCs w:val="22"/>
              </w:rPr>
              <w:t>д</w:t>
            </w:r>
            <w:r w:rsidRPr="005D2224">
              <w:rPr>
                <w:rFonts w:ascii="Times New Roman" w:hAnsi="Times New Roman" w:cs="Times New Roman"/>
                <w:sz w:val="22"/>
                <w:szCs w:val="22"/>
              </w:rPr>
              <w:t>ихлорметан</w:t>
            </w:r>
            <w:r>
              <w:rPr>
                <w:rFonts w:ascii="Times New Roman" w:hAnsi="Times New Roman" w:cs="Times New Roman"/>
                <w:sz w:val="22"/>
                <w:szCs w:val="22"/>
              </w:rPr>
              <w:t xml:space="preserve"> </w:t>
            </w:r>
            <w:r w:rsidRPr="005D2224">
              <w:rPr>
                <w:rFonts w:ascii="Times New Roman" w:hAnsi="Times New Roman" w:cs="Times New Roman"/>
                <w:sz w:val="22"/>
                <w:szCs w:val="22"/>
              </w:rPr>
              <w:t>(метиленхлорид)</w:t>
            </w:r>
          </w:p>
        </w:tc>
        <w:tc>
          <w:tcPr>
            <w:tcW w:w="851"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0,02</w:t>
            </w:r>
          </w:p>
        </w:tc>
        <w:tc>
          <w:tcPr>
            <w:tcW w:w="851"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1</w:t>
            </w:r>
          </w:p>
        </w:tc>
        <w:tc>
          <w:tcPr>
            <w:tcW w:w="850"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8,8</w:t>
            </w:r>
          </w:p>
        </w:tc>
        <w:tc>
          <w:tcPr>
            <w:tcW w:w="709"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r>
      <w:tr w:rsidR="005D2224" w:rsidRPr="009F0531" w:rsidTr="009F0531">
        <w:tc>
          <w:tcPr>
            <w:tcW w:w="2518" w:type="dxa"/>
            <w:vMerge/>
          </w:tcPr>
          <w:p w:rsidR="005D2224" w:rsidRPr="005D2224" w:rsidRDefault="005D2224" w:rsidP="00B52C1F">
            <w:pPr>
              <w:pStyle w:val="ConsPlusCell"/>
              <w:jc w:val="both"/>
              <w:rPr>
                <w:rFonts w:ascii="Times New Roman" w:hAnsi="Times New Roman" w:cs="Times New Roman"/>
                <w:sz w:val="22"/>
                <w:szCs w:val="22"/>
              </w:rPr>
            </w:pPr>
          </w:p>
        </w:tc>
        <w:tc>
          <w:tcPr>
            <w:tcW w:w="1701" w:type="dxa"/>
          </w:tcPr>
          <w:p w:rsidR="005D2224" w:rsidRPr="005D2224" w:rsidRDefault="005D2224"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1,2-дихлорэтан</w:t>
            </w:r>
          </w:p>
        </w:tc>
        <w:tc>
          <w:tcPr>
            <w:tcW w:w="851" w:type="dxa"/>
          </w:tcPr>
          <w:p w:rsidR="005D2224" w:rsidRPr="005D2224" w:rsidRDefault="005D2224" w:rsidP="00B52C1F">
            <w:pPr>
              <w:pStyle w:val="ConsPlusCell"/>
              <w:jc w:val="both"/>
              <w:rPr>
                <w:rFonts w:ascii="Times New Roman" w:hAnsi="Times New Roman" w:cs="Times New Roman"/>
                <w:sz w:val="22"/>
                <w:szCs w:val="22"/>
              </w:rPr>
            </w:pPr>
          </w:p>
        </w:tc>
        <w:tc>
          <w:tcPr>
            <w:tcW w:w="1275"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0,02</w:t>
            </w:r>
          </w:p>
        </w:tc>
        <w:tc>
          <w:tcPr>
            <w:tcW w:w="851"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c>
          <w:tcPr>
            <w:tcW w:w="850"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1</w:t>
            </w:r>
          </w:p>
        </w:tc>
        <w:tc>
          <w:tcPr>
            <w:tcW w:w="709" w:type="dxa"/>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w:t>
            </w:r>
          </w:p>
        </w:tc>
      </w:tr>
      <w:tr w:rsidR="005D2224" w:rsidRPr="009F0531" w:rsidTr="009F0531">
        <w:tc>
          <w:tcPr>
            <w:tcW w:w="2518" w:type="dxa"/>
            <w:vMerge/>
          </w:tcPr>
          <w:p w:rsidR="005D2224" w:rsidRPr="005D2224" w:rsidRDefault="005D2224" w:rsidP="00B52C1F">
            <w:pPr>
              <w:pStyle w:val="ConsPlusCell"/>
              <w:jc w:val="both"/>
              <w:rPr>
                <w:rFonts w:ascii="Times New Roman" w:hAnsi="Times New Roman" w:cs="Times New Roman"/>
                <w:sz w:val="22"/>
                <w:szCs w:val="22"/>
              </w:rPr>
            </w:pPr>
          </w:p>
        </w:tc>
        <w:tc>
          <w:tcPr>
            <w:tcW w:w="1701" w:type="dxa"/>
          </w:tcPr>
          <w:p w:rsidR="005D2224" w:rsidRPr="005D2224" w:rsidRDefault="005D2224"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хлористый водород</w:t>
            </w:r>
          </w:p>
        </w:tc>
        <w:tc>
          <w:tcPr>
            <w:tcW w:w="851"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851"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850"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0,1</w:t>
            </w:r>
          </w:p>
        </w:tc>
        <w:tc>
          <w:tcPr>
            <w:tcW w:w="709"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817"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w:t>
            </w:r>
          </w:p>
        </w:tc>
      </w:tr>
      <w:tr w:rsidR="005D2224" w:rsidRPr="009F0531" w:rsidTr="009F0531">
        <w:tc>
          <w:tcPr>
            <w:tcW w:w="2518" w:type="dxa"/>
            <w:vMerge/>
          </w:tcPr>
          <w:p w:rsidR="005D2224" w:rsidRPr="005D2224" w:rsidRDefault="005D2224" w:rsidP="00B52C1F">
            <w:pPr>
              <w:pStyle w:val="ConsPlusCell"/>
              <w:jc w:val="both"/>
              <w:rPr>
                <w:rFonts w:ascii="Times New Roman" w:hAnsi="Times New Roman" w:cs="Times New Roman"/>
                <w:sz w:val="22"/>
                <w:szCs w:val="22"/>
              </w:rPr>
            </w:pPr>
          </w:p>
        </w:tc>
        <w:tc>
          <w:tcPr>
            <w:tcW w:w="1701" w:type="dxa"/>
          </w:tcPr>
          <w:p w:rsidR="005D2224" w:rsidRPr="005D2224" w:rsidRDefault="005D2224"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хлорорганические соединения (конкретные вещества определять по рецептуре)</w:t>
            </w:r>
          </w:p>
        </w:tc>
        <w:tc>
          <w:tcPr>
            <w:tcW w:w="851" w:type="dxa"/>
          </w:tcPr>
          <w:p w:rsidR="005D2224" w:rsidRPr="005D2224" w:rsidRDefault="005D2224" w:rsidP="00B52C1F">
            <w:pPr>
              <w:pStyle w:val="ConsPlusCell"/>
              <w:jc w:val="both"/>
              <w:rPr>
                <w:rFonts w:ascii="Times New Roman" w:hAnsi="Times New Roman" w:cs="Times New Roman"/>
                <w:sz w:val="22"/>
                <w:szCs w:val="22"/>
              </w:rPr>
            </w:pPr>
          </w:p>
        </w:tc>
        <w:tc>
          <w:tcPr>
            <w:tcW w:w="1275" w:type="dxa"/>
          </w:tcPr>
          <w:p w:rsidR="005D2224" w:rsidRPr="005D2224" w:rsidRDefault="005D2224" w:rsidP="00B52C1F">
            <w:pPr>
              <w:pStyle w:val="ConsPlusCell"/>
              <w:jc w:val="both"/>
              <w:rPr>
                <w:rFonts w:ascii="Times New Roman" w:hAnsi="Times New Roman" w:cs="Times New Roman"/>
                <w:sz w:val="22"/>
                <w:szCs w:val="22"/>
              </w:rPr>
            </w:pPr>
          </w:p>
        </w:tc>
        <w:tc>
          <w:tcPr>
            <w:tcW w:w="851" w:type="dxa"/>
          </w:tcPr>
          <w:p w:rsidR="005D2224" w:rsidRPr="005D2224" w:rsidRDefault="005D2224" w:rsidP="00B52C1F">
            <w:pPr>
              <w:pStyle w:val="ConsPlusCell"/>
              <w:jc w:val="both"/>
              <w:rPr>
                <w:rFonts w:ascii="Times New Roman" w:hAnsi="Times New Roman" w:cs="Times New Roman"/>
                <w:sz w:val="22"/>
                <w:szCs w:val="22"/>
              </w:rPr>
            </w:pPr>
          </w:p>
        </w:tc>
        <w:tc>
          <w:tcPr>
            <w:tcW w:w="850" w:type="dxa"/>
          </w:tcPr>
          <w:p w:rsidR="005D2224" w:rsidRPr="005D2224" w:rsidRDefault="005D2224" w:rsidP="00B52C1F">
            <w:pPr>
              <w:pStyle w:val="ConsPlusCell"/>
              <w:jc w:val="both"/>
              <w:rPr>
                <w:rFonts w:ascii="Times New Roman" w:hAnsi="Times New Roman" w:cs="Times New Roman"/>
                <w:sz w:val="22"/>
                <w:szCs w:val="22"/>
              </w:rPr>
            </w:pPr>
          </w:p>
        </w:tc>
        <w:tc>
          <w:tcPr>
            <w:tcW w:w="709" w:type="dxa"/>
          </w:tcPr>
          <w:p w:rsidR="005D2224" w:rsidRPr="005D2224" w:rsidRDefault="005D2224" w:rsidP="00B52C1F">
            <w:pPr>
              <w:pStyle w:val="ConsPlusCell"/>
              <w:jc w:val="both"/>
              <w:rPr>
                <w:rFonts w:ascii="Times New Roman" w:hAnsi="Times New Roman" w:cs="Times New Roman"/>
                <w:sz w:val="22"/>
                <w:szCs w:val="22"/>
              </w:rPr>
            </w:pPr>
          </w:p>
        </w:tc>
        <w:tc>
          <w:tcPr>
            <w:tcW w:w="817" w:type="dxa"/>
          </w:tcPr>
          <w:p w:rsidR="005D2224" w:rsidRPr="005D2224" w:rsidRDefault="005D2224" w:rsidP="00B52C1F">
            <w:pPr>
              <w:pStyle w:val="ConsPlusCell"/>
              <w:jc w:val="both"/>
              <w:rPr>
                <w:rFonts w:ascii="Times New Roman" w:hAnsi="Times New Roman" w:cs="Times New Roman"/>
                <w:sz w:val="22"/>
                <w:szCs w:val="22"/>
              </w:rPr>
            </w:pPr>
          </w:p>
        </w:tc>
      </w:tr>
      <w:tr w:rsidR="005D2224" w:rsidRPr="009F0531" w:rsidTr="009F0531">
        <w:tc>
          <w:tcPr>
            <w:tcW w:w="2518" w:type="dxa"/>
            <w:vMerge w:val="restart"/>
          </w:tcPr>
          <w:p w:rsidR="005D2224" w:rsidRPr="005D2224" w:rsidRDefault="005D2224" w:rsidP="00B52C1F">
            <w:pPr>
              <w:pStyle w:val="ConsPlusCell"/>
              <w:jc w:val="both"/>
              <w:rPr>
                <w:rFonts w:ascii="Times New Roman" w:hAnsi="Times New Roman" w:cs="Times New Roman"/>
                <w:sz w:val="22"/>
                <w:szCs w:val="22"/>
              </w:rPr>
            </w:pPr>
            <w:r>
              <w:rPr>
                <w:rFonts w:ascii="Times New Roman" w:hAnsi="Times New Roman" w:cs="Times New Roman"/>
                <w:sz w:val="22"/>
                <w:szCs w:val="22"/>
              </w:rPr>
              <w:t xml:space="preserve">1.4. </w:t>
            </w:r>
            <w:r w:rsidRPr="005D2224">
              <w:rPr>
                <w:rFonts w:ascii="Times New Roman" w:hAnsi="Times New Roman" w:cs="Times New Roman"/>
                <w:sz w:val="22"/>
                <w:szCs w:val="22"/>
              </w:rPr>
              <w:t>Поливинилоспиртовые</w:t>
            </w:r>
            <w:r>
              <w:rPr>
                <w:rFonts w:ascii="Times New Roman" w:hAnsi="Times New Roman" w:cs="Times New Roman"/>
                <w:sz w:val="22"/>
                <w:szCs w:val="22"/>
              </w:rPr>
              <w:t xml:space="preserve"> </w:t>
            </w:r>
            <w:r w:rsidRPr="005D2224">
              <w:rPr>
                <w:rFonts w:ascii="Times New Roman" w:hAnsi="Times New Roman" w:cs="Times New Roman"/>
                <w:sz w:val="22"/>
                <w:szCs w:val="22"/>
              </w:rPr>
              <w:t>(ПВС, винол)</w:t>
            </w:r>
          </w:p>
        </w:tc>
        <w:tc>
          <w:tcPr>
            <w:tcW w:w="1701" w:type="dxa"/>
          </w:tcPr>
          <w:p w:rsidR="005D2224" w:rsidRPr="005D2224" w:rsidRDefault="005D2224"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винил хлористый</w:t>
            </w:r>
          </w:p>
        </w:tc>
        <w:tc>
          <w:tcPr>
            <w:tcW w:w="851"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0,01</w:t>
            </w:r>
          </w:p>
        </w:tc>
        <w:tc>
          <w:tcPr>
            <w:tcW w:w="851"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w:t>
            </w:r>
          </w:p>
        </w:tc>
        <w:tc>
          <w:tcPr>
            <w:tcW w:w="850"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0,01</w:t>
            </w:r>
          </w:p>
        </w:tc>
        <w:tc>
          <w:tcPr>
            <w:tcW w:w="709"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817"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1</w:t>
            </w:r>
          </w:p>
        </w:tc>
      </w:tr>
      <w:tr w:rsidR="005D2224" w:rsidRPr="009F0531" w:rsidTr="009F0531">
        <w:tc>
          <w:tcPr>
            <w:tcW w:w="2518" w:type="dxa"/>
            <w:vMerge/>
          </w:tcPr>
          <w:p w:rsidR="005D2224" w:rsidRPr="005D2224" w:rsidRDefault="005D2224" w:rsidP="00B52C1F">
            <w:pPr>
              <w:pStyle w:val="ConsPlusCell"/>
              <w:jc w:val="both"/>
              <w:rPr>
                <w:rFonts w:ascii="Times New Roman" w:hAnsi="Times New Roman" w:cs="Times New Roman"/>
                <w:sz w:val="22"/>
                <w:szCs w:val="22"/>
              </w:rPr>
            </w:pPr>
          </w:p>
        </w:tc>
        <w:tc>
          <w:tcPr>
            <w:tcW w:w="1701" w:type="dxa"/>
          </w:tcPr>
          <w:p w:rsidR="005D2224" w:rsidRPr="005D2224" w:rsidRDefault="005D2224" w:rsidP="008B5D29">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формальдегид</w:t>
            </w:r>
          </w:p>
        </w:tc>
        <w:tc>
          <w:tcPr>
            <w:tcW w:w="851"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1275"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0,1</w:t>
            </w:r>
          </w:p>
        </w:tc>
        <w:tc>
          <w:tcPr>
            <w:tcW w:w="851"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w:t>
            </w:r>
          </w:p>
        </w:tc>
        <w:tc>
          <w:tcPr>
            <w:tcW w:w="850"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0,003</w:t>
            </w:r>
          </w:p>
        </w:tc>
        <w:tc>
          <w:tcPr>
            <w:tcW w:w="709"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w:t>
            </w:r>
          </w:p>
        </w:tc>
        <w:tc>
          <w:tcPr>
            <w:tcW w:w="817" w:type="dxa"/>
          </w:tcPr>
          <w:p w:rsidR="005D2224" w:rsidRPr="005D2224" w:rsidRDefault="005D2224" w:rsidP="00B52C1F">
            <w:pPr>
              <w:pStyle w:val="ConsPlusCell"/>
              <w:jc w:val="both"/>
              <w:rPr>
                <w:rFonts w:ascii="Times New Roman" w:hAnsi="Times New Roman" w:cs="Times New Roman"/>
                <w:sz w:val="22"/>
                <w:szCs w:val="22"/>
              </w:rPr>
            </w:pPr>
            <w:r w:rsidRPr="005D2224">
              <w:rPr>
                <w:rFonts w:ascii="Times New Roman" w:hAnsi="Times New Roman" w:cs="Times New Roman"/>
                <w:sz w:val="22"/>
                <w:szCs w:val="22"/>
              </w:rPr>
              <w:t>2</w:t>
            </w:r>
          </w:p>
        </w:tc>
      </w:tr>
      <w:tr w:rsidR="005D2224" w:rsidRPr="009F0531" w:rsidTr="009F0531">
        <w:tc>
          <w:tcPr>
            <w:tcW w:w="2518" w:type="dxa"/>
            <w:vMerge w:val="restart"/>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 xml:space="preserve">1.5. полимеры на основе винилацетата и его производных: поливинилацетат, поливиниловый спирт, сополимерная дисперсия винилацетата </w:t>
            </w:r>
            <w:r w:rsidRPr="0011059A">
              <w:rPr>
                <w:rFonts w:ascii="Times New Roman" w:hAnsi="Times New Roman" w:cs="Times New Roman"/>
                <w:sz w:val="22"/>
                <w:szCs w:val="22"/>
              </w:rPr>
              <w:lastRenderedPageBreak/>
              <w:t>с дибутилмалеинатом</w:t>
            </w:r>
          </w:p>
        </w:tc>
        <w:tc>
          <w:tcPr>
            <w:tcW w:w="1701" w:type="dxa"/>
          </w:tcPr>
          <w:p w:rsidR="005D2224" w:rsidRPr="0011059A" w:rsidRDefault="005D2224"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lastRenderedPageBreak/>
              <w:t>винилацетат</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0,2</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2</w:t>
            </w:r>
          </w:p>
        </w:tc>
        <w:tc>
          <w:tcPr>
            <w:tcW w:w="850"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0,15</w:t>
            </w:r>
          </w:p>
        </w:tc>
        <w:tc>
          <w:tcPr>
            <w:tcW w:w="709"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3</w:t>
            </w:r>
          </w:p>
        </w:tc>
      </w:tr>
      <w:tr w:rsidR="005D2224" w:rsidRPr="009F0531" w:rsidTr="009F0531">
        <w:tc>
          <w:tcPr>
            <w:tcW w:w="2518" w:type="dxa"/>
            <w:vMerge/>
          </w:tcPr>
          <w:p w:rsidR="005D2224" w:rsidRPr="0011059A" w:rsidRDefault="005D2224" w:rsidP="00B52C1F">
            <w:pPr>
              <w:pStyle w:val="ConsPlusCell"/>
              <w:jc w:val="both"/>
              <w:rPr>
                <w:rFonts w:ascii="Times New Roman" w:hAnsi="Times New Roman" w:cs="Times New Roman"/>
                <w:sz w:val="22"/>
                <w:szCs w:val="22"/>
              </w:rPr>
            </w:pPr>
          </w:p>
        </w:tc>
        <w:tc>
          <w:tcPr>
            <w:tcW w:w="1701" w:type="dxa"/>
          </w:tcPr>
          <w:p w:rsidR="005D2224" w:rsidRPr="0011059A" w:rsidRDefault="005D2224"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формальдегид</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0,1</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2</w:t>
            </w:r>
          </w:p>
        </w:tc>
        <w:tc>
          <w:tcPr>
            <w:tcW w:w="850"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0,003</w:t>
            </w:r>
          </w:p>
        </w:tc>
        <w:tc>
          <w:tcPr>
            <w:tcW w:w="709"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2</w:t>
            </w:r>
          </w:p>
        </w:tc>
      </w:tr>
      <w:tr w:rsidR="005D2224" w:rsidRPr="009F0531" w:rsidTr="009F0531">
        <w:tc>
          <w:tcPr>
            <w:tcW w:w="2518" w:type="dxa"/>
            <w:vMerge/>
          </w:tcPr>
          <w:p w:rsidR="005D2224" w:rsidRPr="0011059A" w:rsidRDefault="005D2224" w:rsidP="00B52C1F">
            <w:pPr>
              <w:pStyle w:val="ConsPlusCell"/>
              <w:jc w:val="both"/>
              <w:rPr>
                <w:rFonts w:ascii="Times New Roman" w:hAnsi="Times New Roman" w:cs="Times New Roman"/>
                <w:sz w:val="22"/>
                <w:szCs w:val="22"/>
              </w:rPr>
            </w:pPr>
          </w:p>
        </w:tc>
        <w:tc>
          <w:tcPr>
            <w:tcW w:w="1701" w:type="dxa"/>
          </w:tcPr>
          <w:p w:rsidR="005D2224" w:rsidRPr="0011059A" w:rsidRDefault="005D2224"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ацетальдегид</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0,2</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c>
          <w:tcPr>
            <w:tcW w:w="850"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0,01</w:t>
            </w:r>
          </w:p>
        </w:tc>
        <w:tc>
          <w:tcPr>
            <w:tcW w:w="709"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3</w:t>
            </w:r>
          </w:p>
        </w:tc>
      </w:tr>
      <w:tr w:rsidR="005D2224" w:rsidRPr="009F0531" w:rsidTr="009F0531">
        <w:tc>
          <w:tcPr>
            <w:tcW w:w="2518" w:type="dxa"/>
            <w:vMerge/>
          </w:tcPr>
          <w:p w:rsidR="005D2224" w:rsidRPr="0011059A" w:rsidRDefault="005D2224" w:rsidP="00B52C1F">
            <w:pPr>
              <w:pStyle w:val="ConsPlusCell"/>
              <w:jc w:val="both"/>
              <w:rPr>
                <w:rFonts w:ascii="Times New Roman" w:hAnsi="Times New Roman" w:cs="Times New Roman"/>
                <w:sz w:val="22"/>
                <w:szCs w:val="22"/>
              </w:rPr>
            </w:pPr>
          </w:p>
        </w:tc>
        <w:tc>
          <w:tcPr>
            <w:tcW w:w="1701" w:type="dxa"/>
          </w:tcPr>
          <w:p w:rsidR="005D2224" w:rsidRPr="0011059A" w:rsidRDefault="005D2224"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гексан</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0,1</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c>
          <w:tcPr>
            <w:tcW w:w="850"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709"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r>
      <w:tr w:rsidR="005D2224" w:rsidRPr="009F0531" w:rsidTr="009F0531">
        <w:tc>
          <w:tcPr>
            <w:tcW w:w="2518" w:type="dxa"/>
            <w:vMerge/>
          </w:tcPr>
          <w:p w:rsidR="005D2224" w:rsidRPr="0011059A" w:rsidRDefault="005D2224" w:rsidP="00B52C1F">
            <w:pPr>
              <w:pStyle w:val="ConsPlusCell"/>
              <w:jc w:val="both"/>
              <w:rPr>
                <w:rFonts w:ascii="Times New Roman" w:hAnsi="Times New Roman" w:cs="Times New Roman"/>
                <w:sz w:val="22"/>
                <w:szCs w:val="22"/>
              </w:rPr>
            </w:pPr>
          </w:p>
        </w:tc>
        <w:tc>
          <w:tcPr>
            <w:tcW w:w="1701" w:type="dxa"/>
          </w:tcPr>
          <w:p w:rsidR="005D2224" w:rsidRPr="0011059A" w:rsidRDefault="005D2224"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гептан</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0,1</w:t>
            </w:r>
          </w:p>
        </w:tc>
        <w:tc>
          <w:tcPr>
            <w:tcW w:w="851" w:type="dxa"/>
          </w:tcPr>
          <w:p w:rsidR="005D2224" w:rsidRPr="0011059A" w:rsidRDefault="005D2224"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c>
          <w:tcPr>
            <w:tcW w:w="850"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709"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5D2224"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r>
      <w:tr w:rsidR="0011059A" w:rsidRPr="009F0531" w:rsidTr="009F0531">
        <w:tc>
          <w:tcPr>
            <w:tcW w:w="2518" w:type="dxa"/>
            <w:vMerge w:val="restart"/>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lastRenderedPageBreak/>
              <w:t>1.6. Полиакрилаты</w:t>
            </w:r>
          </w:p>
        </w:tc>
        <w:tc>
          <w:tcPr>
            <w:tcW w:w="1701" w:type="dxa"/>
          </w:tcPr>
          <w:p w:rsidR="0011059A" w:rsidRPr="0011059A" w:rsidRDefault="0011059A"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акрилонитрил</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0,02</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2</w:t>
            </w:r>
          </w:p>
        </w:tc>
        <w:tc>
          <w:tcPr>
            <w:tcW w:w="850"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0,03</w:t>
            </w:r>
          </w:p>
        </w:tc>
        <w:tc>
          <w:tcPr>
            <w:tcW w:w="709"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2</w:t>
            </w:r>
          </w:p>
        </w:tc>
      </w:tr>
      <w:tr w:rsidR="0011059A" w:rsidRPr="009F0531" w:rsidTr="009F0531">
        <w:tc>
          <w:tcPr>
            <w:tcW w:w="2518" w:type="dxa"/>
            <w:vMerge/>
          </w:tcPr>
          <w:p w:rsidR="0011059A" w:rsidRPr="0011059A" w:rsidRDefault="0011059A" w:rsidP="00B52C1F">
            <w:pPr>
              <w:pStyle w:val="ConsPlusCell"/>
              <w:jc w:val="both"/>
              <w:rPr>
                <w:rFonts w:ascii="Times New Roman" w:hAnsi="Times New Roman" w:cs="Times New Roman"/>
                <w:sz w:val="22"/>
                <w:szCs w:val="22"/>
              </w:rPr>
            </w:pPr>
          </w:p>
        </w:tc>
        <w:tc>
          <w:tcPr>
            <w:tcW w:w="1701" w:type="dxa"/>
          </w:tcPr>
          <w:p w:rsidR="0011059A" w:rsidRPr="0011059A" w:rsidRDefault="0011059A"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метилакрилат</w:t>
            </w:r>
          </w:p>
        </w:tc>
        <w:tc>
          <w:tcPr>
            <w:tcW w:w="851" w:type="dxa"/>
          </w:tcPr>
          <w:p w:rsidR="0011059A" w:rsidRPr="0011059A" w:rsidRDefault="0011059A" w:rsidP="00B52C1F">
            <w:pPr>
              <w:pStyle w:val="ConsPlusCell"/>
              <w:jc w:val="both"/>
              <w:rPr>
                <w:rFonts w:ascii="Times New Roman" w:hAnsi="Times New Roman" w:cs="Times New Roman"/>
                <w:sz w:val="22"/>
                <w:szCs w:val="22"/>
              </w:rPr>
            </w:pPr>
          </w:p>
        </w:tc>
        <w:tc>
          <w:tcPr>
            <w:tcW w:w="1275"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0,02</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c>
          <w:tcPr>
            <w:tcW w:w="850"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0,01</w:t>
            </w:r>
          </w:p>
        </w:tc>
        <w:tc>
          <w:tcPr>
            <w:tcW w:w="709"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r>
      <w:tr w:rsidR="0011059A" w:rsidRPr="009F0531" w:rsidTr="009F0531">
        <w:tc>
          <w:tcPr>
            <w:tcW w:w="2518" w:type="dxa"/>
            <w:vMerge/>
          </w:tcPr>
          <w:p w:rsidR="0011059A" w:rsidRPr="0011059A" w:rsidRDefault="0011059A" w:rsidP="00B52C1F">
            <w:pPr>
              <w:pStyle w:val="ConsPlusCell"/>
              <w:jc w:val="both"/>
              <w:rPr>
                <w:rFonts w:ascii="Times New Roman" w:hAnsi="Times New Roman" w:cs="Times New Roman"/>
                <w:sz w:val="22"/>
                <w:szCs w:val="22"/>
              </w:rPr>
            </w:pPr>
          </w:p>
        </w:tc>
        <w:tc>
          <w:tcPr>
            <w:tcW w:w="1701" w:type="dxa"/>
          </w:tcPr>
          <w:p w:rsidR="0011059A" w:rsidRPr="0011059A" w:rsidRDefault="0011059A"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метилметакрилат</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0,25</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2</w:t>
            </w:r>
          </w:p>
        </w:tc>
        <w:tc>
          <w:tcPr>
            <w:tcW w:w="850"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0,01</w:t>
            </w:r>
          </w:p>
        </w:tc>
        <w:tc>
          <w:tcPr>
            <w:tcW w:w="709"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3</w:t>
            </w:r>
          </w:p>
        </w:tc>
      </w:tr>
      <w:tr w:rsidR="0011059A" w:rsidRPr="009F0531" w:rsidTr="009F0531">
        <w:tc>
          <w:tcPr>
            <w:tcW w:w="2518" w:type="dxa"/>
            <w:vMerge/>
          </w:tcPr>
          <w:p w:rsidR="0011059A" w:rsidRPr="0011059A" w:rsidRDefault="0011059A" w:rsidP="00B52C1F">
            <w:pPr>
              <w:pStyle w:val="ConsPlusCell"/>
              <w:jc w:val="both"/>
              <w:rPr>
                <w:rFonts w:ascii="Times New Roman" w:hAnsi="Times New Roman" w:cs="Times New Roman"/>
                <w:sz w:val="22"/>
                <w:szCs w:val="22"/>
              </w:rPr>
            </w:pPr>
          </w:p>
        </w:tc>
        <w:tc>
          <w:tcPr>
            <w:tcW w:w="1701" w:type="dxa"/>
          </w:tcPr>
          <w:p w:rsidR="0011059A" w:rsidRPr="0011059A" w:rsidRDefault="0011059A"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бутилакрилат</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0,01</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c>
          <w:tcPr>
            <w:tcW w:w="850"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0,0075</w:t>
            </w:r>
          </w:p>
        </w:tc>
        <w:tc>
          <w:tcPr>
            <w:tcW w:w="709"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2</w:t>
            </w:r>
          </w:p>
        </w:tc>
      </w:tr>
      <w:tr w:rsidR="0011059A" w:rsidRPr="009F0531" w:rsidTr="009F0531">
        <w:tc>
          <w:tcPr>
            <w:tcW w:w="2518" w:type="dxa"/>
            <w:vMerge/>
          </w:tcPr>
          <w:p w:rsidR="0011059A" w:rsidRPr="0011059A" w:rsidRDefault="0011059A" w:rsidP="00B52C1F">
            <w:pPr>
              <w:pStyle w:val="ConsPlusCell"/>
              <w:jc w:val="both"/>
              <w:rPr>
                <w:rFonts w:ascii="Times New Roman" w:hAnsi="Times New Roman" w:cs="Times New Roman"/>
                <w:sz w:val="22"/>
                <w:szCs w:val="22"/>
              </w:rPr>
            </w:pPr>
          </w:p>
        </w:tc>
        <w:tc>
          <w:tcPr>
            <w:tcW w:w="1701" w:type="dxa"/>
          </w:tcPr>
          <w:p w:rsidR="0011059A" w:rsidRPr="0011059A" w:rsidRDefault="0011059A"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гексан</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0,1</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c>
          <w:tcPr>
            <w:tcW w:w="850"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709"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r>
      <w:tr w:rsidR="0011059A" w:rsidRPr="009F0531" w:rsidTr="009F0531">
        <w:tc>
          <w:tcPr>
            <w:tcW w:w="2518" w:type="dxa"/>
            <w:vMerge/>
          </w:tcPr>
          <w:p w:rsidR="0011059A" w:rsidRPr="0011059A" w:rsidRDefault="0011059A" w:rsidP="00B52C1F">
            <w:pPr>
              <w:pStyle w:val="ConsPlusCell"/>
              <w:jc w:val="both"/>
              <w:rPr>
                <w:rFonts w:ascii="Times New Roman" w:hAnsi="Times New Roman" w:cs="Times New Roman"/>
                <w:sz w:val="22"/>
                <w:szCs w:val="22"/>
              </w:rPr>
            </w:pPr>
          </w:p>
        </w:tc>
        <w:tc>
          <w:tcPr>
            <w:tcW w:w="1701" w:type="dxa"/>
          </w:tcPr>
          <w:p w:rsidR="0011059A" w:rsidRPr="0011059A" w:rsidRDefault="0011059A" w:rsidP="008B5D29">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гептан</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1275"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0,1</w:t>
            </w:r>
          </w:p>
        </w:tc>
        <w:tc>
          <w:tcPr>
            <w:tcW w:w="851"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4</w:t>
            </w:r>
          </w:p>
        </w:tc>
        <w:tc>
          <w:tcPr>
            <w:tcW w:w="850"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709"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c>
          <w:tcPr>
            <w:tcW w:w="817" w:type="dxa"/>
          </w:tcPr>
          <w:p w:rsidR="0011059A" w:rsidRPr="0011059A" w:rsidRDefault="0011059A" w:rsidP="00B52C1F">
            <w:pPr>
              <w:pStyle w:val="ConsPlusCell"/>
              <w:jc w:val="both"/>
              <w:rPr>
                <w:rFonts w:ascii="Times New Roman" w:hAnsi="Times New Roman" w:cs="Times New Roman"/>
                <w:sz w:val="22"/>
                <w:szCs w:val="22"/>
              </w:rPr>
            </w:pPr>
            <w:r w:rsidRPr="0011059A">
              <w:rPr>
                <w:rFonts w:ascii="Times New Roman" w:hAnsi="Times New Roman" w:cs="Times New Roman"/>
                <w:sz w:val="22"/>
                <w:szCs w:val="22"/>
              </w:rPr>
              <w:t>-</w:t>
            </w:r>
          </w:p>
        </w:tc>
      </w:tr>
      <w:tr w:rsidR="0011059A" w:rsidRPr="009F0531" w:rsidTr="009F0531">
        <w:tc>
          <w:tcPr>
            <w:tcW w:w="2518" w:type="dxa"/>
            <w:vMerge w:val="restart"/>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1.7. Полиакрил</w:t>
            </w:r>
            <w:proofErr w:type="gramStart"/>
            <w:r w:rsidRPr="004E57C2">
              <w:rPr>
                <w:rFonts w:ascii="Times New Roman" w:hAnsi="Times New Roman" w:cs="Times New Roman"/>
                <w:sz w:val="22"/>
                <w:szCs w:val="22"/>
              </w:rPr>
              <w:t>о-</w:t>
            </w:r>
            <w:proofErr w:type="gramEnd"/>
            <w:r w:rsidRPr="004E57C2">
              <w:rPr>
                <w:rFonts w:ascii="Times New Roman" w:hAnsi="Times New Roman" w:cs="Times New Roman"/>
                <w:sz w:val="22"/>
                <w:szCs w:val="22"/>
              </w:rPr>
              <w:t xml:space="preserve"> нитрильные волокна (ПАН, нитрон, др.)</w:t>
            </w:r>
          </w:p>
        </w:tc>
        <w:tc>
          <w:tcPr>
            <w:tcW w:w="1701" w:type="dxa"/>
          </w:tcPr>
          <w:p w:rsidR="0011059A" w:rsidRPr="004E57C2" w:rsidRDefault="0011059A" w:rsidP="008B5D29">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акрилонитрил</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1275"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0,02</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2</w:t>
            </w:r>
          </w:p>
        </w:tc>
        <w:tc>
          <w:tcPr>
            <w:tcW w:w="850" w:type="dxa"/>
          </w:tcPr>
          <w:p w:rsidR="0011059A" w:rsidRPr="004E57C2" w:rsidRDefault="0011059A" w:rsidP="00B52C1F">
            <w:pPr>
              <w:pStyle w:val="ConsPlusCell"/>
              <w:jc w:val="both"/>
              <w:rPr>
                <w:rFonts w:ascii="Times New Roman" w:hAnsi="Times New Roman" w:cs="Times New Roman"/>
                <w:sz w:val="22"/>
                <w:szCs w:val="22"/>
              </w:rPr>
            </w:pPr>
          </w:p>
        </w:tc>
        <w:tc>
          <w:tcPr>
            <w:tcW w:w="709" w:type="dxa"/>
          </w:tcPr>
          <w:p w:rsidR="0011059A" w:rsidRPr="004E57C2" w:rsidRDefault="0011059A" w:rsidP="00B52C1F">
            <w:pPr>
              <w:pStyle w:val="ConsPlusCell"/>
              <w:jc w:val="both"/>
              <w:rPr>
                <w:rFonts w:ascii="Times New Roman" w:hAnsi="Times New Roman" w:cs="Times New Roman"/>
                <w:sz w:val="22"/>
                <w:szCs w:val="22"/>
              </w:rPr>
            </w:pPr>
          </w:p>
        </w:tc>
        <w:tc>
          <w:tcPr>
            <w:tcW w:w="817"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2</w:t>
            </w:r>
          </w:p>
        </w:tc>
      </w:tr>
      <w:tr w:rsidR="0011059A" w:rsidRPr="009F0531" w:rsidTr="009F0531">
        <w:tc>
          <w:tcPr>
            <w:tcW w:w="2518" w:type="dxa"/>
            <w:vMerge/>
          </w:tcPr>
          <w:p w:rsidR="0011059A" w:rsidRPr="004E57C2" w:rsidRDefault="0011059A" w:rsidP="00B52C1F">
            <w:pPr>
              <w:pStyle w:val="ConsPlusCell"/>
              <w:jc w:val="both"/>
              <w:rPr>
                <w:rFonts w:ascii="Times New Roman" w:hAnsi="Times New Roman" w:cs="Times New Roman"/>
                <w:sz w:val="22"/>
                <w:szCs w:val="22"/>
              </w:rPr>
            </w:pPr>
          </w:p>
        </w:tc>
        <w:tc>
          <w:tcPr>
            <w:tcW w:w="1701" w:type="dxa"/>
          </w:tcPr>
          <w:p w:rsidR="0011059A" w:rsidRPr="004E57C2" w:rsidRDefault="0011059A" w:rsidP="008B5D29">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метилакрилат</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1275"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0,02</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4</w:t>
            </w:r>
          </w:p>
        </w:tc>
        <w:tc>
          <w:tcPr>
            <w:tcW w:w="850"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0,03</w:t>
            </w:r>
          </w:p>
        </w:tc>
        <w:tc>
          <w:tcPr>
            <w:tcW w:w="709"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817"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4</w:t>
            </w:r>
          </w:p>
        </w:tc>
      </w:tr>
      <w:tr w:rsidR="0011059A" w:rsidRPr="009F0531" w:rsidTr="009F0531">
        <w:tc>
          <w:tcPr>
            <w:tcW w:w="2518" w:type="dxa"/>
            <w:vMerge/>
          </w:tcPr>
          <w:p w:rsidR="0011059A" w:rsidRPr="004E57C2" w:rsidRDefault="0011059A" w:rsidP="00B52C1F">
            <w:pPr>
              <w:pStyle w:val="ConsPlusCell"/>
              <w:jc w:val="both"/>
              <w:rPr>
                <w:rFonts w:ascii="Times New Roman" w:hAnsi="Times New Roman" w:cs="Times New Roman"/>
                <w:sz w:val="22"/>
                <w:szCs w:val="22"/>
              </w:rPr>
            </w:pPr>
          </w:p>
        </w:tc>
        <w:tc>
          <w:tcPr>
            <w:tcW w:w="1701" w:type="dxa"/>
          </w:tcPr>
          <w:p w:rsidR="0011059A" w:rsidRPr="004E57C2" w:rsidRDefault="0011059A" w:rsidP="008B5D29">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метилметилакрилат</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1275"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0,25</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2</w:t>
            </w:r>
          </w:p>
        </w:tc>
        <w:tc>
          <w:tcPr>
            <w:tcW w:w="850"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0,01</w:t>
            </w:r>
          </w:p>
        </w:tc>
        <w:tc>
          <w:tcPr>
            <w:tcW w:w="709"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817"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3</w:t>
            </w:r>
          </w:p>
        </w:tc>
      </w:tr>
      <w:tr w:rsidR="0011059A" w:rsidRPr="009F0531" w:rsidTr="009F0531">
        <w:tc>
          <w:tcPr>
            <w:tcW w:w="2518" w:type="dxa"/>
            <w:vMerge/>
          </w:tcPr>
          <w:p w:rsidR="0011059A" w:rsidRPr="004E57C2" w:rsidRDefault="0011059A" w:rsidP="00B52C1F">
            <w:pPr>
              <w:pStyle w:val="ConsPlusCell"/>
              <w:jc w:val="both"/>
              <w:rPr>
                <w:rFonts w:ascii="Times New Roman" w:hAnsi="Times New Roman" w:cs="Times New Roman"/>
                <w:sz w:val="22"/>
                <w:szCs w:val="22"/>
              </w:rPr>
            </w:pPr>
          </w:p>
        </w:tc>
        <w:tc>
          <w:tcPr>
            <w:tcW w:w="1701" w:type="dxa"/>
          </w:tcPr>
          <w:p w:rsidR="0011059A" w:rsidRPr="004E57C2" w:rsidRDefault="0011059A" w:rsidP="008B5D29">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диметилформамид</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1275"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10,0</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4</w:t>
            </w:r>
          </w:p>
        </w:tc>
        <w:tc>
          <w:tcPr>
            <w:tcW w:w="850"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0,03</w:t>
            </w:r>
          </w:p>
        </w:tc>
        <w:tc>
          <w:tcPr>
            <w:tcW w:w="709"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817"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2</w:t>
            </w:r>
          </w:p>
        </w:tc>
      </w:tr>
      <w:tr w:rsidR="0011059A" w:rsidRPr="009F0531" w:rsidTr="009F0531">
        <w:tc>
          <w:tcPr>
            <w:tcW w:w="2518" w:type="dxa"/>
            <w:vMerge/>
          </w:tcPr>
          <w:p w:rsidR="0011059A" w:rsidRPr="004E57C2" w:rsidRDefault="0011059A" w:rsidP="00B52C1F">
            <w:pPr>
              <w:pStyle w:val="ConsPlusCell"/>
              <w:jc w:val="both"/>
              <w:rPr>
                <w:rFonts w:ascii="Times New Roman" w:hAnsi="Times New Roman" w:cs="Times New Roman"/>
                <w:sz w:val="22"/>
                <w:szCs w:val="22"/>
              </w:rPr>
            </w:pPr>
          </w:p>
        </w:tc>
        <w:tc>
          <w:tcPr>
            <w:tcW w:w="1701" w:type="dxa"/>
          </w:tcPr>
          <w:p w:rsidR="0011059A" w:rsidRPr="004E57C2" w:rsidRDefault="0011059A" w:rsidP="008B5D29">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винилацетат</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1275"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0,2</w:t>
            </w:r>
          </w:p>
        </w:tc>
        <w:tc>
          <w:tcPr>
            <w:tcW w:w="851"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2</w:t>
            </w:r>
          </w:p>
        </w:tc>
        <w:tc>
          <w:tcPr>
            <w:tcW w:w="850"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0,15</w:t>
            </w:r>
          </w:p>
        </w:tc>
        <w:tc>
          <w:tcPr>
            <w:tcW w:w="709"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w:t>
            </w:r>
          </w:p>
        </w:tc>
        <w:tc>
          <w:tcPr>
            <w:tcW w:w="817" w:type="dxa"/>
          </w:tcPr>
          <w:p w:rsidR="0011059A" w:rsidRPr="004E57C2" w:rsidRDefault="0011059A" w:rsidP="00B52C1F">
            <w:pPr>
              <w:pStyle w:val="ConsPlusCell"/>
              <w:jc w:val="both"/>
              <w:rPr>
                <w:rFonts w:ascii="Times New Roman" w:hAnsi="Times New Roman" w:cs="Times New Roman"/>
                <w:sz w:val="22"/>
                <w:szCs w:val="22"/>
              </w:rPr>
            </w:pPr>
            <w:r w:rsidRPr="004E57C2">
              <w:rPr>
                <w:rFonts w:ascii="Times New Roman" w:hAnsi="Times New Roman" w:cs="Times New Roman"/>
                <w:sz w:val="22"/>
                <w:szCs w:val="22"/>
              </w:rPr>
              <w:t>3</w:t>
            </w:r>
          </w:p>
        </w:tc>
      </w:tr>
      <w:tr w:rsidR="002E54E6" w:rsidRPr="009F0531" w:rsidTr="009F0531">
        <w:tc>
          <w:tcPr>
            <w:tcW w:w="2518" w:type="dxa"/>
            <w:vMerge w:val="restart"/>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1.8. Полиоргано-силаксаны (силиконы)</w:t>
            </w:r>
          </w:p>
          <w:p w:rsidR="002E54E6" w:rsidRPr="0065690E" w:rsidRDefault="002E54E6" w:rsidP="00B52C1F">
            <w:pPr>
              <w:pStyle w:val="ConsPlusCell"/>
              <w:jc w:val="both"/>
              <w:rPr>
                <w:rFonts w:ascii="Times New Roman" w:hAnsi="Times New Roman" w:cs="Times New Roman"/>
                <w:sz w:val="22"/>
                <w:szCs w:val="22"/>
              </w:rPr>
            </w:pPr>
          </w:p>
          <w:p w:rsidR="002E54E6" w:rsidRPr="0065690E" w:rsidRDefault="002E54E6" w:rsidP="00B52C1F">
            <w:pPr>
              <w:pStyle w:val="ConsPlusCell"/>
              <w:jc w:val="both"/>
              <w:rPr>
                <w:rFonts w:ascii="Times New Roman" w:hAnsi="Times New Roman" w:cs="Times New Roman"/>
                <w:sz w:val="22"/>
                <w:szCs w:val="22"/>
              </w:rPr>
            </w:pPr>
          </w:p>
          <w:p w:rsidR="002E54E6" w:rsidRPr="0065690E" w:rsidRDefault="002E54E6" w:rsidP="00B52C1F">
            <w:pPr>
              <w:pStyle w:val="ConsPlusCell"/>
              <w:jc w:val="both"/>
              <w:rPr>
                <w:rFonts w:ascii="Times New Roman" w:hAnsi="Times New Roman" w:cs="Times New Roman"/>
                <w:sz w:val="22"/>
                <w:szCs w:val="22"/>
              </w:rPr>
            </w:pPr>
          </w:p>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при наличии фенильной группы</w:t>
            </w:r>
          </w:p>
        </w:tc>
        <w:tc>
          <w:tcPr>
            <w:tcW w:w="1701" w:type="dxa"/>
          </w:tcPr>
          <w:p w:rsidR="002E54E6" w:rsidRPr="0065690E" w:rsidRDefault="002E54E6"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формальдегид</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0,1</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c>
          <w:tcPr>
            <w:tcW w:w="850"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0,003</w:t>
            </w:r>
          </w:p>
        </w:tc>
        <w:tc>
          <w:tcPr>
            <w:tcW w:w="709"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2E54E6" w:rsidRPr="009F0531" w:rsidTr="009F0531">
        <w:tc>
          <w:tcPr>
            <w:tcW w:w="2518" w:type="dxa"/>
            <w:vMerge/>
          </w:tcPr>
          <w:p w:rsidR="002E54E6" w:rsidRPr="0065690E" w:rsidRDefault="002E54E6" w:rsidP="00B52C1F">
            <w:pPr>
              <w:pStyle w:val="ConsPlusCell"/>
              <w:jc w:val="both"/>
              <w:rPr>
                <w:rFonts w:ascii="Times New Roman" w:hAnsi="Times New Roman" w:cs="Times New Roman"/>
                <w:sz w:val="22"/>
                <w:szCs w:val="22"/>
              </w:rPr>
            </w:pPr>
          </w:p>
        </w:tc>
        <w:tc>
          <w:tcPr>
            <w:tcW w:w="1701" w:type="dxa"/>
          </w:tcPr>
          <w:p w:rsidR="002E54E6" w:rsidRPr="0065690E" w:rsidRDefault="002E54E6"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ацетальдегид</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0,2</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4</w:t>
            </w:r>
          </w:p>
        </w:tc>
        <w:tc>
          <w:tcPr>
            <w:tcW w:w="850"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0,01</w:t>
            </w:r>
          </w:p>
        </w:tc>
        <w:tc>
          <w:tcPr>
            <w:tcW w:w="709"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3</w:t>
            </w:r>
          </w:p>
        </w:tc>
      </w:tr>
      <w:tr w:rsidR="002E54E6" w:rsidRPr="009F0531" w:rsidTr="009F0531">
        <w:tc>
          <w:tcPr>
            <w:tcW w:w="2518" w:type="dxa"/>
            <w:vMerge/>
          </w:tcPr>
          <w:p w:rsidR="002E54E6" w:rsidRPr="0065690E" w:rsidRDefault="002E54E6" w:rsidP="00B52C1F">
            <w:pPr>
              <w:pStyle w:val="ConsPlusCell"/>
              <w:jc w:val="both"/>
              <w:rPr>
                <w:rFonts w:ascii="Times New Roman" w:hAnsi="Times New Roman" w:cs="Times New Roman"/>
                <w:sz w:val="22"/>
                <w:szCs w:val="22"/>
              </w:rPr>
            </w:pPr>
          </w:p>
        </w:tc>
        <w:tc>
          <w:tcPr>
            <w:tcW w:w="1701" w:type="dxa"/>
          </w:tcPr>
          <w:p w:rsidR="002E54E6" w:rsidRPr="0065690E" w:rsidRDefault="002E54E6"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спирты:</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2E54E6" w:rsidRPr="0065690E" w:rsidRDefault="002E54E6" w:rsidP="00B52C1F">
            <w:pPr>
              <w:pStyle w:val="ConsPlusCell"/>
              <w:jc w:val="both"/>
              <w:rPr>
                <w:rFonts w:ascii="Times New Roman" w:hAnsi="Times New Roman" w:cs="Times New Roman"/>
                <w:sz w:val="22"/>
                <w:szCs w:val="22"/>
              </w:rPr>
            </w:pPr>
          </w:p>
        </w:tc>
        <w:tc>
          <w:tcPr>
            <w:tcW w:w="851" w:type="dxa"/>
          </w:tcPr>
          <w:p w:rsidR="002E54E6" w:rsidRPr="0065690E" w:rsidRDefault="002E54E6" w:rsidP="00B52C1F">
            <w:pPr>
              <w:pStyle w:val="ConsPlusCell"/>
              <w:jc w:val="both"/>
              <w:rPr>
                <w:rFonts w:ascii="Times New Roman" w:hAnsi="Times New Roman" w:cs="Times New Roman"/>
                <w:sz w:val="22"/>
                <w:szCs w:val="22"/>
              </w:rPr>
            </w:pPr>
          </w:p>
        </w:tc>
        <w:tc>
          <w:tcPr>
            <w:tcW w:w="850" w:type="dxa"/>
          </w:tcPr>
          <w:p w:rsidR="002E54E6" w:rsidRPr="0065690E" w:rsidRDefault="002E54E6" w:rsidP="00B52C1F">
            <w:pPr>
              <w:pStyle w:val="ConsPlusCell"/>
              <w:jc w:val="both"/>
              <w:rPr>
                <w:rFonts w:ascii="Times New Roman" w:hAnsi="Times New Roman" w:cs="Times New Roman"/>
                <w:sz w:val="22"/>
                <w:szCs w:val="22"/>
              </w:rPr>
            </w:pPr>
          </w:p>
        </w:tc>
        <w:tc>
          <w:tcPr>
            <w:tcW w:w="709" w:type="dxa"/>
          </w:tcPr>
          <w:p w:rsidR="002E54E6" w:rsidRPr="0065690E" w:rsidRDefault="002E54E6" w:rsidP="00B52C1F">
            <w:pPr>
              <w:pStyle w:val="ConsPlusCell"/>
              <w:jc w:val="both"/>
              <w:rPr>
                <w:rFonts w:ascii="Times New Roman" w:hAnsi="Times New Roman" w:cs="Times New Roman"/>
                <w:sz w:val="22"/>
                <w:szCs w:val="22"/>
              </w:rPr>
            </w:pPr>
          </w:p>
        </w:tc>
        <w:tc>
          <w:tcPr>
            <w:tcW w:w="817" w:type="dxa"/>
          </w:tcPr>
          <w:p w:rsidR="002E54E6" w:rsidRPr="0065690E" w:rsidRDefault="002E54E6" w:rsidP="00B52C1F">
            <w:pPr>
              <w:pStyle w:val="ConsPlusCell"/>
              <w:jc w:val="both"/>
              <w:rPr>
                <w:rFonts w:ascii="Times New Roman" w:hAnsi="Times New Roman" w:cs="Times New Roman"/>
                <w:sz w:val="22"/>
                <w:szCs w:val="22"/>
              </w:rPr>
            </w:pPr>
          </w:p>
        </w:tc>
      </w:tr>
      <w:tr w:rsidR="002E54E6" w:rsidRPr="009F0531" w:rsidTr="009F0531">
        <w:tc>
          <w:tcPr>
            <w:tcW w:w="2518" w:type="dxa"/>
            <w:vMerge/>
          </w:tcPr>
          <w:p w:rsidR="002E54E6" w:rsidRPr="0065690E" w:rsidRDefault="002E54E6" w:rsidP="00B52C1F">
            <w:pPr>
              <w:pStyle w:val="ConsPlusCell"/>
              <w:jc w:val="both"/>
              <w:rPr>
                <w:rFonts w:ascii="Times New Roman" w:hAnsi="Times New Roman" w:cs="Times New Roman"/>
                <w:sz w:val="22"/>
                <w:szCs w:val="22"/>
              </w:rPr>
            </w:pPr>
          </w:p>
        </w:tc>
        <w:tc>
          <w:tcPr>
            <w:tcW w:w="1701" w:type="dxa"/>
          </w:tcPr>
          <w:p w:rsidR="002E54E6" w:rsidRPr="0065690E" w:rsidRDefault="002E54E6"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метиловый</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0,2</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c>
          <w:tcPr>
            <w:tcW w:w="850"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0,5</w:t>
            </w:r>
          </w:p>
        </w:tc>
        <w:tc>
          <w:tcPr>
            <w:tcW w:w="709"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3</w:t>
            </w:r>
          </w:p>
        </w:tc>
      </w:tr>
      <w:tr w:rsidR="002E54E6" w:rsidRPr="009F0531" w:rsidTr="009F0531">
        <w:tc>
          <w:tcPr>
            <w:tcW w:w="2518" w:type="dxa"/>
            <w:vMerge/>
          </w:tcPr>
          <w:p w:rsidR="002E54E6" w:rsidRPr="0065690E" w:rsidRDefault="002E54E6" w:rsidP="00B52C1F">
            <w:pPr>
              <w:pStyle w:val="ConsPlusCell"/>
              <w:jc w:val="both"/>
              <w:rPr>
                <w:rFonts w:ascii="Times New Roman" w:hAnsi="Times New Roman" w:cs="Times New Roman"/>
                <w:sz w:val="22"/>
                <w:szCs w:val="22"/>
              </w:rPr>
            </w:pPr>
          </w:p>
        </w:tc>
        <w:tc>
          <w:tcPr>
            <w:tcW w:w="1701" w:type="dxa"/>
          </w:tcPr>
          <w:p w:rsidR="002E54E6" w:rsidRPr="0065690E" w:rsidRDefault="002E54E6"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бутиловый</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0,5</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c>
          <w:tcPr>
            <w:tcW w:w="850"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0,1</w:t>
            </w:r>
          </w:p>
        </w:tc>
        <w:tc>
          <w:tcPr>
            <w:tcW w:w="709"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3</w:t>
            </w:r>
          </w:p>
        </w:tc>
      </w:tr>
      <w:tr w:rsidR="002E54E6" w:rsidRPr="009F0531" w:rsidTr="009F0531">
        <w:tc>
          <w:tcPr>
            <w:tcW w:w="2518" w:type="dxa"/>
            <w:vMerge/>
          </w:tcPr>
          <w:p w:rsidR="002E54E6" w:rsidRPr="0065690E" w:rsidRDefault="002E54E6" w:rsidP="00B52C1F">
            <w:pPr>
              <w:pStyle w:val="ConsPlusCell"/>
              <w:jc w:val="both"/>
              <w:rPr>
                <w:rFonts w:ascii="Times New Roman" w:hAnsi="Times New Roman" w:cs="Times New Roman"/>
                <w:sz w:val="22"/>
                <w:szCs w:val="22"/>
              </w:rPr>
            </w:pPr>
          </w:p>
        </w:tc>
        <w:tc>
          <w:tcPr>
            <w:tcW w:w="1701" w:type="dxa"/>
          </w:tcPr>
          <w:p w:rsidR="002E54E6" w:rsidRPr="0065690E" w:rsidRDefault="002E54E6"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бензол</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0,01</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1</w:t>
            </w:r>
          </w:p>
        </w:tc>
        <w:tc>
          <w:tcPr>
            <w:tcW w:w="850"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0,1</w:t>
            </w:r>
          </w:p>
        </w:tc>
        <w:tc>
          <w:tcPr>
            <w:tcW w:w="709"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2E54E6" w:rsidRPr="009F0531" w:rsidTr="009F0531">
        <w:tc>
          <w:tcPr>
            <w:tcW w:w="2518" w:type="dxa"/>
            <w:vMerge/>
          </w:tcPr>
          <w:p w:rsidR="002E54E6" w:rsidRPr="0065690E" w:rsidRDefault="002E54E6" w:rsidP="00B52C1F">
            <w:pPr>
              <w:pStyle w:val="ConsPlusCell"/>
              <w:jc w:val="both"/>
              <w:rPr>
                <w:rFonts w:ascii="Times New Roman" w:hAnsi="Times New Roman" w:cs="Times New Roman"/>
                <w:sz w:val="22"/>
                <w:szCs w:val="22"/>
              </w:rPr>
            </w:pPr>
          </w:p>
        </w:tc>
        <w:tc>
          <w:tcPr>
            <w:tcW w:w="1701" w:type="dxa"/>
          </w:tcPr>
          <w:p w:rsidR="002E54E6" w:rsidRPr="0065690E" w:rsidRDefault="002E54E6"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фенол</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0,05</w:t>
            </w:r>
          </w:p>
        </w:tc>
        <w:tc>
          <w:tcPr>
            <w:tcW w:w="851"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4</w:t>
            </w:r>
          </w:p>
        </w:tc>
        <w:tc>
          <w:tcPr>
            <w:tcW w:w="850"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0,003</w:t>
            </w:r>
          </w:p>
        </w:tc>
        <w:tc>
          <w:tcPr>
            <w:tcW w:w="709"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2E54E6" w:rsidRPr="0065690E" w:rsidRDefault="002E54E6"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2E54E6" w:rsidRPr="009F0531" w:rsidTr="0065690E">
        <w:tc>
          <w:tcPr>
            <w:tcW w:w="9572" w:type="dxa"/>
            <w:gridSpan w:val="8"/>
          </w:tcPr>
          <w:p w:rsidR="002E54E6" w:rsidRDefault="002E54E6" w:rsidP="00B52C1F">
            <w:pPr>
              <w:pStyle w:val="ConsPlusCell"/>
              <w:jc w:val="both"/>
              <w:rPr>
                <w:rFonts w:ascii="Times New Roman" w:hAnsi="Times New Roman" w:cs="Times New Roman"/>
                <w:sz w:val="22"/>
                <w:szCs w:val="22"/>
              </w:rPr>
            </w:pPr>
            <w:r>
              <w:rPr>
                <w:rFonts w:ascii="Times New Roman" w:hAnsi="Times New Roman" w:cs="Times New Roman"/>
                <w:sz w:val="22"/>
                <w:szCs w:val="22"/>
              </w:rPr>
              <w:t>1.9. Полиамиды:</w:t>
            </w:r>
          </w:p>
        </w:tc>
      </w:tr>
      <w:tr w:rsidR="0065690E" w:rsidRPr="0065690E" w:rsidTr="009F0531">
        <w:tc>
          <w:tcPr>
            <w:tcW w:w="2518" w:type="dxa"/>
            <w:vMerge w:val="restart"/>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полиамид 6(поликапроамид, капрон, анид)</w:t>
            </w: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Е-капролактам</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0,5</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4</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0,06</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3</w:t>
            </w:r>
          </w:p>
        </w:tc>
      </w:tr>
      <w:tr w:rsidR="0065690E" w:rsidRPr="0065690E" w:rsidTr="009F0531">
        <w:tc>
          <w:tcPr>
            <w:tcW w:w="2518" w:type="dxa"/>
            <w:vMerge/>
          </w:tcPr>
          <w:p w:rsidR="0065690E" w:rsidRPr="0065690E" w:rsidRDefault="0065690E" w:rsidP="00B52C1F">
            <w:pPr>
              <w:pStyle w:val="ConsPlusCell"/>
              <w:jc w:val="both"/>
              <w:rPr>
                <w:rFonts w:ascii="Times New Roman" w:hAnsi="Times New Roman" w:cs="Times New Roman"/>
                <w:sz w:val="22"/>
                <w:szCs w:val="22"/>
              </w:rPr>
            </w:pP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формальдегид</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0,1</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0,003</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65690E" w:rsidRPr="0065690E" w:rsidTr="009F0531">
        <w:tc>
          <w:tcPr>
            <w:tcW w:w="2518" w:type="dxa"/>
            <w:vMerge/>
          </w:tcPr>
          <w:p w:rsidR="0065690E" w:rsidRPr="0065690E" w:rsidRDefault="0065690E" w:rsidP="00B52C1F">
            <w:pPr>
              <w:pStyle w:val="ConsPlusCell"/>
              <w:jc w:val="both"/>
              <w:rPr>
                <w:rFonts w:ascii="Times New Roman" w:hAnsi="Times New Roman" w:cs="Times New Roman"/>
                <w:sz w:val="22"/>
                <w:szCs w:val="22"/>
              </w:rPr>
            </w:pP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фенол</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0,05</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4</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0,003</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65690E" w:rsidRPr="0065690E" w:rsidTr="009F0531">
        <w:tc>
          <w:tcPr>
            <w:tcW w:w="2518" w:type="dxa"/>
            <w:vMerge/>
          </w:tcPr>
          <w:p w:rsidR="0065690E" w:rsidRPr="0065690E" w:rsidRDefault="0065690E" w:rsidP="00B52C1F">
            <w:pPr>
              <w:pStyle w:val="ConsPlusCell"/>
              <w:jc w:val="both"/>
              <w:rPr>
                <w:rFonts w:ascii="Times New Roman" w:hAnsi="Times New Roman" w:cs="Times New Roman"/>
                <w:sz w:val="22"/>
                <w:szCs w:val="22"/>
              </w:rPr>
            </w:pP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бензол</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0,01</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1</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0,1</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65690E" w:rsidRPr="0065690E" w:rsidTr="009F0531">
        <w:tc>
          <w:tcPr>
            <w:tcW w:w="2518" w:type="dxa"/>
            <w:vMerge w:val="restart"/>
          </w:tcPr>
          <w:p w:rsidR="0065690E" w:rsidRPr="0065690E" w:rsidRDefault="0065690E" w:rsidP="0065690E">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полиамид 66 (полигексаметиле</w:t>
            </w:r>
            <w:proofErr w:type="gramStart"/>
            <w:r w:rsidRPr="0065690E">
              <w:rPr>
                <w:rFonts w:ascii="Times New Roman" w:hAnsi="Times New Roman" w:cs="Times New Roman"/>
                <w:sz w:val="22"/>
                <w:szCs w:val="22"/>
              </w:rPr>
              <w:t>н-</w:t>
            </w:r>
            <w:proofErr w:type="gramEnd"/>
            <w:r w:rsidRPr="0065690E">
              <w:rPr>
                <w:rFonts w:ascii="Times New Roman" w:hAnsi="Times New Roman" w:cs="Times New Roman"/>
                <w:sz w:val="22"/>
                <w:szCs w:val="22"/>
              </w:rPr>
              <w:t xml:space="preserve"> адипамид, найлон)</w:t>
            </w: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гексаметилендиамин</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0,01</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0,001</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65690E" w:rsidRPr="0065690E" w:rsidTr="009F0531">
        <w:tc>
          <w:tcPr>
            <w:tcW w:w="2518" w:type="dxa"/>
            <w:vMerge/>
          </w:tcPr>
          <w:p w:rsidR="0065690E" w:rsidRPr="0065690E" w:rsidRDefault="0065690E" w:rsidP="0065690E">
            <w:pPr>
              <w:pStyle w:val="ConsPlusCell"/>
              <w:jc w:val="both"/>
              <w:rPr>
                <w:rFonts w:ascii="Times New Roman" w:hAnsi="Times New Roman" w:cs="Times New Roman"/>
                <w:sz w:val="22"/>
                <w:szCs w:val="22"/>
              </w:rPr>
            </w:pP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спирт метиловый</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0,2</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1</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0,5</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3</w:t>
            </w:r>
          </w:p>
        </w:tc>
      </w:tr>
      <w:tr w:rsidR="0065690E" w:rsidRPr="0065690E" w:rsidTr="009F0531">
        <w:tc>
          <w:tcPr>
            <w:tcW w:w="2518" w:type="dxa"/>
            <w:vMerge/>
          </w:tcPr>
          <w:p w:rsidR="0065690E" w:rsidRPr="0065690E" w:rsidRDefault="0065690E" w:rsidP="0065690E">
            <w:pPr>
              <w:pStyle w:val="ConsPlusCell"/>
              <w:jc w:val="both"/>
              <w:rPr>
                <w:rFonts w:ascii="Times New Roman" w:hAnsi="Times New Roman" w:cs="Times New Roman"/>
                <w:sz w:val="22"/>
                <w:szCs w:val="22"/>
              </w:rPr>
            </w:pP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формальдегид</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0,1</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0,003</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65690E" w:rsidRPr="0065690E" w:rsidTr="009F0531">
        <w:tc>
          <w:tcPr>
            <w:tcW w:w="2518" w:type="dxa"/>
            <w:vMerge/>
          </w:tcPr>
          <w:p w:rsidR="0065690E" w:rsidRPr="0065690E" w:rsidRDefault="0065690E" w:rsidP="0065690E">
            <w:pPr>
              <w:pStyle w:val="ConsPlusCell"/>
              <w:jc w:val="both"/>
              <w:rPr>
                <w:rFonts w:ascii="Times New Roman" w:hAnsi="Times New Roman" w:cs="Times New Roman"/>
                <w:sz w:val="22"/>
                <w:szCs w:val="22"/>
              </w:rPr>
            </w:pPr>
          </w:p>
        </w:tc>
        <w:tc>
          <w:tcPr>
            <w:tcW w:w="1701" w:type="dxa"/>
          </w:tcPr>
          <w:p w:rsidR="0065690E" w:rsidRPr="0065690E" w:rsidRDefault="0065690E" w:rsidP="008B5D29">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бензол</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1275"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0,01</w:t>
            </w:r>
          </w:p>
        </w:tc>
        <w:tc>
          <w:tcPr>
            <w:tcW w:w="851"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1</w:t>
            </w:r>
          </w:p>
        </w:tc>
        <w:tc>
          <w:tcPr>
            <w:tcW w:w="850"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0,1</w:t>
            </w:r>
          </w:p>
        </w:tc>
        <w:tc>
          <w:tcPr>
            <w:tcW w:w="709"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w:t>
            </w:r>
          </w:p>
        </w:tc>
        <w:tc>
          <w:tcPr>
            <w:tcW w:w="817" w:type="dxa"/>
          </w:tcPr>
          <w:p w:rsidR="0065690E" w:rsidRPr="0065690E" w:rsidRDefault="0065690E" w:rsidP="00B52C1F">
            <w:pPr>
              <w:pStyle w:val="ConsPlusCell"/>
              <w:jc w:val="both"/>
              <w:rPr>
                <w:rFonts w:ascii="Times New Roman" w:hAnsi="Times New Roman" w:cs="Times New Roman"/>
                <w:sz w:val="22"/>
                <w:szCs w:val="22"/>
              </w:rPr>
            </w:pPr>
            <w:r w:rsidRPr="0065690E">
              <w:rPr>
                <w:rFonts w:ascii="Times New Roman" w:hAnsi="Times New Roman" w:cs="Times New Roman"/>
                <w:sz w:val="22"/>
                <w:szCs w:val="22"/>
              </w:rPr>
              <w:t>2</w:t>
            </w:r>
          </w:p>
        </w:tc>
      </w:tr>
      <w:tr w:rsidR="0065690E" w:rsidRPr="009F0531" w:rsidTr="009F0531">
        <w:tc>
          <w:tcPr>
            <w:tcW w:w="2518" w:type="dxa"/>
            <w:vMerge w:val="restart"/>
          </w:tcPr>
          <w:p w:rsidR="0065690E" w:rsidRPr="00416D7B" w:rsidRDefault="0065690E" w:rsidP="0065690E">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полиамид 610</w:t>
            </w:r>
            <w:r w:rsidR="00416D7B">
              <w:rPr>
                <w:rFonts w:ascii="Times New Roman" w:hAnsi="Times New Roman" w:cs="Times New Roman"/>
                <w:sz w:val="22"/>
                <w:szCs w:val="22"/>
              </w:rPr>
              <w:t xml:space="preserve"> </w:t>
            </w:r>
            <w:r w:rsidRPr="00416D7B">
              <w:rPr>
                <w:rFonts w:ascii="Times New Roman" w:hAnsi="Times New Roman" w:cs="Times New Roman"/>
                <w:sz w:val="22"/>
                <w:szCs w:val="22"/>
              </w:rPr>
              <w:t>(полигексаметиле</w:t>
            </w:r>
            <w:proofErr w:type="gramStart"/>
            <w:r w:rsidRPr="00416D7B">
              <w:rPr>
                <w:rFonts w:ascii="Times New Roman" w:hAnsi="Times New Roman" w:cs="Times New Roman"/>
                <w:sz w:val="22"/>
                <w:szCs w:val="22"/>
              </w:rPr>
              <w:t>н-</w:t>
            </w:r>
            <w:proofErr w:type="gramEnd"/>
            <w:r w:rsidRPr="00416D7B">
              <w:rPr>
                <w:rFonts w:ascii="Times New Roman" w:hAnsi="Times New Roman" w:cs="Times New Roman"/>
                <w:sz w:val="22"/>
                <w:szCs w:val="22"/>
              </w:rPr>
              <w:t xml:space="preserve"> себацинамид)</w:t>
            </w:r>
          </w:p>
        </w:tc>
        <w:tc>
          <w:tcPr>
            <w:tcW w:w="1701" w:type="dxa"/>
          </w:tcPr>
          <w:p w:rsidR="0065690E" w:rsidRPr="00416D7B" w:rsidRDefault="0065690E"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гексаметилендиамин</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0,01</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c>
          <w:tcPr>
            <w:tcW w:w="850"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0,001</w:t>
            </w:r>
          </w:p>
        </w:tc>
        <w:tc>
          <w:tcPr>
            <w:tcW w:w="709"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r>
      <w:tr w:rsidR="0065690E" w:rsidRPr="009F0531" w:rsidTr="009F0531">
        <w:tc>
          <w:tcPr>
            <w:tcW w:w="2518" w:type="dxa"/>
            <w:vMerge/>
          </w:tcPr>
          <w:p w:rsidR="0065690E" w:rsidRPr="00416D7B" w:rsidRDefault="0065690E" w:rsidP="0065690E">
            <w:pPr>
              <w:pStyle w:val="ConsPlusCell"/>
              <w:jc w:val="both"/>
              <w:rPr>
                <w:rFonts w:ascii="Times New Roman" w:hAnsi="Times New Roman" w:cs="Times New Roman"/>
                <w:sz w:val="22"/>
                <w:szCs w:val="22"/>
              </w:rPr>
            </w:pPr>
          </w:p>
        </w:tc>
        <w:tc>
          <w:tcPr>
            <w:tcW w:w="1701" w:type="dxa"/>
          </w:tcPr>
          <w:p w:rsidR="0065690E" w:rsidRPr="00416D7B" w:rsidRDefault="0065690E" w:rsidP="0065690E">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 xml:space="preserve">спирт метиловый </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0,2</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c>
          <w:tcPr>
            <w:tcW w:w="850"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0,5</w:t>
            </w:r>
          </w:p>
        </w:tc>
        <w:tc>
          <w:tcPr>
            <w:tcW w:w="709"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r>
      <w:tr w:rsidR="0065690E" w:rsidRPr="009F0531" w:rsidTr="009F0531">
        <w:tc>
          <w:tcPr>
            <w:tcW w:w="2518" w:type="dxa"/>
            <w:vMerge/>
          </w:tcPr>
          <w:p w:rsidR="0065690E" w:rsidRPr="00416D7B" w:rsidRDefault="0065690E" w:rsidP="0065690E">
            <w:pPr>
              <w:pStyle w:val="ConsPlusCell"/>
              <w:jc w:val="both"/>
              <w:rPr>
                <w:rFonts w:ascii="Times New Roman" w:hAnsi="Times New Roman" w:cs="Times New Roman"/>
                <w:sz w:val="22"/>
                <w:szCs w:val="22"/>
              </w:rPr>
            </w:pPr>
          </w:p>
        </w:tc>
        <w:tc>
          <w:tcPr>
            <w:tcW w:w="1701" w:type="dxa"/>
          </w:tcPr>
          <w:p w:rsidR="0065690E" w:rsidRPr="00416D7B" w:rsidRDefault="0065690E"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формальдегид</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c>
          <w:tcPr>
            <w:tcW w:w="850"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0,003</w:t>
            </w:r>
          </w:p>
        </w:tc>
        <w:tc>
          <w:tcPr>
            <w:tcW w:w="709"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r>
      <w:tr w:rsidR="0065690E" w:rsidRPr="009F0531" w:rsidTr="009F0531">
        <w:tc>
          <w:tcPr>
            <w:tcW w:w="2518" w:type="dxa"/>
            <w:vMerge/>
          </w:tcPr>
          <w:p w:rsidR="0065690E" w:rsidRPr="00416D7B" w:rsidRDefault="0065690E" w:rsidP="0065690E">
            <w:pPr>
              <w:pStyle w:val="ConsPlusCell"/>
              <w:jc w:val="both"/>
              <w:rPr>
                <w:rFonts w:ascii="Times New Roman" w:hAnsi="Times New Roman" w:cs="Times New Roman"/>
                <w:sz w:val="22"/>
                <w:szCs w:val="22"/>
              </w:rPr>
            </w:pPr>
          </w:p>
        </w:tc>
        <w:tc>
          <w:tcPr>
            <w:tcW w:w="1701" w:type="dxa"/>
          </w:tcPr>
          <w:p w:rsidR="0065690E" w:rsidRPr="00416D7B" w:rsidRDefault="0065690E"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бензол</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0,01</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1</w:t>
            </w:r>
          </w:p>
        </w:tc>
        <w:tc>
          <w:tcPr>
            <w:tcW w:w="850"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709"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r>
      <w:tr w:rsidR="0065690E" w:rsidRPr="009F0531" w:rsidTr="009F0531">
        <w:tc>
          <w:tcPr>
            <w:tcW w:w="2518" w:type="dxa"/>
            <w:vMerge w:val="restart"/>
          </w:tcPr>
          <w:p w:rsidR="0065690E" w:rsidRPr="00416D7B" w:rsidRDefault="0065690E" w:rsidP="0065690E">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полиакриламид</w:t>
            </w:r>
          </w:p>
        </w:tc>
        <w:tc>
          <w:tcPr>
            <w:tcW w:w="1701" w:type="dxa"/>
          </w:tcPr>
          <w:p w:rsidR="0065690E" w:rsidRPr="00416D7B" w:rsidRDefault="0065690E"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акриламид</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0,0001</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1</w:t>
            </w:r>
          </w:p>
        </w:tc>
        <w:tc>
          <w:tcPr>
            <w:tcW w:w="850"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709"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0,005</w:t>
            </w:r>
          </w:p>
        </w:tc>
        <w:tc>
          <w:tcPr>
            <w:tcW w:w="817"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r>
      <w:tr w:rsidR="0065690E" w:rsidRPr="009F0531" w:rsidTr="009F0531">
        <w:tc>
          <w:tcPr>
            <w:tcW w:w="2518" w:type="dxa"/>
            <w:vMerge/>
          </w:tcPr>
          <w:p w:rsidR="0065690E" w:rsidRPr="00416D7B" w:rsidRDefault="0065690E" w:rsidP="0065690E">
            <w:pPr>
              <w:pStyle w:val="ConsPlusCell"/>
              <w:jc w:val="both"/>
              <w:rPr>
                <w:rFonts w:ascii="Times New Roman" w:hAnsi="Times New Roman" w:cs="Times New Roman"/>
                <w:sz w:val="22"/>
                <w:szCs w:val="22"/>
              </w:rPr>
            </w:pPr>
          </w:p>
        </w:tc>
        <w:tc>
          <w:tcPr>
            <w:tcW w:w="1701" w:type="dxa"/>
          </w:tcPr>
          <w:p w:rsidR="0065690E" w:rsidRPr="00416D7B" w:rsidRDefault="0065690E"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формальдегид</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851"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c>
          <w:tcPr>
            <w:tcW w:w="850"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0,003</w:t>
            </w:r>
          </w:p>
        </w:tc>
        <w:tc>
          <w:tcPr>
            <w:tcW w:w="709"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65690E" w:rsidRPr="00416D7B" w:rsidRDefault="0065690E"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r>
      <w:tr w:rsidR="00416D7B" w:rsidRPr="009F0531" w:rsidTr="009F0531">
        <w:tc>
          <w:tcPr>
            <w:tcW w:w="2518" w:type="dxa"/>
            <w:vMerge w:val="restart"/>
          </w:tcPr>
          <w:p w:rsidR="00416D7B" w:rsidRPr="00416D7B" w:rsidRDefault="00416D7B" w:rsidP="0065690E">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1.10. Полиуретаны (спандекс, др.)</w:t>
            </w: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этиленгликоль</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1,0</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1,0</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ацетальдегид</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0,2</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4</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0,01</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формальдегид</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0,003</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ацетон</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0,35</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4</w:t>
            </w: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спирты:</w:t>
            </w:r>
          </w:p>
        </w:tc>
        <w:tc>
          <w:tcPr>
            <w:tcW w:w="851" w:type="dxa"/>
          </w:tcPr>
          <w:p w:rsidR="00416D7B" w:rsidRPr="00416D7B" w:rsidRDefault="00416D7B" w:rsidP="00B52C1F">
            <w:pPr>
              <w:pStyle w:val="ConsPlusCell"/>
              <w:jc w:val="both"/>
              <w:rPr>
                <w:rFonts w:ascii="Times New Roman" w:hAnsi="Times New Roman" w:cs="Times New Roman"/>
                <w:sz w:val="22"/>
                <w:szCs w:val="22"/>
              </w:rPr>
            </w:pPr>
          </w:p>
        </w:tc>
        <w:tc>
          <w:tcPr>
            <w:tcW w:w="1275" w:type="dxa"/>
          </w:tcPr>
          <w:p w:rsidR="00416D7B" w:rsidRPr="00416D7B" w:rsidRDefault="00416D7B" w:rsidP="00B52C1F">
            <w:pPr>
              <w:pStyle w:val="ConsPlusCell"/>
              <w:jc w:val="both"/>
              <w:rPr>
                <w:rFonts w:ascii="Times New Roman" w:hAnsi="Times New Roman" w:cs="Times New Roman"/>
                <w:sz w:val="22"/>
                <w:szCs w:val="22"/>
              </w:rPr>
            </w:pPr>
          </w:p>
        </w:tc>
        <w:tc>
          <w:tcPr>
            <w:tcW w:w="851" w:type="dxa"/>
          </w:tcPr>
          <w:p w:rsidR="00416D7B" w:rsidRPr="00416D7B" w:rsidRDefault="00416D7B" w:rsidP="00B52C1F">
            <w:pPr>
              <w:pStyle w:val="ConsPlusCell"/>
              <w:jc w:val="both"/>
              <w:rPr>
                <w:rFonts w:ascii="Times New Roman" w:hAnsi="Times New Roman" w:cs="Times New Roman"/>
                <w:sz w:val="22"/>
                <w:szCs w:val="22"/>
              </w:rPr>
            </w:pPr>
          </w:p>
        </w:tc>
        <w:tc>
          <w:tcPr>
            <w:tcW w:w="850" w:type="dxa"/>
          </w:tcPr>
          <w:p w:rsidR="00416D7B" w:rsidRPr="00416D7B" w:rsidRDefault="00416D7B" w:rsidP="00B52C1F">
            <w:pPr>
              <w:pStyle w:val="ConsPlusCell"/>
              <w:jc w:val="both"/>
              <w:rPr>
                <w:rFonts w:ascii="Times New Roman" w:hAnsi="Times New Roman" w:cs="Times New Roman"/>
                <w:sz w:val="22"/>
                <w:szCs w:val="22"/>
              </w:rPr>
            </w:pPr>
          </w:p>
        </w:tc>
        <w:tc>
          <w:tcPr>
            <w:tcW w:w="709" w:type="dxa"/>
          </w:tcPr>
          <w:p w:rsidR="00416D7B" w:rsidRPr="00416D7B" w:rsidRDefault="00416D7B" w:rsidP="00B52C1F">
            <w:pPr>
              <w:pStyle w:val="ConsPlusCell"/>
              <w:jc w:val="both"/>
              <w:rPr>
                <w:rFonts w:ascii="Times New Roman" w:hAnsi="Times New Roman" w:cs="Times New Roman"/>
                <w:sz w:val="22"/>
                <w:szCs w:val="22"/>
              </w:rPr>
            </w:pPr>
          </w:p>
        </w:tc>
        <w:tc>
          <w:tcPr>
            <w:tcW w:w="817" w:type="dxa"/>
          </w:tcPr>
          <w:p w:rsidR="00416D7B" w:rsidRPr="00416D7B" w:rsidRDefault="00416D7B" w:rsidP="00B52C1F">
            <w:pPr>
              <w:pStyle w:val="ConsPlusCell"/>
              <w:jc w:val="both"/>
              <w:rPr>
                <w:rFonts w:ascii="Times New Roman" w:hAnsi="Times New Roman" w:cs="Times New Roman"/>
                <w:sz w:val="22"/>
                <w:szCs w:val="22"/>
              </w:rPr>
            </w:pP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метиловый</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0,2</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0,5</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пропиловый</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4</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0,3</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изопропиловый</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4</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0,6</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r>
      <w:tr w:rsidR="00416D7B" w:rsidRPr="009F0531" w:rsidTr="009F0531">
        <w:tc>
          <w:tcPr>
            <w:tcW w:w="2518" w:type="dxa"/>
            <w:vMerge/>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бензол</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0,01</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1</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0,1</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2</w:t>
            </w:r>
          </w:p>
        </w:tc>
      </w:tr>
      <w:tr w:rsidR="00416D7B" w:rsidRPr="009F0531" w:rsidTr="009F0531">
        <w:tc>
          <w:tcPr>
            <w:tcW w:w="2518" w:type="dxa"/>
          </w:tcPr>
          <w:p w:rsidR="00416D7B" w:rsidRPr="00416D7B" w:rsidRDefault="00416D7B" w:rsidP="0065690E">
            <w:pPr>
              <w:pStyle w:val="ConsPlusCell"/>
              <w:jc w:val="both"/>
              <w:rPr>
                <w:rFonts w:ascii="Times New Roman" w:hAnsi="Times New Roman" w:cs="Times New Roman"/>
                <w:sz w:val="22"/>
                <w:szCs w:val="22"/>
              </w:rPr>
            </w:pPr>
          </w:p>
        </w:tc>
        <w:tc>
          <w:tcPr>
            <w:tcW w:w="1701" w:type="dxa"/>
          </w:tcPr>
          <w:p w:rsidR="00416D7B" w:rsidRPr="00416D7B" w:rsidRDefault="00416D7B" w:rsidP="008B5D29">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толуол</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1275"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0,5</w:t>
            </w:r>
          </w:p>
        </w:tc>
        <w:tc>
          <w:tcPr>
            <w:tcW w:w="851"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4</w:t>
            </w:r>
          </w:p>
        </w:tc>
        <w:tc>
          <w:tcPr>
            <w:tcW w:w="850"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0,6</w:t>
            </w:r>
          </w:p>
        </w:tc>
        <w:tc>
          <w:tcPr>
            <w:tcW w:w="709"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w:t>
            </w:r>
          </w:p>
        </w:tc>
        <w:tc>
          <w:tcPr>
            <w:tcW w:w="817" w:type="dxa"/>
          </w:tcPr>
          <w:p w:rsidR="00416D7B" w:rsidRPr="00416D7B" w:rsidRDefault="00416D7B" w:rsidP="00B52C1F">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3</w:t>
            </w:r>
          </w:p>
        </w:tc>
      </w:tr>
      <w:tr w:rsidR="00416D7B" w:rsidRPr="009F0531" w:rsidTr="009F0531">
        <w:tc>
          <w:tcPr>
            <w:tcW w:w="2518" w:type="dxa"/>
          </w:tcPr>
          <w:p w:rsidR="00416D7B" w:rsidRPr="00416D7B" w:rsidRDefault="00416D7B" w:rsidP="0065690E">
            <w:pPr>
              <w:pStyle w:val="ConsPlusCell"/>
              <w:jc w:val="both"/>
              <w:rPr>
                <w:rFonts w:ascii="Times New Roman" w:hAnsi="Times New Roman" w:cs="Times New Roman"/>
                <w:sz w:val="22"/>
                <w:szCs w:val="22"/>
              </w:rPr>
            </w:pPr>
            <w:r w:rsidRPr="00416D7B">
              <w:rPr>
                <w:rFonts w:ascii="Times New Roman" w:hAnsi="Times New Roman" w:cs="Times New Roman"/>
                <w:sz w:val="22"/>
                <w:szCs w:val="22"/>
              </w:rPr>
              <w:t>1.11. Полиэфиры:</w:t>
            </w:r>
          </w:p>
        </w:tc>
        <w:tc>
          <w:tcPr>
            <w:tcW w:w="1701" w:type="dxa"/>
          </w:tcPr>
          <w:p w:rsidR="00416D7B" w:rsidRPr="00416D7B" w:rsidRDefault="00416D7B" w:rsidP="008B5D29">
            <w:pPr>
              <w:pStyle w:val="ConsPlusCell"/>
              <w:jc w:val="both"/>
              <w:rPr>
                <w:rFonts w:ascii="Times New Roman" w:hAnsi="Times New Roman" w:cs="Times New Roman"/>
                <w:sz w:val="22"/>
                <w:szCs w:val="22"/>
              </w:rPr>
            </w:pPr>
          </w:p>
        </w:tc>
        <w:tc>
          <w:tcPr>
            <w:tcW w:w="851" w:type="dxa"/>
          </w:tcPr>
          <w:p w:rsidR="00416D7B" w:rsidRPr="00416D7B" w:rsidRDefault="00416D7B" w:rsidP="00B52C1F">
            <w:pPr>
              <w:pStyle w:val="ConsPlusCell"/>
              <w:jc w:val="both"/>
              <w:rPr>
                <w:rFonts w:ascii="Times New Roman" w:hAnsi="Times New Roman" w:cs="Times New Roman"/>
                <w:sz w:val="22"/>
                <w:szCs w:val="22"/>
              </w:rPr>
            </w:pPr>
          </w:p>
        </w:tc>
        <w:tc>
          <w:tcPr>
            <w:tcW w:w="1275" w:type="dxa"/>
          </w:tcPr>
          <w:p w:rsidR="00416D7B" w:rsidRPr="00416D7B" w:rsidRDefault="00416D7B" w:rsidP="00B52C1F">
            <w:pPr>
              <w:pStyle w:val="ConsPlusCell"/>
              <w:jc w:val="both"/>
              <w:rPr>
                <w:rFonts w:ascii="Times New Roman" w:hAnsi="Times New Roman" w:cs="Times New Roman"/>
                <w:sz w:val="22"/>
                <w:szCs w:val="22"/>
              </w:rPr>
            </w:pPr>
          </w:p>
        </w:tc>
        <w:tc>
          <w:tcPr>
            <w:tcW w:w="851" w:type="dxa"/>
          </w:tcPr>
          <w:p w:rsidR="00416D7B" w:rsidRPr="00416D7B" w:rsidRDefault="00416D7B" w:rsidP="00B52C1F">
            <w:pPr>
              <w:pStyle w:val="ConsPlusCell"/>
              <w:jc w:val="both"/>
              <w:rPr>
                <w:rFonts w:ascii="Times New Roman" w:hAnsi="Times New Roman" w:cs="Times New Roman"/>
                <w:sz w:val="22"/>
                <w:szCs w:val="22"/>
              </w:rPr>
            </w:pPr>
          </w:p>
        </w:tc>
        <w:tc>
          <w:tcPr>
            <w:tcW w:w="850" w:type="dxa"/>
          </w:tcPr>
          <w:p w:rsidR="00416D7B" w:rsidRPr="00416D7B" w:rsidRDefault="00416D7B" w:rsidP="00B52C1F">
            <w:pPr>
              <w:pStyle w:val="ConsPlusCell"/>
              <w:jc w:val="both"/>
              <w:rPr>
                <w:rFonts w:ascii="Times New Roman" w:hAnsi="Times New Roman" w:cs="Times New Roman"/>
                <w:sz w:val="22"/>
                <w:szCs w:val="22"/>
              </w:rPr>
            </w:pPr>
          </w:p>
        </w:tc>
        <w:tc>
          <w:tcPr>
            <w:tcW w:w="709" w:type="dxa"/>
          </w:tcPr>
          <w:p w:rsidR="00416D7B" w:rsidRPr="00416D7B" w:rsidRDefault="00416D7B" w:rsidP="00B52C1F">
            <w:pPr>
              <w:pStyle w:val="ConsPlusCell"/>
              <w:jc w:val="both"/>
              <w:rPr>
                <w:rFonts w:ascii="Times New Roman" w:hAnsi="Times New Roman" w:cs="Times New Roman"/>
                <w:sz w:val="22"/>
                <w:szCs w:val="22"/>
              </w:rPr>
            </w:pPr>
          </w:p>
        </w:tc>
        <w:tc>
          <w:tcPr>
            <w:tcW w:w="817" w:type="dxa"/>
          </w:tcPr>
          <w:p w:rsidR="00416D7B" w:rsidRPr="00416D7B" w:rsidRDefault="00416D7B" w:rsidP="00B52C1F">
            <w:pPr>
              <w:pStyle w:val="ConsPlusCell"/>
              <w:jc w:val="both"/>
              <w:rPr>
                <w:rFonts w:ascii="Times New Roman" w:hAnsi="Times New Roman" w:cs="Times New Roman"/>
                <w:sz w:val="22"/>
                <w:szCs w:val="22"/>
              </w:rPr>
            </w:pPr>
          </w:p>
        </w:tc>
      </w:tr>
      <w:tr w:rsidR="00416D7B" w:rsidRPr="009F0531" w:rsidTr="009F0531">
        <w:tc>
          <w:tcPr>
            <w:tcW w:w="2518" w:type="dxa"/>
            <w:vMerge w:val="restart"/>
          </w:tcPr>
          <w:p w:rsidR="00416D7B" w:rsidRPr="00227AB7" w:rsidRDefault="00416D7B" w:rsidP="0065690E">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полиэтиленоксид</w:t>
            </w: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формальдегид</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0,003</w:t>
            </w:r>
          </w:p>
        </w:tc>
        <w:tc>
          <w:tcPr>
            <w:tcW w:w="709"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r>
      <w:tr w:rsidR="00416D7B" w:rsidRPr="009F0531" w:rsidTr="009F0531">
        <w:tc>
          <w:tcPr>
            <w:tcW w:w="2518" w:type="dxa"/>
            <w:vMerge/>
          </w:tcPr>
          <w:p w:rsidR="00416D7B" w:rsidRPr="00227AB7" w:rsidRDefault="00416D7B" w:rsidP="0065690E">
            <w:pPr>
              <w:pStyle w:val="ConsPlusCell"/>
              <w:jc w:val="both"/>
              <w:rPr>
                <w:rFonts w:ascii="Times New Roman" w:hAnsi="Times New Roman" w:cs="Times New Roman"/>
                <w:sz w:val="22"/>
                <w:szCs w:val="22"/>
              </w:rPr>
            </w:pP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ацетальдегид</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0,2</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0,01</w:t>
            </w:r>
          </w:p>
        </w:tc>
        <w:tc>
          <w:tcPr>
            <w:tcW w:w="709"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416D7B" w:rsidRPr="009F0531" w:rsidTr="009F0531">
        <w:tc>
          <w:tcPr>
            <w:tcW w:w="2518" w:type="dxa"/>
            <w:vMerge w:val="restart"/>
          </w:tcPr>
          <w:p w:rsidR="00416D7B" w:rsidRPr="00227AB7" w:rsidRDefault="00416D7B" w:rsidP="0065690E">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lastRenderedPageBreak/>
              <w:t>полипропиленоксид</w:t>
            </w: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метилацетат</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0,07</w:t>
            </w:r>
          </w:p>
        </w:tc>
        <w:tc>
          <w:tcPr>
            <w:tcW w:w="709"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r>
      <w:tr w:rsidR="00416D7B" w:rsidRPr="009F0531" w:rsidTr="009F0531">
        <w:tc>
          <w:tcPr>
            <w:tcW w:w="2518" w:type="dxa"/>
            <w:vMerge/>
          </w:tcPr>
          <w:p w:rsidR="00416D7B" w:rsidRPr="00227AB7" w:rsidRDefault="00416D7B" w:rsidP="0065690E">
            <w:pPr>
              <w:pStyle w:val="ConsPlusCell"/>
              <w:jc w:val="both"/>
              <w:rPr>
                <w:rFonts w:ascii="Times New Roman" w:hAnsi="Times New Roman" w:cs="Times New Roman"/>
                <w:sz w:val="22"/>
                <w:szCs w:val="22"/>
              </w:rPr>
            </w:pP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ацетон</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0,35</w:t>
            </w:r>
          </w:p>
        </w:tc>
        <w:tc>
          <w:tcPr>
            <w:tcW w:w="709"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r>
      <w:tr w:rsidR="00416D7B" w:rsidRPr="009F0531" w:rsidTr="009F0531">
        <w:tc>
          <w:tcPr>
            <w:tcW w:w="2518" w:type="dxa"/>
            <w:vMerge/>
          </w:tcPr>
          <w:p w:rsidR="00416D7B" w:rsidRPr="00227AB7" w:rsidRDefault="00416D7B" w:rsidP="0065690E">
            <w:pPr>
              <w:pStyle w:val="ConsPlusCell"/>
              <w:jc w:val="both"/>
              <w:rPr>
                <w:rFonts w:ascii="Times New Roman" w:hAnsi="Times New Roman" w:cs="Times New Roman"/>
                <w:sz w:val="22"/>
                <w:szCs w:val="22"/>
              </w:rPr>
            </w:pP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формальдегид</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0,003</w:t>
            </w:r>
          </w:p>
        </w:tc>
        <w:tc>
          <w:tcPr>
            <w:tcW w:w="709"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r>
      <w:tr w:rsidR="00416D7B" w:rsidRPr="009F0531" w:rsidTr="009F0531">
        <w:tc>
          <w:tcPr>
            <w:tcW w:w="2518" w:type="dxa"/>
            <w:vMerge/>
          </w:tcPr>
          <w:p w:rsidR="00416D7B" w:rsidRPr="00227AB7" w:rsidRDefault="00416D7B" w:rsidP="0065690E">
            <w:pPr>
              <w:pStyle w:val="ConsPlusCell"/>
              <w:jc w:val="both"/>
              <w:rPr>
                <w:rFonts w:ascii="Times New Roman" w:hAnsi="Times New Roman" w:cs="Times New Roman"/>
                <w:sz w:val="22"/>
                <w:szCs w:val="22"/>
              </w:rPr>
            </w:pP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ацетальдегид</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0,2</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0,01</w:t>
            </w:r>
          </w:p>
        </w:tc>
        <w:tc>
          <w:tcPr>
            <w:tcW w:w="709"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416D7B" w:rsidRPr="009F0531" w:rsidTr="009F0531">
        <w:tc>
          <w:tcPr>
            <w:tcW w:w="2518" w:type="dxa"/>
            <w:vMerge w:val="restart"/>
          </w:tcPr>
          <w:p w:rsidR="00416D7B" w:rsidRPr="00227AB7" w:rsidRDefault="00416D7B" w:rsidP="0065690E">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политетрамет</w:t>
            </w:r>
            <w:proofErr w:type="gramStart"/>
            <w:r w:rsidRPr="00227AB7">
              <w:rPr>
                <w:rFonts w:ascii="Times New Roman" w:hAnsi="Times New Roman" w:cs="Times New Roman"/>
                <w:sz w:val="22"/>
                <w:szCs w:val="22"/>
              </w:rPr>
              <w:t>и-</w:t>
            </w:r>
            <w:proofErr w:type="gramEnd"/>
            <w:r w:rsidRPr="00227AB7">
              <w:rPr>
                <w:rFonts w:ascii="Times New Roman" w:hAnsi="Times New Roman" w:cs="Times New Roman"/>
                <w:sz w:val="22"/>
                <w:szCs w:val="22"/>
              </w:rPr>
              <w:t xml:space="preserve"> леноксид</w:t>
            </w: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пропиловый спирт</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0,3</w:t>
            </w:r>
          </w:p>
        </w:tc>
        <w:tc>
          <w:tcPr>
            <w:tcW w:w="709" w:type="dxa"/>
          </w:tcPr>
          <w:p w:rsidR="00416D7B"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416D7B" w:rsidRPr="009F0531" w:rsidTr="009F0531">
        <w:tc>
          <w:tcPr>
            <w:tcW w:w="2518" w:type="dxa"/>
            <w:vMerge/>
          </w:tcPr>
          <w:p w:rsidR="00416D7B" w:rsidRPr="00227AB7" w:rsidRDefault="00416D7B" w:rsidP="0065690E">
            <w:pPr>
              <w:pStyle w:val="ConsPlusCell"/>
              <w:jc w:val="both"/>
              <w:rPr>
                <w:rFonts w:ascii="Times New Roman" w:hAnsi="Times New Roman" w:cs="Times New Roman"/>
                <w:sz w:val="22"/>
                <w:szCs w:val="22"/>
              </w:rPr>
            </w:pP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ацетальдегид</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0,2</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c>
          <w:tcPr>
            <w:tcW w:w="850"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0,01</w:t>
            </w:r>
          </w:p>
        </w:tc>
        <w:tc>
          <w:tcPr>
            <w:tcW w:w="709" w:type="dxa"/>
          </w:tcPr>
          <w:p w:rsidR="00416D7B"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416D7B" w:rsidRPr="009F0531" w:rsidTr="009F0531">
        <w:tc>
          <w:tcPr>
            <w:tcW w:w="2518" w:type="dxa"/>
            <w:vMerge/>
          </w:tcPr>
          <w:p w:rsidR="00416D7B" w:rsidRPr="00227AB7" w:rsidRDefault="00416D7B" w:rsidP="0065690E">
            <w:pPr>
              <w:pStyle w:val="ConsPlusCell"/>
              <w:jc w:val="both"/>
              <w:rPr>
                <w:rFonts w:ascii="Times New Roman" w:hAnsi="Times New Roman" w:cs="Times New Roman"/>
                <w:sz w:val="22"/>
                <w:szCs w:val="22"/>
              </w:rPr>
            </w:pPr>
          </w:p>
        </w:tc>
        <w:tc>
          <w:tcPr>
            <w:tcW w:w="1701" w:type="dxa"/>
          </w:tcPr>
          <w:p w:rsidR="00416D7B" w:rsidRPr="00227AB7" w:rsidRDefault="00416D7B"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формальдегид</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416D7B" w:rsidRPr="00227AB7" w:rsidRDefault="00416D7B"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416D7B"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0,003</w:t>
            </w:r>
          </w:p>
        </w:tc>
        <w:tc>
          <w:tcPr>
            <w:tcW w:w="709" w:type="dxa"/>
          </w:tcPr>
          <w:p w:rsidR="00416D7B"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416D7B"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r>
      <w:tr w:rsidR="00227AB7" w:rsidRPr="009F0531" w:rsidTr="009F0531">
        <w:tc>
          <w:tcPr>
            <w:tcW w:w="2518" w:type="dxa"/>
            <w:vMerge w:val="restart"/>
          </w:tcPr>
          <w:p w:rsidR="00227AB7" w:rsidRPr="00227AB7" w:rsidRDefault="00227AB7" w:rsidP="0065690E">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полифениленоксид</w:t>
            </w: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фенол</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0,05</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0,003</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формальдегид</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0,003</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спирт метиловый</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0,2</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0,5</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227AB7" w:rsidRPr="009F0531" w:rsidTr="009F0531">
        <w:tc>
          <w:tcPr>
            <w:tcW w:w="2518" w:type="dxa"/>
            <w:vMerge w:val="restart"/>
          </w:tcPr>
          <w:p w:rsidR="00227AB7" w:rsidRPr="00227AB7" w:rsidRDefault="00227AB7" w:rsidP="0065690E">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Полиэтилентере</w:t>
            </w:r>
            <w:proofErr w:type="gramStart"/>
            <w:r w:rsidRPr="00227AB7">
              <w:rPr>
                <w:rFonts w:ascii="Times New Roman" w:hAnsi="Times New Roman" w:cs="Times New Roman"/>
                <w:sz w:val="22"/>
                <w:szCs w:val="22"/>
              </w:rPr>
              <w:t>ф-</w:t>
            </w:r>
            <w:proofErr w:type="gramEnd"/>
            <w:r w:rsidRPr="00227AB7">
              <w:rPr>
                <w:rFonts w:ascii="Times New Roman" w:hAnsi="Times New Roman" w:cs="Times New Roman"/>
                <w:sz w:val="22"/>
                <w:szCs w:val="22"/>
              </w:rPr>
              <w:t xml:space="preserve"> талат и сополимеры на основе терефталевой кислоты (лавсан, полиэстер, дакрон, мерсилен, дагрофил)</w:t>
            </w: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ацетальдегид</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0,2</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0,01</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этиленгликоль</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1,0</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1,0</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диметилтерефталат</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1,5</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0,05</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формальдегид</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0,003</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спирты:</w:t>
            </w:r>
          </w:p>
        </w:tc>
        <w:tc>
          <w:tcPr>
            <w:tcW w:w="851" w:type="dxa"/>
          </w:tcPr>
          <w:p w:rsidR="00227AB7" w:rsidRPr="00227AB7" w:rsidRDefault="00227AB7" w:rsidP="00B52C1F">
            <w:pPr>
              <w:pStyle w:val="ConsPlusCell"/>
              <w:jc w:val="both"/>
              <w:rPr>
                <w:rFonts w:ascii="Times New Roman" w:hAnsi="Times New Roman" w:cs="Times New Roman"/>
                <w:sz w:val="22"/>
                <w:szCs w:val="22"/>
              </w:rPr>
            </w:pPr>
          </w:p>
        </w:tc>
        <w:tc>
          <w:tcPr>
            <w:tcW w:w="1275" w:type="dxa"/>
          </w:tcPr>
          <w:p w:rsidR="00227AB7" w:rsidRPr="00227AB7" w:rsidRDefault="00227AB7" w:rsidP="00B52C1F">
            <w:pPr>
              <w:pStyle w:val="ConsPlusCell"/>
              <w:jc w:val="both"/>
              <w:rPr>
                <w:rFonts w:ascii="Times New Roman" w:hAnsi="Times New Roman" w:cs="Times New Roman"/>
                <w:sz w:val="22"/>
                <w:szCs w:val="22"/>
              </w:rPr>
            </w:pPr>
          </w:p>
        </w:tc>
        <w:tc>
          <w:tcPr>
            <w:tcW w:w="851" w:type="dxa"/>
          </w:tcPr>
          <w:p w:rsidR="00227AB7" w:rsidRPr="00227AB7" w:rsidRDefault="00227AB7" w:rsidP="00B52C1F">
            <w:pPr>
              <w:pStyle w:val="ConsPlusCell"/>
              <w:jc w:val="both"/>
              <w:rPr>
                <w:rFonts w:ascii="Times New Roman" w:hAnsi="Times New Roman" w:cs="Times New Roman"/>
                <w:sz w:val="22"/>
                <w:szCs w:val="22"/>
              </w:rPr>
            </w:pPr>
          </w:p>
        </w:tc>
        <w:tc>
          <w:tcPr>
            <w:tcW w:w="850" w:type="dxa"/>
          </w:tcPr>
          <w:p w:rsidR="00227AB7" w:rsidRPr="00227AB7" w:rsidRDefault="00227AB7" w:rsidP="00B52C1F">
            <w:pPr>
              <w:pStyle w:val="ConsPlusCell"/>
              <w:jc w:val="both"/>
              <w:rPr>
                <w:rFonts w:ascii="Times New Roman" w:hAnsi="Times New Roman" w:cs="Times New Roman"/>
                <w:sz w:val="22"/>
                <w:szCs w:val="22"/>
              </w:rPr>
            </w:pPr>
          </w:p>
        </w:tc>
        <w:tc>
          <w:tcPr>
            <w:tcW w:w="709" w:type="dxa"/>
          </w:tcPr>
          <w:p w:rsidR="00227AB7" w:rsidRPr="00227AB7" w:rsidRDefault="00227AB7" w:rsidP="00B52C1F">
            <w:pPr>
              <w:pStyle w:val="ConsPlusCell"/>
              <w:jc w:val="both"/>
              <w:rPr>
                <w:rFonts w:ascii="Times New Roman" w:hAnsi="Times New Roman" w:cs="Times New Roman"/>
                <w:sz w:val="22"/>
                <w:szCs w:val="22"/>
              </w:rPr>
            </w:pPr>
          </w:p>
        </w:tc>
        <w:tc>
          <w:tcPr>
            <w:tcW w:w="817" w:type="dxa"/>
          </w:tcPr>
          <w:p w:rsidR="00227AB7" w:rsidRPr="00227AB7" w:rsidRDefault="00227AB7" w:rsidP="00B52C1F">
            <w:pPr>
              <w:pStyle w:val="ConsPlusCell"/>
              <w:jc w:val="both"/>
              <w:rPr>
                <w:rFonts w:ascii="Times New Roman" w:hAnsi="Times New Roman" w:cs="Times New Roman"/>
                <w:sz w:val="22"/>
                <w:szCs w:val="22"/>
              </w:rPr>
            </w:pP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метиловый</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0,2</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0,5</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бутиловый</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0,5</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изобутиловый</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0,5</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2</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r>
      <w:tr w:rsidR="00227AB7" w:rsidRPr="009F0531" w:rsidTr="009F0531">
        <w:tc>
          <w:tcPr>
            <w:tcW w:w="2518" w:type="dxa"/>
            <w:vMerge/>
          </w:tcPr>
          <w:p w:rsidR="00227AB7" w:rsidRPr="00227AB7" w:rsidRDefault="00227AB7" w:rsidP="0065690E">
            <w:pPr>
              <w:pStyle w:val="ConsPlusCell"/>
              <w:jc w:val="both"/>
              <w:rPr>
                <w:rFonts w:ascii="Times New Roman" w:hAnsi="Times New Roman" w:cs="Times New Roman"/>
                <w:sz w:val="22"/>
                <w:szCs w:val="22"/>
              </w:rPr>
            </w:pPr>
          </w:p>
        </w:tc>
        <w:tc>
          <w:tcPr>
            <w:tcW w:w="1701" w:type="dxa"/>
          </w:tcPr>
          <w:p w:rsidR="00227AB7" w:rsidRPr="00227AB7" w:rsidRDefault="00227AB7" w:rsidP="008B5D29">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ацетон</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1275"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0,1</w:t>
            </w:r>
          </w:p>
        </w:tc>
        <w:tc>
          <w:tcPr>
            <w:tcW w:w="851"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3</w:t>
            </w:r>
          </w:p>
        </w:tc>
        <w:tc>
          <w:tcPr>
            <w:tcW w:w="850"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0,35</w:t>
            </w:r>
          </w:p>
        </w:tc>
        <w:tc>
          <w:tcPr>
            <w:tcW w:w="709"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w:t>
            </w:r>
          </w:p>
        </w:tc>
        <w:tc>
          <w:tcPr>
            <w:tcW w:w="817" w:type="dxa"/>
          </w:tcPr>
          <w:p w:rsidR="00227AB7" w:rsidRPr="00227AB7" w:rsidRDefault="00227AB7" w:rsidP="00B52C1F">
            <w:pPr>
              <w:pStyle w:val="ConsPlusCell"/>
              <w:jc w:val="both"/>
              <w:rPr>
                <w:rFonts w:ascii="Times New Roman" w:hAnsi="Times New Roman" w:cs="Times New Roman"/>
                <w:sz w:val="22"/>
                <w:szCs w:val="22"/>
              </w:rPr>
            </w:pPr>
            <w:r w:rsidRPr="00227AB7">
              <w:rPr>
                <w:rFonts w:ascii="Times New Roman" w:hAnsi="Times New Roman" w:cs="Times New Roman"/>
                <w:sz w:val="22"/>
                <w:szCs w:val="22"/>
              </w:rPr>
              <w:t>4</w:t>
            </w:r>
          </w:p>
        </w:tc>
      </w:tr>
      <w:tr w:rsidR="00227AB7" w:rsidRPr="009F0531" w:rsidTr="009F0531">
        <w:tc>
          <w:tcPr>
            <w:tcW w:w="2518" w:type="dxa"/>
            <w:vMerge w:val="restart"/>
          </w:tcPr>
          <w:p w:rsidR="00227AB7" w:rsidRPr="00FA4597" w:rsidRDefault="00227AB7" w:rsidP="0065690E">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поликарбонат</w:t>
            </w:r>
          </w:p>
        </w:tc>
        <w:tc>
          <w:tcPr>
            <w:tcW w:w="1701" w:type="dxa"/>
          </w:tcPr>
          <w:p w:rsidR="00227AB7" w:rsidRPr="00FA4597" w:rsidRDefault="00227AB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фенол</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0,05</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4</w:t>
            </w:r>
          </w:p>
        </w:tc>
        <w:tc>
          <w:tcPr>
            <w:tcW w:w="850"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0,003</w:t>
            </w:r>
          </w:p>
        </w:tc>
        <w:tc>
          <w:tcPr>
            <w:tcW w:w="709"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2</w:t>
            </w:r>
          </w:p>
        </w:tc>
      </w:tr>
      <w:tr w:rsidR="00227AB7" w:rsidRPr="009F0531" w:rsidTr="009F0531">
        <w:tc>
          <w:tcPr>
            <w:tcW w:w="2518" w:type="dxa"/>
            <w:vMerge/>
          </w:tcPr>
          <w:p w:rsidR="00227AB7" w:rsidRPr="00FA4597" w:rsidRDefault="00227AB7" w:rsidP="0065690E">
            <w:pPr>
              <w:pStyle w:val="ConsPlusCell"/>
              <w:jc w:val="both"/>
              <w:rPr>
                <w:rFonts w:ascii="Times New Roman" w:hAnsi="Times New Roman" w:cs="Times New Roman"/>
                <w:sz w:val="22"/>
                <w:szCs w:val="22"/>
              </w:rPr>
            </w:pPr>
          </w:p>
        </w:tc>
        <w:tc>
          <w:tcPr>
            <w:tcW w:w="1701" w:type="dxa"/>
          </w:tcPr>
          <w:p w:rsidR="00227AB7" w:rsidRPr="00FA4597" w:rsidRDefault="00227AB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дифенилолпропан</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0,01</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4</w:t>
            </w:r>
          </w:p>
        </w:tc>
        <w:tc>
          <w:tcPr>
            <w:tcW w:w="850"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709"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0,04</w:t>
            </w:r>
          </w:p>
        </w:tc>
        <w:tc>
          <w:tcPr>
            <w:tcW w:w="817"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r>
      <w:tr w:rsidR="00227AB7" w:rsidRPr="009F0531" w:rsidTr="009F0531">
        <w:tc>
          <w:tcPr>
            <w:tcW w:w="2518" w:type="dxa"/>
            <w:vMerge/>
          </w:tcPr>
          <w:p w:rsidR="00227AB7" w:rsidRPr="00FA4597" w:rsidRDefault="00227AB7" w:rsidP="0065690E">
            <w:pPr>
              <w:pStyle w:val="ConsPlusCell"/>
              <w:jc w:val="both"/>
              <w:rPr>
                <w:rFonts w:ascii="Times New Roman" w:hAnsi="Times New Roman" w:cs="Times New Roman"/>
                <w:sz w:val="22"/>
                <w:szCs w:val="22"/>
              </w:rPr>
            </w:pPr>
          </w:p>
        </w:tc>
        <w:tc>
          <w:tcPr>
            <w:tcW w:w="1701" w:type="dxa"/>
          </w:tcPr>
          <w:p w:rsidR="00227AB7" w:rsidRPr="00FA4597" w:rsidRDefault="00227AB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метиленхлорид (дихлорметан)</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0,02</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1</w:t>
            </w:r>
          </w:p>
        </w:tc>
        <w:tc>
          <w:tcPr>
            <w:tcW w:w="850"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8,8</w:t>
            </w:r>
          </w:p>
        </w:tc>
        <w:tc>
          <w:tcPr>
            <w:tcW w:w="709"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4</w:t>
            </w:r>
          </w:p>
        </w:tc>
      </w:tr>
      <w:tr w:rsidR="00227AB7" w:rsidRPr="009F0531" w:rsidTr="009F0531">
        <w:tc>
          <w:tcPr>
            <w:tcW w:w="2518" w:type="dxa"/>
            <w:vMerge/>
          </w:tcPr>
          <w:p w:rsidR="00227AB7" w:rsidRPr="00FA4597" w:rsidRDefault="00227AB7" w:rsidP="0065690E">
            <w:pPr>
              <w:pStyle w:val="ConsPlusCell"/>
              <w:jc w:val="both"/>
              <w:rPr>
                <w:rFonts w:ascii="Times New Roman" w:hAnsi="Times New Roman" w:cs="Times New Roman"/>
                <w:sz w:val="22"/>
                <w:szCs w:val="22"/>
              </w:rPr>
            </w:pPr>
          </w:p>
        </w:tc>
        <w:tc>
          <w:tcPr>
            <w:tcW w:w="1701" w:type="dxa"/>
          </w:tcPr>
          <w:p w:rsidR="00227AB7" w:rsidRPr="00FA4597" w:rsidRDefault="00227AB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хлорбензол</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0,02</w:t>
            </w:r>
          </w:p>
        </w:tc>
        <w:tc>
          <w:tcPr>
            <w:tcW w:w="851"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3</w:t>
            </w:r>
          </w:p>
        </w:tc>
        <w:tc>
          <w:tcPr>
            <w:tcW w:w="850"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0,1</w:t>
            </w:r>
          </w:p>
        </w:tc>
        <w:tc>
          <w:tcPr>
            <w:tcW w:w="709"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227AB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3</w:t>
            </w:r>
          </w:p>
        </w:tc>
      </w:tr>
      <w:tr w:rsidR="00FA4597" w:rsidRPr="009F0531" w:rsidTr="009F0531">
        <w:tc>
          <w:tcPr>
            <w:tcW w:w="2518" w:type="dxa"/>
            <w:vMerge w:val="restart"/>
          </w:tcPr>
          <w:p w:rsidR="00FA4597" w:rsidRPr="00FA4597" w:rsidRDefault="00FA4597" w:rsidP="0065690E">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полисульфон</w:t>
            </w: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дифенилолпропан</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0,01</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4</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0,04</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r>
      <w:tr w:rsidR="00FA4597" w:rsidRPr="009F0531" w:rsidTr="009F0531">
        <w:tc>
          <w:tcPr>
            <w:tcW w:w="2518" w:type="dxa"/>
            <w:vMerge/>
          </w:tcPr>
          <w:p w:rsidR="00FA4597" w:rsidRPr="00FA4597" w:rsidRDefault="00FA4597" w:rsidP="0065690E">
            <w:pPr>
              <w:pStyle w:val="ConsPlusCell"/>
              <w:jc w:val="both"/>
              <w:rPr>
                <w:rFonts w:ascii="Times New Roman" w:hAnsi="Times New Roman" w:cs="Times New Roman"/>
                <w:sz w:val="22"/>
                <w:szCs w:val="22"/>
              </w:rPr>
            </w:pP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фенол</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0,05</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4</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0,003</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2</w:t>
            </w:r>
          </w:p>
        </w:tc>
      </w:tr>
      <w:tr w:rsidR="00FA4597" w:rsidRPr="009F0531" w:rsidTr="009F0531">
        <w:tc>
          <w:tcPr>
            <w:tcW w:w="2518" w:type="dxa"/>
            <w:vMerge/>
          </w:tcPr>
          <w:p w:rsidR="00FA4597" w:rsidRPr="00FA4597" w:rsidRDefault="00FA4597" w:rsidP="0065690E">
            <w:pPr>
              <w:pStyle w:val="ConsPlusCell"/>
              <w:jc w:val="both"/>
              <w:rPr>
                <w:rFonts w:ascii="Times New Roman" w:hAnsi="Times New Roman" w:cs="Times New Roman"/>
                <w:sz w:val="22"/>
                <w:szCs w:val="22"/>
              </w:rPr>
            </w:pP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бензол</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0,01</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1</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0,1</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2</w:t>
            </w:r>
          </w:p>
        </w:tc>
      </w:tr>
      <w:tr w:rsidR="00FA4597" w:rsidRPr="009F0531" w:rsidTr="009F0531">
        <w:tc>
          <w:tcPr>
            <w:tcW w:w="2518" w:type="dxa"/>
            <w:vMerge w:val="restart"/>
          </w:tcPr>
          <w:p w:rsidR="00FA4597" w:rsidRPr="00FA4597" w:rsidRDefault="00FA4597" w:rsidP="0065690E">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полифениленсульфид</w:t>
            </w: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фенол</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0,05</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4</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0,003</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2</w:t>
            </w:r>
          </w:p>
        </w:tc>
      </w:tr>
      <w:tr w:rsidR="00FA4597" w:rsidRPr="009F0531" w:rsidTr="009F0531">
        <w:tc>
          <w:tcPr>
            <w:tcW w:w="2518" w:type="dxa"/>
            <w:vMerge/>
          </w:tcPr>
          <w:p w:rsidR="00FA4597" w:rsidRPr="00FA4597" w:rsidRDefault="00FA4597" w:rsidP="0065690E">
            <w:pPr>
              <w:pStyle w:val="ConsPlusCell"/>
              <w:jc w:val="both"/>
              <w:rPr>
                <w:rFonts w:ascii="Times New Roman" w:hAnsi="Times New Roman" w:cs="Times New Roman"/>
                <w:sz w:val="22"/>
                <w:szCs w:val="22"/>
              </w:rPr>
            </w:pP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ацетальдегид</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0,2</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4</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0,01</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3</w:t>
            </w:r>
          </w:p>
        </w:tc>
      </w:tr>
      <w:tr w:rsidR="00FA4597" w:rsidRPr="009F0531" w:rsidTr="009F0531">
        <w:tc>
          <w:tcPr>
            <w:tcW w:w="2518" w:type="dxa"/>
            <w:vMerge/>
          </w:tcPr>
          <w:p w:rsidR="00FA4597" w:rsidRPr="00FA4597" w:rsidRDefault="00FA4597" w:rsidP="0065690E">
            <w:pPr>
              <w:pStyle w:val="ConsPlusCell"/>
              <w:jc w:val="both"/>
              <w:rPr>
                <w:rFonts w:ascii="Times New Roman" w:hAnsi="Times New Roman" w:cs="Times New Roman"/>
                <w:sz w:val="22"/>
                <w:szCs w:val="22"/>
              </w:rPr>
            </w:pP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спирт метиловый</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0,2</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2</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0,5</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3</w:t>
            </w:r>
          </w:p>
        </w:tc>
      </w:tr>
      <w:tr w:rsidR="00FA4597" w:rsidRPr="009F0531" w:rsidTr="009F0531">
        <w:tc>
          <w:tcPr>
            <w:tcW w:w="2518" w:type="dxa"/>
            <w:vMerge/>
          </w:tcPr>
          <w:p w:rsidR="00FA4597" w:rsidRPr="00FA4597" w:rsidRDefault="00FA4597" w:rsidP="0065690E">
            <w:pPr>
              <w:pStyle w:val="ConsPlusCell"/>
              <w:jc w:val="both"/>
              <w:rPr>
                <w:rFonts w:ascii="Times New Roman" w:hAnsi="Times New Roman" w:cs="Times New Roman"/>
                <w:sz w:val="22"/>
                <w:szCs w:val="22"/>
              </w:rPr>
            </w:pP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дихлорбензол</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0,002</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3</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0,03</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r>
      <w:tr w:rsidR="00FA4597" w:rsidRPr="009F0531" w:rsidTr="009F0531">
        <w:tc>
          <w:tcPr>
            <w:tcW w:w="2518" w:type="dxa"/>
            <w:vMerge/>
          </w:tcPr>
          <w:p w:rsidR="00FA4597" w:rsidRPr="00FA4597" w:rsidRDefault="00FA4597" w:rsidP="0065690E">
            <w:pPr>
              <w:pStyle w:val="ConsPlusCell"/>
              <w:jc w:val="both"/>
              <w:rPr>
                <w:rFonts w:ascii="Times New Roman" w:hAnsi="Times New Roman" w:cs="Times New Roman"/>
                <w:sz w:val="22"/>
                <w:szCs w:val="22"/>
              </w:rPr>
            </w:pPr>
          </w:p>
        </w:tc>
        <w:tc>
          <w:tcPr>
            <w:tcW w:w="1701" w:type="dxa"/>
          </w:tcPr>
          <w:p w:rsidR="00FA4597" w:rsidRPr="00FA4597" w:rsidRDefault="00FA4597" w:rsidP="008B5D29">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бор (B)</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1275"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0,5</w:t>
            </w:r>
          </w:p>
        </w:tc>
        <w:tc>
          <w:tcPr>
            <w:tcW w:w="851"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2</w:t>
            </w:r>
          </w:p>
        </w:tc>
        <w:tc>
          <w:tcPr>
            <w:tcW w:w="850"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709"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c>
          <w:tcPr>
            <w:tcW w:w="817" w:type="dxa"/>
          </w:tcPr>
          <w:p w:rsidR="00FA4597" w:rsidRPr="00FA4597" w:rsidRDefault="00FA4597" w:rsidP="00B52C1F">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w:t>
            </w:r>
          </w:p>
        </w:tc>
      </w:tr>
      <w:tr w:rsidR="00FA4597" w:rsidRPr="009F0531" w:rsidTr="009F0531">
        <w:tc>
          <w:tcPr>
            <w:tcW w:w="2518" w:type="dxa"/>
          </w:tcPr>
          <w:p w:rsidR="00FA4597" w:rsidRPr="00FA4597" w:rsidRDefault="00FA4597" w:rsidP="0065690E">
            <w:pPr>
              <w:pStyle w:val="ConsPlusCell"/>
              <w:jc w:val="both"/>
              <w:rPr>
                <w:rFonts w:ascii="Times New Roman" w:hAnsi="Times New Roman" w:cs="Times New Roman"/>
                <w:sz w:val="22"/>
                <w:szCs w:val="22"/>
              </w:rPr>
            </w:pPr>
            <w:r w:rsidRPr="00FA4597">
              <w:rPr>
                <w:rFonts w:ascii="Times New Roman" w:hAnsi="Times New Roman" w:cs="Times New Roman"/>
                <w:sz w:val="22"/>
                <w:szCs w:val="22"/>
              </w:rPr>
              <w:t xml:space="preserve">при использовании в качестве </w:t>
            </w:r>
            <w:proofErr w:type="gramStart"/>
            <w:r w:rsidRPr="00FA4597">
              <w:rPr>
                <w:rFonts w:ascii="Times New Roman" w:hAnsi="Times New Roman" w:cs="Times New Roman"/>
                <w:sz w:val="22"/>
                <w:szCs w:val="22"/>
              </w:rPr>
              <w:t>связующего</w:t>
            </w:r>
            <w:proofErr w:type="gramEnd"/>
            <w:r w:rsidRPr="00FA4597">
              <w:rPr>
                <w:rFonts w:ascii="Times New Roman" w:hAnsi="Times New Roman" w:cs="Times New Roman"/>
                <w:sz w:val="22"/>
                <w:szCs w:val="22"/>
              </w:rPr>
              <w:t>:</w:t>
            </w:r>
          </w:p>
        </w:tc>
        <w:tc>
          <w:tcPr>
            <w:tcW w:w="1701" w:type="dxa"/>
          </w:tcPr>
          <w:p w:rsidR="00FA4597" w:rsidRPr="00FA4597" w:rsidRDefault="00FA4597" w:rsidP="008B5D29">
            <w:pPr>
              <w:pStyle w:val="ConsPlusCell"/>
              <w:jc w:val="both"/>
              <w:rPr>
                <w:rFonts w:ascii="Times New Roman" w:hAnsi="Times New Roman" w:cs="Times New Roman"/>
                <w:sz w:val="22"/>
                <w:szCs w:val="22"/>
              </w:rPr>
            </w:pPr>
          </w:p>
        </w:tc>
        <w:tc>
          <w:tcPr>
            <w:tcW w:w="851" w:type="dxa"/>
          </w:tcPr>
          <w:p w:rsidR="00FA4597" w:rsidRPr="00FA4597" w:rsidRDefault="00FA4597" w:rsidP="00B52C1F">
            <w:pPr>
              <w:pStyle w:val="ConsPlusCell"/>
              <w:jc w:val="both"/>
              <w:rPr>
                <w:rFonts w:ascii="Times New Roman" w:hAnsi="Times New Roman" w:cs="Times New Roman"/>
                <w:sz w:val="22"/>
                <w:szCs w:val="22"/>
              </w:rPr>
            </w:pPr>
          </w:p>
        </w:tc>
        <w:tc>
          <w:tcPr>
            <w:tcW w:w="1275" w:type="dxa"/>
          </w:tcPr>
          <w:p w:rsidR="00FA4597" w:rsidRPr="00FA4597" w:rsidRDefault="00FA4597" w:rsidP="00B52C1F">
            <w:pPr>
              <w:pStyle w:val="ConsPlusCell"/>
              <w:jc w:val="both"/>
              <w:rPr>
                <w:rFonts w:ascii="Times New Roman" w:hAnsi="Times New Roman" w:cs="Times New Roman"/>
                <w:sz w:val="22"/>
                <w:szCs w:val="22"/>
              </w:rPr>
            </w:pPr>
          </w:p>
        </w:tc>
        <w:tc>
          <w:tcPr>
            <w:tcW w:w="851" w:type="dxa"/>
          </w:tcPr>
          <w:p w:rsidR="00FA4597" w:rsidRPr="00FA4597" w:rsidRDefault="00FA4597" w:rsidP="00B52C1F">
            <w:pPr>
              <w:pStyle w:val="ConsPlusCell"/>
              <w:jc w:val="both"/>
              <w:rPr>
                <w:rFonts w:ascii="Times New Roman" w:hAnsi="Times New Roman" w:cs="Times New Roman"/>
                <w:sz w:val="22"/>
                <w:szCs w:val="22"/>
              </w:rPr>
            </w:pPr>
          </w:p>
        </w:tc>
        <w:tc>
          <w:tcPr>
            <w:tcW w:w="850" w:type="dxa"/>
          </w:tcPr>
          <w:p w:rsidR="00FA4597" w:rsidRPr="00FA4597" w:rsidRDefault="00FA4597" w:rsidP="00B52C1F">
            <w:pPr>
              <w:pStyle w:val="ConsPlusCell"/>
              <w:jc w:val="both"/>
              <w:rPr>
                <w:rFonts w:ascii="Times New Roman" w:hAnsi="Times New Roman" w:cs="Times New Roman"/>
                <w:sz w:val="22"/>
                <w:szCs w:val="22"/>
              </w:rPr>
            </w:pPr>
          </w:p>
        </w:tc>
        <w:tc>
          <w:tcPr>
            <w:tcW w:w="709" w:type="dxa"/>
          </w:tcPr>
          <w:p w:rsidR="00FA4597" w:rsidRPr="00FA4597" w:rsidRDefault="00FA4597" w:rsidP="00B52C1F">
            <w:pPr>
              <w:pStyle w:val="ConsPlusCell"/>
              <w:jc w:val="both"/>
              <w:rPr>
                <w:rFonts w:ascii="Times New Roman" w:hAnsi="Times New Roman" w:cs="Times New Roman"/>
                <w:sz w:val="22"/>
                <w:szCs w:val="22"/>
              </w:rPr>
            </w:pPr>
          </w:p>
        </w:tc>
        <w:tc>
          <w:tcPr>
            <w:tcW w:w="817" w:type="dxa"/>
          </w:tcPr>
          <w:p w:rsidR="00FA4597" w:rsidRPr="00FA4597" w:rsidRDefault="00FA4597" w:rsidP="00B52C1F">
            <w:pPr>
              <w:pStyle w:val="ConsPlusCell"/>
              <w:jc w:val="both"/>
              <w:rPr>
                <w:rFonts w:ascii="Times New Roman" w:hAnsi="Times New Roman" w:cs="Times New Roman"/>
                <w:sz w:val="22"/>
                <w:szCs w:val="22"/>
              </w:rPr>
            </w:pPr>
          </w:p>
        </w:tc>
      </w:tr>
      <w:tr w:rsidR="00753561" w:rsidRPr="009F0531" w:rsidTr="009F0531">
        <w:tc>
          <w:tcPr>
            <w:tcW w:w="2518" w:type="dxa"/>
            <w:vMerge w:val="restart"/>
          </w:tcPr>
          <w:p w:rsidR="00753561" w:rsidRPr="00753561" w:rsidRDefault="00753561" w:rsidP="0065690E">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фенолоформал</w:t>
            </w:r>
            <w:proofErr w:type="gramStart"/>
            <w:r w:rsidRPr="00753561">
              <w:rPr>
                <w:rFonts w:ascii="Times New Roman" w:hAnsi="Times New Roman" w:cs="Times New Roman"/>
                <w:sz w:val="22"/>
                <w:szCs w:val="22"/>
              </w:rPr>
              <w:t>ь-</w:t>
            </w:r>
            <w:proofErr w:type="gramEnd"/>
            <w:r w:rsidRPr="00753561">
              <w:rPr>
                <w:rFonts w:ascii="Times New Roman" w:hAnsi="Times New Roman" w:cs="Times New Roman"/>
                <w:sz w:val="22"/>
                <w:szCs w:val="22"/>
              </w:rPr>
              <w:t xml:space="preserve"> дегидных смол</w:t>
            </w: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фенол</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0,05</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4</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0,003</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формальдегид</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0,1</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0,003</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r>
      <w:tr w:rsidR="00753561" w:rsidRPr="009F0531" w:rsidTr="009F0531">
        <w:tc>
          <w:tcPr>
            <w:tcW w:w="2518" w:type="dxa"/>
            <w:vMerge w:val="restart"/>
          </w:tcPr>
          <w:p w:rsidR="00753561" w:rsidRPr="00753561" w:rsidRDefault="00753561" w:rsidP="0065690E">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кремнийорганических смол</w:t>
            </w: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формальдегид</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0,1</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0,003</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ацетальдегид</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0,2</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4</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0,01</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3</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фенол</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0,05</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4</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0,003</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спирты:</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p>
        </w:tc>
        <w:tc>
          <w:tcPr>
            <w:tcW w:w="851" w:type="dxa"/>
          </w:tcPr>
          <w:p w:rsidR="00753561" w:rsidRPr="00753561" w:rsidRDefault="00753561" w:rsidP="00B52C1F">
            <w:pPr>
              <w:pStyle w:val="ConsPlusCell"/>
              <w:jc w:val="both"/>
              <w:rPr>
                <w:rFonts w:ascii="Times New Roman" w:hAnsi="Times New Roman" w:cs="Times New Roman"/>
                <w:sz w:val="22"/>
                <w:szCs w:val="22"/>
              </w:rPr>
            </w:pPr>
          </w:p>
        </w:tc>
        <w:tc>
          <w:tcPr>
            <w:tcW w:w="850" w:type="dxa"/>
          </w:tcPr>
          <w:p w:rsidR="00753561" w:rsidRPr="00753561" w:rsidRDefault="00753561" w:rsidP="00B52C1F">
            <w:pPr>
              <w:pStyle w:val="ConsPlusCell"/>
              <w:jc w:val="both"/>
              <w:rPr>
                <w:rFonts w:ascii="Times New Roman" w:hAnsi="Times New Roman" w:cs="Times New Roman"/>
                <w:sz w:val="22"/>
                <w:szCs w:val="22"/>
              </w:rPr>
            </w:pPr>
          </w:p>
        </w:tc>
        <w:tc>
          <w:tcPr>
            <w:tcW w:w="709" w:type="dxa"/>
          </w:tcPr>
          <w:p w:rsidR="00753561" w:rsidRPr="00753561" w:rsidRDefault="00753561" w:rsidP="00B52C1F">
            <w:pPr>
              <w:pStyle w:val="ConsPlusCell"/>
              <w:jc w:val="both"/>
              <w:rPr>
                <w:rFonts w:ascii="Times New Roman" w:hAnsi="Times New Roman" w:cs="Times New Roman"/>
                <w:sz w:val="22"/>
                <w:szCs w:val="22"/>
              </w:rPr>
            </w:pPr>
          </w:p>
        </w:tc>
        <w:tc>
          <w:tcPr>
            <w:tcW w:w="817" w:type="dxa"/>
          </w:tcPr>
          <w:p w:rsidR="00753561" w:rsidRPr="00753561" w:rsidRDefault="00753561" w:rsidP="00B52C1F">
            <w:pPr>
              <w:pStyle w:val="ConsPlusCell"/>
              <w:jc w:val="both"/>
              <w:rPr>
                <w:rFonts w:ascii="Times New Roman" w:hAnsi="Times New Roman" w:cs="Times New Roman"/>
                <w:sz w:val="22"/>
                <w:szCs w:val="22"/>
              </w:rPr>
            </w:pP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метиловый</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284B50">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0,2</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0,5</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3</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бутиловый</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284B50">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0,5</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0,1</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3</w:t>
            </w:r>
          </w:p>
        </w:tc>
      </w:tr>
      <w:tr w:rsidR="00753561" w:rsidRPr="009F0531" w:rsidTr="009F0531">
        <w:tc>
          <w:tcPr>
            <w:tcW w:w="2518" w:type="dxa"/>
            <w:vMerge w:val="restart"/>
          </w:tcPr>
          <w:p w:rsidR="00753561" w:rsidRPr="00753561" w:rsidRDefault="00753561" w:rsidP="0065690E">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эпоксидных смол</w:t>
            </w: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эпихлоргидрин</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0,1</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0,2</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фенол</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0,05</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4</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0,003</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дифенилолпропан</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0,01</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4</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709"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0,04</w:t>
            </w: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r>
      <w:tr w:rsidR="00753561" w:rsidRPr="009F0531" w:rsidTr="009F0531">
        <w:tc>
          <w:tcPr>
            <w:tcW w:w="2518" w:type="dxa"/>
            <w:vMerge/>
          </w:tcPr>
          <w:p w:rsidR="00753561" w:rsidRPr="00753561" w:rsidRDefault="00753561" w:rsidP="0065690E">
            <w:pPr>
              <w:pStyle w:val="ConsPlusCell"/>
              <w:jc w:val="both"/>
              <w:rPr>
                <w:rFonts w:ascii="Times New Roman" w:hAnsi="Times New Roman" w:cs="Times New Roman"/>
                <w:sz w:val="22"/>
                <w:szCs w:val="22"/>
              </w:rPr>
            </w:pPr>
          </w:p>
        </w:tc>
        <w:tc>
          <w:tcPr>
            <w:tcW w:w="1701" w:type="dxa"/>
          </w:tcPr>
          <w:p w:rsidR="00753561" w:rsidRPr="00753561" w:rsidRDefault="00753561" w:rsidP="008B5D29">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формальдегид</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w:t>
            </w:r>
          </w:p>
        </w:tc>
        <w:tc>
          <w:tcPr>
            <w:tcW w:w="1275"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0,1</w:t>
            </w:r>
          </w:p>
        </w:tc>
        <w:tc>
          <w:tcPr>
            <w:tcW w:w="851"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c>
          <w:tcPr>
            <w:tcW w:w="850"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0,003</w:t>
            </w:r>
          </w:p>
        </w:tc>
        <w:tc>
          <w:tcPr>
            <w:tcW w:w="709" w:type="dxa"/>
          </w:tcPr>
          <w:p w:rsidR="00753561" w:rsidRPr="00753561" w:rsidRDefault="00753561" w:rsidP="00B52C1F">
            <w:pPr>
              <w:pStyle w:val="ConsPlusCell"/>
              <w:jc w:val="both"/>
              <w:rPr>
                <w:rFonts w:ascii="Times New Roman" w:hAnsi="Times New Roman" w:cs="Times New Roman"/>
                <w:sz w:val="22"/>
                <w:szCs w:val="22"/>
              </w:rPr>
            </w:pPr>
          </w:p>
        </w:tc>
        <w:tc>
          <w:tcPr>
            <w:tcW w:w="817" w:type="dxa"/>
          </w:tcPr>
          <w:p w:rsidR="00753561" w:rsidRPr="00753561" w:rsidRDefault="00753561" w:rsidP="00B52C1F">
            <w:pPr>
              <w:pStyle w:val="ConsPlusCell"/>
              <w:jc w:val="both"/>
              <w:rPr>
                <w:rFonts w:ascii="Times New Roman" w:hAnsi="Times New Roman" w:cs="Times New Roman"/>
                <w:sz w:val="22"/>
                <w:szCs w:val="22"/>
              </w:rPr>
            </w:pPr>
            <w:r w:rsidRPr="00753561">
              <w:rPr>
                <w:rFonts w:ascii="Times New Roman" w:hAnsi="Times New Roman" w:cs="Times New Roman"/>
                <w:sz w:val="22"/>
                <w:szCs w:val="22"/>
              </w:rPr>
              <w:t>2</w:t>
            </w:r>
          </w:p>
        </w:tc>
      </w:tr>
      <w:tr w:rsidR="00284B50" w:rsidRPr="009F0531" w:rsidTr="009F0531">
        <w:tc>
          <w:tcPr>
            <w:tcW w:w="2518" w:type="dxa"/>
            <w:vMerge w:val="restart"/>
          </w:tcPr>
          <w:p w:rsidR="00284B50" w:rsidRPr="00284B50" w:rsidRDefault="00284B50" w:rsidP="0065690E">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 xml:space="preserve">1.12. Фторопласты: фторопласт-3, </w:t>
            </w:r>
            <w:r w:rsidRPr="00284B50">
              <w:rPr>
                <w:rFonts w:ascii="Times New Roman" w:hAnsi="Times New Roman" w:cs="Times New Roman"/>
                <w:sz w:val="24"/>
                <w:szCs w:val="24"/>
              </w:rPr>
              <w:lastRenderedPageBreak/>
              <w:t>фторопласт-4, тефлон, полифен</w:t>
            </w:r>
          </w:p>
        </w:tc>
        <w:tc>
          <w:tcPr>
            <w:tcW w:w="1701" w:type="dxa"/>
          </w:tcPr>
          <w:p w:rsidR="00284B50" w:rsidRPr="00284B50" w:rsidRDefault="00284B50" w:rsidP="008B5D29">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lastRenderedPageBreak/>
              <w:t>фтор-ион (суммарно)</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1275"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0,5</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2</w:t>
            </w:r>
          </w:p>
        </w:tc>
        <w:tc>
          <w:tcPr>
            <w:tcW w:w="850"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709"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817"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r>
      <w:tr w:rsidR="00284B50" w:rsidRPr="009F0531" w:rsidTr="009F0531">
        <w:tc>
          <w:tcPr>
            <w:tcW w:w="2518" w:type="dxa"/>
            <w:vMerge/>
          </w:tcPr>
          <w:p w:rsidR="00284B50" w:rsidRPr="00284B50" w:rsidRDefault="00284B50" w:rsidP="0065690E">
            <w:pPr>
              <w:pStyle w:val="ConsPlusCell"/>
              <w:jc w:val="both"/>
              <w:rPr>
                <w:rFonts w:ascii="Times New Roman" w:hAnsi="Times New Roman" w:cs="Times New Roman"/>
                <w:sz w:val="24"/>
                <w:szCs w:val="24"/>
              </w:rPr>
            </w:pPr>
          </w:p>
        </w:tc>
        <w:tc>
          <w:tcPr>
            <w:tcW w:w="1701" w:type="dxa"/>
          </w:tcPr>
          <w:p w:rsidR="00284B50" w:rsidRPr="00284B50" w:rsidRDefault="00284B50" w:rsidP="008B5D29">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формальдегид</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1275"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0,1</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2</w:t>
            </w:r>
          </w:p>
        </w:tc>
        <w:tc>
          <w:tcPr>
            <w:tcW w:w="850"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0,003</w:t>
            </w:r>
          </w:p>
        </w:tc>
        <w:tc>
          <w:tcPr>
            <w:tcW w:w="709" w:type="dxa"/>
          </w:tcPr>
          <w:p w:rsidR="00284B50" w:rsidRPr="00284B50" w:rsidRDefault="00284B50" w:rsidP="00B52C1F">
            <w:pPr>
              <w:pStyle w:val="ConsPlusCell"/>
              <w:jc w:val="both"/>
              <w:rPr>
                <w:rFonts w:ascii="Times New Roman" w:hAnsi="Times New Roman" w:cs="Times New Roman"/>
                <w:sz w:val="24"/>
                <w:szCs w:val="24"/>
              </w:rPr>
            </w:pPr>
          </w:p>
        </w:tc>
        <w:tc>
          <w:tcPr>
            <w:tcW w:w="817"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2</w:t>
            </w:r>
          </w:p>
        </w:tc>
      </w:tr>
      <w:tr w:rsidR="00284B50" w:rsidRPr="009F0531" w:rsidTr="009F0531">
        <w:tc>
          <w:tcPr>
            <w:tcW w:w="2518" w:type="dxa"/>
            <w:vMerge/>
          </w:tcPr>
          <w:p w:rsidR="00284B50" w:rsidRPr="00284B50" w:rsidRDefault="00284B50" w:rsidP="0065690E">
            <w:pPr>
              <w:pStyle w:val="ConsPlusCell"/>
              <w:jc w:val="both"/>
              <w:rPr>
                <w:rFonts w:ascii="Times New Roman" w:hAnsi="Times New Roman" w:cs="Times New Roman"/>
                <w:sz w:val="24"/>
                <w:szCs w:val="24"/>
              </w:rPr>
            </w:pPr>
          </w:p>
        </w:tc>
        <w:tc>
          <w:tcPr>
            <w:tcW w:w="1701" w:type="dxa"/>
          </w:tcPr>
          <w:p w:rsidR="00284B50" w:rsidRPr="00284B50" w:rsidRDefault="00284B50" w:rsidP="008B5D29">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ацетальдегид</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1275"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0,2</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4</w:t>
            </w:r>
          </w:p>
        </w:tc>
        <w:tc>
          <w:tcPr>
            <w:tcW w:w="850"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0,01</w:t>
            </w:r>
          </w:p>
        </w:tc>
        <w:tc>
          <w:tcPr>
            <w:tcW w:w="709"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817"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3</w:t>
            </w:r>
          </w:p>
        </w:tc>
      </w:tr>
      <w:tr w:rsidR="00284B50" w:rsidRPr="009F0531" w:rsidTr="009F0531">
        <w:tc>
          <w:tcPr>
            <w:tcW w:w="2518" w:type="dxa"/>
            <w:vMerge/>
          </w:tcPr>
          <w:p w:rsidR="00284B50" w:rsidRPr="00284B50" w:rsidRDefault="00284B50" w:rsidP="0065690E">
            <w:pPr>
              <w:pStyle w:val="ConsPlusCell"/>
              <w:jc w:val="both"/>
              <w:rPr>
                <w:rFonts w:ascii="Times New Roman" w:hAnsi="Times New Roman" w:cs="Times New Roman"/>
                <w:sz w:val="24"/>
                <w:szCs w:val="24"/>
              </w:rPr>
            </w:pPr>
          </w:p>
        </w:tc>
        <w:tc>
          <w:tcPr>
            <w:tcW w:w="1701" w:type="dxa"/>
          </w:tcPr>
          <w:p w:rsidR="00284B50" w:rsidRPr="00284B50" w:rsidRDefault="00284B50" w:rsidP="008B5D29">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цинк</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1275"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1,0</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3</w:t>
            </w:r>
          </w:p>
        </w:tc>
        <w:tc>
          <w:tcPr>
            <w:tcW w:w="850"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709"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817"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r>
      <w:tr w:rsidR="00284B50" w:rsidRPr="009F0531" w:rsidTr="009F0531">
        <w:tc>
          <w:tcPr>
            <w:tcW w:w="2518" w:type="dxa"/>
            <w:vMerge/>
          </w:tcPr>
          <w:p w:rsidR="00284B50" w:rsidRPr="00284B50" w:rsidRDefault="00284B50" w:rsidP="0065690E">
            <w:pPr>
              <w:pStyle w:val="ConsPlusCell"/>
              <w:jc w:val="both"/>
              <w:rPr>
                <w:rFonts w:ascii="Times New Roman" w:hAnsi="Times New Roman" w:cs="Times New Roman"/>
                <w:sz w:val="24"/>
                <w:szCs w:val="24"/>
              </w:rPr>
            </w:pPr>
          </w:p>
        </w:tc>
        <w:tc>
          <w:tcPr>
            <w:tcW w:w="1701" w:type="dxa"/>
          </w:tcPr>
          <w:p w:rsidR="00284B50" w:rsidRPr="00284B50" w:rsidRDefault="00284B50" w:rsidP="008B5D29">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гексан</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1275"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0,1</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4</w:t>
            </w:r>
          </w:p>
        </w:tc>
        <w:tc>
          <w:tcPr>
            <w:tcW w:w="850"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709"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817"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r>
      <w:tr w:rsidR="00284B50" w:rsidRPr="009F0531" w:rsidTr="009F0531">
        <w:tc>
          <w:tcPr>
            <w:tcW w:w="2518" w:type="dxa"/>
            <w:vMerge/>
          </w:tcPr>
          <w:p w:rsidR="00284B50" w:rsidRPr="00284B50" w:rsidRDefault="00284B50" w:rsidP="0065690E">
            <w:pPr>
              <w:pStyle w:val="ConsPlusCell"/>
              <w:jc w:val="both"/>
              <w:rPr>
                <w:rFonts w:ascii="Times New Roman" w:hAnsi="Times New Roman" w:cs="Times New Roman"/>
                <w:sz w:val="24"/>
                <w:szCs w:val="24"/>
              </w:rPr>
            </w:pPr>
          </w:p>
        </w:tc>
        <w:tc>
          <w:tcPr>
            <w:tcW w:w="1701" w:type="dxa"/>
          </w:tcPr>
          <w:p w:rsidR="00284B50" w:rsidRPr="00284B50" w:rsidRDefault="00284B50" w:rsidP="008B5D29">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гептан</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1275"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0,1</w:t>
            </w:r>
          </w:p>
        </w:tc>
        <w:tc>
          <w:tcPr>
            <w:tcW w:w="851"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4</w:t>
            </w:r>
          </w:p>
        </w:tc>
        <w:tc>
          <w:tcPr>
            <w:tcW w:w="850"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709"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c>
          <w:tcPr>
            <w:tcW w:w="817" w:type="dxa"/>
          </w:tcPr>
          <w:p w:rsidR="00284B50" w:rsidRPr="00284B50" w:rsidRDefault="00284B50" w:rsidP="00B52C1F">
            <w:pPr>
              <w:pStyle w:val="ConsPlusCell"/>
              <w:jc w:val="both"/>
              <w:rPr>
                <w:rFonts w:ascii="Times New Roman" w:hAnsi="Times New Roman" w:cs="Times New Roman"/>
                <w:sz w:val="24"/>
                <w:szCs w:val="24"/>
              </w:rPr>
            </w:pPr>
            <w:r w:rsidRPr="00284B50">
              <w:rPr>
                <w:rFonts w:ascii="Times New Roman" w:hAnsi="Times New Roman" w:cs="Times New Roman"/>
                <w:sz w:val="24"/>
                <w:szCs w:val="24"/>
              </w:rPr>
              <w:t>-</w:t>
            </w:r>
          </w:p>
        </w:tc>
      </w:tr>
      <w:tr w:rsidR="00284B50" w:rsidRPr="009F0531" w:rsidTr="009F0531">
        <w:tc>
          <w:tcPr>
            <w:tcW w:w="2518" w:type="dxa"/>
            <w:vMerge w:val="restart"/>
          </w:tcPr>
          <w:p w:rsidR="00284B50" w:rsidRPr="00E9267C" w:rsidRDefault="00284B50" w:rsidP="0065690E">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1.13. Пластмассы на основе фенолоальдегидных смол (фенопласты)</w:t>
            </w:r>
          </w:p>
        </w:tc>
        <w:tc>
          <w:tcPr>
            <w:tcW w:w="1701" w:type="dxa"/>
          </w:tcPr>
          <w:p w:rsidR="00284B50" w:rsidRPr="00E9267C" w:rsidRDefault="00284B50" w:rsidP="008B5D29">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формальдегид</w:t>
            </w:r>
          </w:p>
        </w:tc>
        <w:tc>
          <w:tcPr>
            <w:tcW w:w="851"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w:t>
            </w:r>
          </w:p>
        </w:tc>
        <w:tc>
          <w:tcPr>
            <w:tcW w:w="1275"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0,1</w:t>
            </w:r>
          </w:p>
        </w:tc>
        <w:tc>
          <w:tcPr>
            <w:tcW w:w="851"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2</w:t>
            </w:r>
          </w:p>
        </w:tc>
        <w:tc>
          <w:tcPr>
            <w:tcW w:w="850"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0,003</w:t>
            </w:r>
          </w:p>
        </w:tc>
        <w:tc>
          <w:tcPr>
            <w:tcW w:w="709"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w:t>
            </w:r>
          </w:p>
        </w:tc>
        <w:tc>
          <w:tcPr>
            <w:tcW w:w="817"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2</w:t>
            </w:r>
          </w:p>
        </w:tc>
      </w:tr>
      <w:tr w:rsidR="00284B50" w:rsidRPr="009F0531" w:rsidTr="009F0531">
        <w:tc>
          <w:tcPr>
            <w:tcW w:w="2518" w:type="dxa"/>
            <w:vMerge/>
          </w:tcPr>
          <w:p w:rsidR="00284B50" w:rsidRPr="00E9267C" w:rsidRDefault="00284B50" w:rsidP="0065690E">
            <w:pPr>
              <w:pStyle w:val="ConsPlusCell"/>
              <w:jc w:val="both"/>
              <w:rPr>
                <w:rFonts w:ascii="Times New Roman" w:hAnsi="Times New Roman" w:cs="Times New Roman"/>
                <w:sz w:val="22"/>
                <w:szCs w:val="22"/>
              </w:rPr>
            </w:pPr>
          </w:p>
        </w:tc>
        <w:tc>
          <w:tcPr>
            <w:tcW w:w="1701" w:type="dxa"/>
          </w:tcPr>
          <w:p w:rsidR="00284B50" w:rsidRPr="00E9267C" w:rsidRDefault="00284B50" w:rsidP="008B5D29">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ацетальдегид</w:t>
            </w:r>
          </w:p>
        </w:tc>
        <w:tc>
          <w:tcPr>
            <w:tcW w:w="851"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w:t>
            </w:r>
          </w:p>
        </w:tc>
        <w:tc>
          <w:tcPr>
            <w:tcW w:w="1275"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0,2</w:t>
            </w:r>
          </w:p>
        </w:tc>
        <w:tc>
          <w:tcPr>
            <w:tcW w:w="851"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4</w:t>
            </w:r>
          </w:p>
        </w:tc>
        <w:tc>
          <w:tcPr>
            <w:tcW w:w="850"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0,01</w:t>
            </w:r>
          </w:p>
        </w:tc>
        <w:tc>
          <w:tcPr>
            <w:tcW w:w="709"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w:t>
            </w:r>
          </w:p>
        </w:tc>
        <w:tc>
          <w:tcPr>
            <w:tcW w:w="817"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3</w:t>
            </w:r>
          </w:p>
        </w:tc>
      </w:tr>
      <w:tr w:rsidR="00284B50" w:rsidRPr="009F0531" w:rsidTr="009F0531">
        <w:tc>
          <w:tcPr>
            <w:tcW w:w="2518" w:type="dxa"/>
            <w:vMerge/>
          </w:tcPr>
          <w:p w:rsidR="00284B50" w:rsidRPr="00E9267C" w:rsidRDefault="00284B50" w:rsidP="0065690E">
            <w:pPr>
              <w:pStyle w:val="ConsPlusCell"/>
              <w:jc w:val="both"/>
              <w:rPr>
                <w:rFonts w:ascii="Times New Roman" w:hAnsi="Times New Roman" w:cs="Times New Roman"/>
                <w:sz w:val="22"/>
                <w:szCs w:val="22"/>
              </w:rPr>
            </w:pPr>
          </w:p>
        </w:tc>
        <w:tc>
          <w:tcPr>
            <w:tcW w:w="1701" w:type="dxa"/>
          </w:tcPr>
          <w:p w:rsidR="00284B50" w:rsidRPr="00E9267C" w:rsidRDefault="00284B50" w:rsidP="008B5D29">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фенол</w:t>
            </w:r>
          </w:p>
        </w:tc>
        <w:tc>
          <w:tcPr>
            <w:tcW w:w="851"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w:t>
            </w:r>
          </w:p>
        </w:tc>
        <w:tc>
          <w:tcPr>
            <w:tcW w:w="1275"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0,05</w:t>
            </w:r>
          </w:p>
        </w:tc>
        <w:tc>
          <w:tcPr>
            <w:tcW w:w="851"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4</w:t>
            </w:r>
          </w:p>
        </w:tc>
        <w:tc>
          <w:tcPr>
            <w:tcW w:w="850"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0,003</w:t>
            </w:r>
          </w:p>
        </w:tc>
        <w:tc>
          <w:tcPr>
            <w:tcW w:w="709"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w:t>
            </w:r>
          </w:p>
        </w:tc>
        <w:tc>
          <w:tcPr>
            <w:tcW w:w="817" w:type="dxa"/>
          </w:tcPr>
          <w:p w:rsidR="00284B50" w:rsidRPr="00E9267C" w:rsidRDefault="00284B50" w:rsidP="00B52C1F">
            <w:pPr>
              <w:pStyle w:val="ConsPlusCell"/>
              <w:jc w:val="both"/>
              <w:rPr>
                <w:rFonts w:ascii="Times New Roman" w:hAnsi="Times New Roman" w:cs="Times New Roman"/>
                <w:sz w:val="22"/>
                <w:szCs w:val="22"/>
              </w:rPr>
            </w:pPr>
            <w:r w:rsidRPr="00E9267C">
              <w:rPr>
                <w:rFonts w:ascii="Times New Roman" w:hAnsi="Times New Roman" w:cs="Times New Roman"/>
                <w:sz w:val="22"/>
                <w:szCs w:val="22"/>
              </w:rPr>
              <w:t>2</w:t>
            </w:r>
          </w:p>
        </w:tc>
      </w:tr>
      <w:tr w:rsidR="00E9267C" w:rsidRPr="009F0531" w:rsidTr="009F0531">
        <w:tc>
          <w:tcPr>
            <w:tcW w:w="2518" w:type="dxa"/>
            <w:vMerge w:val="restart"/>
          </w:tcPr>
          <w:p w:rsidR="00E9267C" w:rsidRPr="00FB365C" w:rsidRDefault="00E9267C" w:rsidP="0065690E">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1.14. Полиформальдегид</w:t>
            </w:r>
          </w:p>
        </w:tc>
        <w:tc>
          <w:tcPr>
            <w:tcW w:w="1701" w:type="dxa"/>
          </w:tcPr>
          <w:p w:rsidR="00E9267C" w:rsidRPr="00FB365C" w:rsidRDefault="00E9267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формальдегид</w:t>
            </w:r>
          </w:p>
        </w:tc>
        <w:tc>
          <w:tcPr>
            <w:tcW w:w="851"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0,003</w:t>
            </w:r>
          </w:p>
        </w:tc>
        <w:tc>
          <w:tcPr>
            <w:tcW w:w="709"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E9267C" w:rsidRPr="009F0531" w:rsidTr="009F0531">
        <w:tc>
          <w:tcPr>
            <w:tcW w:w="2518" w:type="dxa"/>
            <w:vMerge/>
          </w:tcPr>
          <w:p w:rsidR="00E9267C" w:rsidRPr="00FB365C" w:rsidRDefault="00E9267C" w:rsidP="0065690E">
            <w:pPr>
              <w:pStyle w:val="ConsPlusCell"/>
              <w:jc w:val="both"/>
              <w:rPr>
                <w:rFonts w:ascii="Times New Roman" w:hAnsi="Times New Roman" w:cs="Times New Roman"/>
                <w:sz w:val="22"/>
                <w:szCs w:val="22"/>
              </w:rPr>
            </w:pPr>
          </w:p>
        </w:tc>
        <w:tc>
          <w:tcPr>
            <w:tcW w:w="1701" w:type="dxa"/>
          </w:tcPr>
          <w:p w:rsidR="00E9267C" w:rsidRPr="00FB365C" w:rsidRDefault="00E9267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ацетальдегид</w:t>
            </w:r>
          </w:p>
        </w:tc>
        <w:tc>
          <w:tcPr>
            <w:tcW w:w="851"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0,2</w:t>
            </w:r>
          </w:p>
        </w:tc>
        <w:tc>
          <w:tcPr>
            <w:tcW w:w="851"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4</w:t>
            </w:r>
          </w:p>
        </w:tc>
        <w:tc>
          <w:tcPr>
            <w:tcW w:w="850"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0,01</w:t>
            </w:r>
          </w:p>
        </w:tc>
        <w:tc>
          <w:tcPr>
            <w:tcW w:w="709"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E9267C" w:rsidRPr="00FB365C" w:rsidRDefault="00E9267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3</w:t>
            </w:r>
          </w:p>
        </w:tc>
      </w:tr>
      <w:tr w:rsidR="00284B50" w:rsidRPr="009F0531" w:rsidTr="009F0531">
        <w:tc>
          <w:tcPr>
            <w:tcW w:w="2518" w:type="dxa"/>
          </w:tcPr>
          <w:p w:rsidR="00284B50" w:rsidRPr="00FB365C" w:rsidRDefault="00E9267C" w:rsidP="0065690E">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1.15 Аминопласты массы прессованные</w:t>
            </w:r>
            <w:r w:rsidR="00FB365C" w:rsidRPr="00FB365C">
              <w:rPr>
                <w:rFonts w:ascii="Times New Roman" w:hAnsi="Times New Roman" w:cs="Times New Roman"/>
                <w:sz w:val="22"/>
                <w:szCs w:val="22"/>
              </w:rPr>
              <w:t xml:space="preserve"> карбамид</w:t>
            </w:r>
            <w:proofErr w:type="gramStart"/>
            <w:r w:rsidR="00FB365C" w:rsidRPr="00FB365C">
              <w:rPr>
                <w:rFonts w:ascii="Times New Roman" w:hAnsi="Times New Roman" w:cs="Times New Roman"/>
                <w:sz w:val="22"/>
                <w:szCs w:val="22"/>
              </w:rPr>
              <w:t>о-</w:t>
            </w:r>
            <w:proofErr w:type="gramEnd"/>
            <w:r w:rsidR="00FB365C" w:rsidRPr="00FB365C">
              <w:rPr>
                <w:rFonts w:ascii="Times New Roman" w:hAnsi="Times New Roman" w:cs="Times New Roman"/>
                <w:sz w:val="22"/>
                <w:szCs w:val="22"/>
              </w:rPr>
              <w:t xml:space="preserve"> и меламиноформальдегидные</w:t>
            </w:r>
          </w:p>
        </w:tc>
        <w:tc>
          <w:tcPr>
            <w:tcW w:w="1701" w:type="dxa"/>
          </w:tcPr>
          <w:p w:rsidR="00284B50"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формальдегид</w:t>
            </w:r>
          </w:p>
        </w:tc>
        <w:tc>
          <w:tcPr>
            <w:tcW w:w="851" w:type="dxa"/>
          </w:tcPr>
          <w:p w:rsidR="00284B50"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284B50"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284B50"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284B50"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0,003</w:t>
            </w:r>
          </w:p>
        </w:tc>
        <w:tc>
          <w:tcPr>
            <w:tcW w:w="709" w:type="dxa"/>
          </w:tcPr>
          <w:p w:rsidR="00284B50"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284B50"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FB365C" w:rsidRPr="009F0531" w:rsidTr="009F0531">
        <w:tc>
          <w:tcPr>
            <w:tcW w:w="2518" w:type="dxa"/>
            <w:vMerge w:val="restart"/>
          </w:tcPr>
          <w:p w:rsidR="00FB365C" w:rsidRPr="00FB365C" w:rsidRDefault="00FB365C" w:rsidP="0065690E">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1.16. Полимерные материалы на основе эпоксидных смол</w:t>
            </w: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эпихлоргидрин</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0,2</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фенол</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0,05</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4</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0,003</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дифенилолпропан</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4</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0,04</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формальдегид</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0,003</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FB365C" w:rsidRPr="009F0531" w:rsidTr="009F0531">
        <w:tc>
          <w:tcPr>
            <w:tcW w:w="2518" w:type="dxa"/>
            <w:vMerge w:val="restart"/>
          </w:tcPr>
          <w:p w:rsidR="00FB365C" w:rsidRPr="00FB365C" w:rsidRDefault="00FB365C" w:rsidP="0065690E">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1.17. Иономерные смолы, в т.ч. серлин</w:t>
            </w: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формальдегид</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0,003</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ацетальдегид</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0,2</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4</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0,01</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3</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ацетон</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3</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0,35</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4</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спирт метиловый</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0,2</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0,5</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3</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цинк</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1,0</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3</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r>
      <w:tr w:rsidR="00FB365C" w:rsidRPr="009F0531" w:rsidTr="009F0531">
        <w:tc>
          <w:tcPr>
            <w:tcW w:w="2518" w:type="dxa"/>
            <w:vMerge w:val="restart"/>
          </w:tcPr>
          <w:p w:rsidR="00FB365C" w:rsidRPr="00FB365C" w:rsidRDefault="00FB365C" w:rsidP="0065690E">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1.18. Целлюлоза</w:t>
            </w: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этилацетат</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4</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формальдегид</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0,003</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бензол</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1</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2</w:t>
            </w:r>
          </w:p>
        </w:tc>
      </w:tr>
      <w:tr w:rsidR="00FB365C" w:rsidRPr="009F0531" w:rsidTr="009F0531">
        <w:tc>
          <w:tcPr>
            <w:tcW w:w="2518" w:type="dxa"/>
            <w:vMerge/>
          </w:tcPr>
          <w:p w:rsidR="00FB365C" w:rsidRPr="00FB365C" w:rsidRDefault="00FB365C" w:rsidP="0065690E">
            <w:pPr>
              <w:pStyle w:val="ConsPlusCell"/>
              <w:jc w:val="both"/>
              <w:rPr>
                <w:rFonts w:ascii="Times New Roman" w:hAnsi="Times New Roman" w:cs="Times New Roman"/>
                <w:sz w:val="22"/>
                <w:szCs w:val="22"/>
              </w:rPr>
            </w:pPr>
          </w:p>
        </w:tc>
        <w:tc>
          <w:tcPr>
            <w:tcW w:w="1701" w:type="dxa"/>
          </w:tcPr>
          <w:p w:rsidR="00FB365C" w:rsidRPr="00FB365C" w:rsidRDefault="00FB365C" w:rsidP="008B5D29">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ацетон</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1275"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0,1</w:t>
            </w:r>
          </w:p>
        </w:tc>
        <w:tc>
          <w:tcPr>
            <w:tcW w:w="851"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3</w:t>
            </w:r>
          </w:p>
        </w:tc>
        <w:tc>
          <w:tcPr>
            <w:tcW w:w="850"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0,35</w:t>
            </w:r>
          </w:p>
        </w:tc>
        <w:tc>
          <w:tcPr>
            <w:tcW w:w="709"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w:t>
            </w:r>
          </w:p>
        </w:tc>
        <w:tc>
          <w:tcPr>
            <w:tcW w:w="817" w:type="dxa"/>
          </w:tcPr>
          <w:p w:rsidR="00FB365C" w:rsidRPr="00FB365C" w:rsidRDefault="00FB365C" w:rsidP="00B52C1F">
            <w:pPr>
              <w:pStyle w:val="ConsPlusCell"/>
              <w:jc w:val="both"/>
              <w:rPr>
                <w:rFonts w:ascii="Times New Roman" w:hAnsi="Times New Roman" w:cs="Times New Roman"/>
                <w:sz w:val="22"/>
                <w:szCs w:val="22"/>
              </w:rPr>
            </w:pPr>
            <w:r w:rsidRPr="00FB365C">
              <w:rPr>
                <w:rFonts w:ascii="Times New Roman" w:hAnsi="Times New Roman" w:cs="Times New Roman"/>
                <w:sz w:val="22"/>
                <w:szCs w:val="22"/>
              </w:rPr>
              <w:t>4</w:t>
            </w:r>
          </w:p>
        </w:tc>
      </w:tr>
      <w:tr w:rsidR="00924BBC" w:rsidRPr="009F0531" w:rsidTr="009F0531">
        <w:tc>
          <w:tcPr>
            <w:tcW w:w="2518" w:type="dxa"/>
            <w:vMerge w:val="restart"/>
          </w:tcPr>
          <w:p w:rsidR="00924BBC" w:rsidRPr="00924BBC" w:rsidRDefault="00924BBC" w:rsidP="0065690E">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1.19. Эфирцеллюлозные пластмасс</w:t>
            </w:r>
            <w:proofErr w:type="gramStart"/>
            <w:r w:rsidRPr="00924BBC">
              <w:rPr>
                <w:rFonts w:ascii="Times New Roman" w:hAnsi="Times New Roman" w:cs="Times New Roman"/>
                <w:sz w:val="22"/>
                <w:szCs w:val="22"/>
              </w:rPr>
              <w:t>ы(</w:t>
            </w:r>
            <w:proofErr w:type="gramEnd"/>
            <w:r w:rsidRPr="00924BBC">
              <w:rPr>
                <w:rFonts w:ascii="Times New Roman" w:hAnsi="Times New Roman" w:cs="Times New Roman"/>
                <w:sz w:val="22"/>
                <w:szCs w:val="22"/>
              </w:rPr>
              <w:t>этролы)</w:t>
            </w:r>
          </w:p>
        </w:tc>
        <w:tc>
          <w:tcPr>
            <w:tcW w:w="1701" w:type="dxa"/>
          </w:tcPr>
          <w:p w:rsidR="00924BBC" w:rsidRPr="00924BBC" w:rsidRDefault="00924BBC" w:rsidP="008B5D29">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этилацетат</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1275"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0,1</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2</w:t>
            </w:r>
          </w:p>
        </w:tc>
        <w:tc>
          <w:tcPr>
            <w:tcW w:w="850"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0,1</w:t>
            </w:r>
          </w:p>
        </w:tc>
        <w:tc>
          <w:tcPr>
            <w:tcW w:w="709"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817"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4</w:t>
            </w:r>
          </w:p>
        </w:tc>
      </w:tr>
      <w:tr w:rsidR="00924BBC" w:rsidRPr="009F0531" w:rsidTr="009F0531">
        <w:tc>
          <w:tcPr>
            <w:tcW w:w="2518" w:type="dxa"/>
            <w:vMerge/>
          </w:tcPr>
          <w:p w:rsidR="00924BBC" w:rsidRPr="00924BBC" w:rsidRDefault="00924BBC" w:rsidP="0065690E">
            <w:pPr>
              <w:pStyle w:val="ConsPlusCell"/>
              <w:jc w:val="both"/>
              <w:rPr>
                <w:rFonts w:ascii="Times New Roman" w:hAnsi="Times New Roman" w:cs="Times New Roman"/>
                <w:sz w:val="22"/>
                <w:szCs w:val="22"/>
              </w:rPr>
            </w:pPr>
          </w:p>
        </w:tc>
        <w:tc>
          <w:tcPr>
            <w:tcW w:w="1701" w:type="dxa"/>
          </w:tcPr>
          <w:p w:rsidR="00924BBC" w:rsidRPr="00924BBC" w:rsidRDefault="00924BBC" w:rsidP="008B5D29">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ацетальдегид</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1275"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0,2</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4</w:t>
            </w:r>
          </w:p>
        </w:tc>
        <w:tc>
          <w:tcPr>
            <w:tcW w:w="850"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0,01</w:t>
            </w:r>
          </w:p>
        </w:tc>
        <w:tc>
          <w:tcPr>
            <w:tcW w:w="709"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817"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3</w:t>
            </w:r>
          </w:p>
        </w:tc>
      </w:tr>
      <w:tr w:rsidR="00924BBC" w:rsidRPr="009F0531" w:rsidTr="009F0531">
        <w:tc>
          <w:tcPr>
            <w:tcW w:w="2518" w:type="dxa"/>
            <w:vMerge/>
          </w:tcPr>
          <w:p w:rsidR="00924BBC" w:rsidRPr="00924BBC" w:rsidRDefault="00924BBC" w:rsidP="0065690E">
            <w:pPr>
              <w:pStyle w:val="ConsPlusCell"/>
              <w:jc w:val="both"/>
              <w:rPr>
                <w:rFonts w:ascii="Times New Roman" w:hAnsi="Times New Roman" w:cs="Times New Roman"/>
                <w:sz w:val="22"/>
                <w:szCs w:val="22"/>
              </w:rPr>
            </w:pPr>
          </w:p>
        </w:tc>
        <w:tc>
          <w:tcPr>
            <w:tcW w:w="1701" w:type="dxa"/>
          </w:tcPr>
          <w:p w:rsidR="00924BBC" w:rsidRPr="00924BBC" w:rsidRDefault="00924BBC" w:rsidP="008B5D29">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формальдегид</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1275"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0,1</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2</w:t>
            </w:r>
          </w:p>
        </w:tc>
        <w:tc>
          <w:tcPr>
            <w:tcW w:w="850"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0,003</w:t>
            </w:r>
          </w:p>
        </w:tc>
        <w:tc>
          <w:tcPr>
            <w:tcW w:w="709"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817"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2</w:t>
            </w:r>
          </w:p>
        </w:tc>
      </w:tr>
      <w:tr w:rsidR="00924BBC" w:rsidRPr="009F0531" w:rsidTr="009F0531">
        <w:tc>
          <w:tcPr>
            <w:tcW w:w="2518" w:type="dxa"/>
            <w:vMerge/>
          </w:tcPr>
          <w:p w:rsidR="00924BBC" w:rsidRPr="00924BBC" w:rsidRDefault="00924BBC" w:rsidP="0065690E">
            <w:pPr>
              <w:pStyle w:val="ConsPlusCell"/>
              <w:jc w:val="both"/>
              <w:rPr>
                <w:rFonts w:ascii="Times New Roman" w:hAnsi="Times New Roman" w:cs="Times New Roman"/>
                <w:sz w:val="22"/>
                <w:szCs w:val="22"/>
              </w:rPr>
            </w:pPr>
          </w:p>
        </w:tc>
        <w:tc>
          <w:tcPr>
            <w:tcW w:w="1701" w:type="dxa"/>
          </w:tcPr>
          <w:p w:rsidR="00924BBC" w:rsidRPr="00924BBC" w:rsidRDefault="00924BBC" w:rsidP="00924BBC">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 xml:space="preserve">спирты:    </w:t>
            </w:r>
          </w:p>
        </w:tc>
        <w:tc>
          <w:tcPr>
            <w:tcW w:w="851" w:type="dxa"/>
          </w:tcPr>
          <w:p w:rsidR="00924BBC" w:rsidRPr="00924BBC" w:rsidRDefault="00924BBC" w:rsidP="00B52C1F">
            <w:pPr>
              <w:pStyle w:val="ConsPlusCell"/>
              <w:jc w:val="both"/>
              <w:rPr>
                <w:rFonts w:ascii="Times New Roman" w:hAnsi="Times New Roman" w:cs="Times New Roman"/>
                <w:sz w:val="22"/>
                <w:szCs w:val="22"/>
              </w:rPr>
            </w:pPr>
          </w:p>
        </w:tc>
        <w:tc>
          <w:tcPr>
            <w:tcW w:w="1275" w:type="dxa"/>
          </w:tcPr>
          <w:p w:rsidR="00924BBC" w:rsidRPr="00924BBC" w:rsidRDefault="00924BBC" w:rsidP="00B52C1F">
            <w:pPr>
              <w:pStyle w:val="ConsPlusCell"/>
              <w:jc w:val="both"/>
              <w:rPr>
                <w:rFonts w:ascii="Times New Roman" w:hAnsi="Times New Roman" w:cs="Times New Roman"/>
                <w:sz w:val="22"/>
                <w:szCs w:val="22"/>
              </w:rPr>
            </w:pPr>
          </w:p>
        </w:tc>
        <w:tc>
          <w:tcPr>
            <w:tcW w:w="851" w:type="dxa"/>
          </w:tcPr>
          <w:p w:rsidR="00924BBC" w:rsidRPr="00924BBC" w:rsidRDefault="00924BBC" w:rsidP="00B52C1F">
            <w:pPr>
              <w:pStyle w:val="ConsPlusCell"/>
              <w:jc w:val="both"/>
              <w:rPr>
                <w:rFonts w:ascii="Times New Roman" w:hAnsi="Times New Roman" w:cs="Times New Roman"/>
                <w:sz w:val="22"/>
                <w:szCs w:val="22"/>
              </w:rPr>
            </w:pPr>
          </w:p>
        </w:tc>
        <w:tc>
          <w:tcPr>
            <w:tcW w:w="850" w:type="dxa"/>
          </w:tcPr>
          <w:p w:rsidR="00924BBC" w:rsidRPr="00924BBC" w:rsidRDefault="00924BBC" w:rsidP="00B52C1F">
            <w:pPr>
              <w:pStyle w:val="ConsPlusCell"/>
              <w:jc w:val="both"/>
              <w:rPr>
                <w:rFonts w:ascii="Times New Roman" w:hAnsi="Times New Roman" w:cs="Times New Roman"/>
                <w:sz w:val="22"/>
                <w:szCs w:val="22"/>
              </w:rPr>
            </w:pPr>
          </w:p>
        </w:tc>
        <w:tc>
          <w:tcPr>
            <w:tcW w:w="709" w:type="dxa"/>
          </w:tcPr>
          <w:p w:rsidR="00924BBC" w:rsidRPr="00924BBC" w:rsidRDefault="00924BBC" w:rsidP="00B52C1F">
            <w:pPr>
              <w:pStyle w:val="ConsPlusCell"/>
              <w:jc w:val="both"/>
              <w:rPr>
                <w:rFonts w:ascii="Times New Roman" w:hAnsi="Times New Roman" w:cs="Times New Roman"/>
                <w:sz w:val="22"/>
                <w:szCs w:val="22"/>
              </w:rPr>
            </w:pPr>
          </w:p>
        </w:tc>
        <w:tc>
          <w:tcPr>
            <w:tcW w:w="817" w:type="dxa"/>
          </w:tcPr>
          <w:p w:rsidR="00924BBC" w:rsidRPr="00924BBC" w:rsidRDefault="00924BBC" w:rsidP="00B52C1F">
            <w:pPr>
              <w:pStyle w:val="ConsPlusCell"/>
              <w:jc w:val="both"/>
              <w:rPr>
                <w:rFonts w:ascii="Times New Roman" w:hAnsi="Times New Roman" w:cs="Times New Roman"/>
                <w:sz w:val="22"/>
                <w:szCs w:val="22"/>
              </w:rPr>
            </w:pPr>
          </w:p>
        </w:tc>
      </w:tr>
      <w:tr w:rsidR="00924BBC" w:rsidRPr="009F0531" w:rsidTr="009F0531">
        <w:tc>
          <w:tcPr>
            <w:tcW w:w="2518" w:type="dxa"/>
            <w:vMerge/>
          </w:tcPr>
          <w:p w:rsidR="00924BBC" w:rsidRPr="00924BBC" w:rsidRDefault="00924BBC" w:rsidP="0065690E">
            <w:pPr>
              <w:pStyle w:val="ConsPlusCell"/>
              <w:jc w:val="both"/>
              <w:rPr>
                <w:rFonts w:ascii="Times New Roman" w:hAnsi="Times New Roman" w:cs="Times New Roman"/>
                <w:sz w:val="22"/>
                <w:szCs w:val="22"/>
              </w:rPr>
            </w:pPr>
          </w:p>
        </w:tc>
        <w:tc>
          <w:tcPr>
            <w:tcW w:w="1701" w:type="dxa"/>
          </w:tcPr>
          <w:p w:rsidR="00924BBC" w:rsidRPr="00924BBC" w:rsidRDefault="00924BBC" w:rsidP="008B5D29">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метиловый</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1275"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0,2</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2</w:t>
            </w:r>
          </w:p>
        </w:tc>
        <w:tc>
          <w:tcPr>
            <w:tcW w:w="850"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0,5</w:t>
            </w:r>
          </w:p>
        </w:tc>
        <w:tc>
          <w:tcPr>
            <w:tcW w:w="709"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817"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3</w:t>
            </w:r>
          </w:p>
        </w:tc>
      </w:tr>
      <w:tr w:rsidR="00924BBC" w:rsidRPr="009F0531" w:rsidTr="009F0531">
        <w:tc>
          <w:tcPr>
            <w:tcW w:w="2518" w:type="dxa"/>
            <w:vMerge/>
          </w:tcPr>
          <w:p w:rsidR="00924BBC" w:rsidRPr="00924BBC" w:rsidRDefault="00924BBC" w:rsidP="0065690E">
            <w:pPr>
              <w:pStyle w:val="ConsPlusCell"/>
              <w:jc w:val="both"/>
              <w:rPr>
                <w:rFonts w:ascii="Times New Roman" w:hAnsi="Times New Roman" w:cs="Times New Roman"/>
                <w:sz w:val="22"/>
                <w:szCs w:val="22"/>
              </w:rPr>
            </w:pPr>
          </w:p>
        </w:tc>
        <w:tc>
          <w:tcPr>
            <w:tcW w:w="1701" w:type="dxa"/>
          </w:tcPr>
          <w:p w:rsidR="00924BBC" w:rsidRPr="00924BBC" w:rsidRDefault="00924BBC" w:rsidP="008B5D29">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изобутиловый</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1275"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0,5</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2</w:t>
            </w:r>
          </w:p>
        </w:tc>
        <w:tc>
          <w:tcPr>
            <w:tcW w:w="850"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0,1</w:t>
            </w:r>
          </w:p>
        </w:tc>
        <w:tc>
          <w:tcPr>
            <w:tcW w:w="709"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817"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4</w:t>
            </w:r>
          </w:p>
        </w:tc>
      </w:tr>
      <w:tr w:rsidR="00924BBC" w:rsidRPr="009F0531" w:rsidTr="009F0531">
        <w:tc>
          <w:tcPr>
            <w:tcW w:w="2518" w:type="dxa"/>
            <w:vMerge/>
          </w:tcPr>
          <w:p w:rsidR="00924BBC" w:rsidRPr="00924BBC" w:rsidRDefault="00924BBC" w:rsidP="0065690E">
            <w:pPr>
              <w:pStyle w:val="ConsPlusCell"/>
              <w:jc w:val="both"/>
              <w:rPr>
                <w:rFonts w:ascii="Times New Roman" w:hAnsi="Times New Roman" w:cs="Times New Roman"/>
                <w:sz w:val="22"/>
                <w:szCs w:val="22"/>
              </w:rPr>
            </w:pPr>
          </w:p>
        </w:tc>
        <w:tc>
          <w:tcPr>
            <w:tcW w:w="1701" w:type="dxa"/>
          </w:tcPr>
          <w:p w:rsidR="00924BBC" w:rsidRPr="00924BBC" w:rsidRDefault="00924BBC" w:rsidP="008B5D29">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ацетон</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1275"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0,1</w:t>
            </w:r>
          </w:p>
        </w:tc>
        <w:tc>
          <w:tcPr>
            <w:tcW w:w="851"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3</w:t>
            </w:r>
          </w:p>
        </w:tc>
        <w:tc>
          <w:tcPr>
            <w:tcW w:w="850"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0,35</w:t>
            </w:r>
          </w:p>
        </w:tc>
        <w:tc>
          <w:tcPr>
            <w:tcW w:w="709"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w:t>
            </w:r>
          </w:p>
        </w:tc>
        <w:tc>
          <w:tcPr>
            <w:tcW w:w="817" w:type="dxa"/>
          </w:tcPr>
          <w:p w:rsidR="00924BBC" w:rsidRPr="00924BBC" w:rsidRDefault="00924BBC" w:rsidP="00B52C1F">
            <w:pPr>
              <w:pStyle w:val="ConsPlusCell"/>
              <w:jc w:val="both"/>
              <w:rPr>
                <w:rFonts w:ascii="Times New Roman" w:hAnsi="Times New Roman" w:cs="Times New Roman"/>
                <w:sz w:val="22"/>
                <w:szCs w:val="22"/>
              </w:rPr>
            </w:pPr>
            <w:r w:rsidRPr="00924BBC">
              <w:rPr>
                <w:rFonts w:ascii="Times New Roman" w:hAnsi="Times New Roman" w:cs="Times New Roman"/>
                <w:sz w:val="22"/>
                <w:szCs w:val="22"/>
              </w:rPr>
              <w:t>4</w:t>
            </w:r>
          </w:p>
        </w:tc>
      </w:tr>
      <w:tr w:rsidR="00924BBC" w:rsidRPr="009F0531" w:rsidTr="009F0531">
        <w:tc>
          <w:tcPr>
            <w:tcW w:w="2518" w:type="dxa"/>
            <w:vMerge w:val="restart"/>
          </w:tcPr>
          <w:p w:rsidR="00924BBC" w:rsidRPr="00AF670E" w:rsidRDefault="00924BBC" w:rsidP="0065690E">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1.20. Коллаге</w:t>
            </w:r>
            <w:proofErr w:type="gramStart"/>
            <w:r w:rsidRPr="00AF670E">
              <w:rPr>
                <w:rFonts w:ascii="Times New Roman" w:hAnsi="Times New Roman" w:cs="Times New Roman"/>
                <w:sz w:val="22"/>
                <w:szCs w:val="22"/>
              </w:rPr>
              <w:t>н(</w:t>
            </w:r>
            <w:proofErr w:type="gramEnd"/>
            <w:r w:rsidRPr="00AF670E">
              <w:rPr>
                <w:rFonts w:ascii="Times New Roman" w:hAnsi="Times New Roman" w:cs="Times New Roman"/>
                <w:sz w:val="22"/>
                <w:szCs w:val="22"/>
              </w:rPr>
              <w:t xml:space="preserve">биополимер)      </w:t>
            </w: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формальдегид</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c>
          <w:tcPr>
            <w:tcW w:w="850"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0,003</w:t>
            </w:r>
          </w:p>
        </w:tc>
        <w:tc>
          <w:tcPr>
            <w:tcW w:w="709"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ацетальдегид</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0,2</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0,01</w:t>
            </w:r>
          </w:p>
        </w:tc>
        <w:tc>
          <w:tcPr>
            <w:tcW w:w="709"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этилацетат</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c>
          <w:tcPr>
            <w:tcW w:w="850"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709"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бутилацетат</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709"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ацетон</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c>
          <w:tcPr>
            <w:tcW w:w="850"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0,35</w:t>
            </w:r>
          </w:p>
        </w:tc>
        <w:tc>
          <w:tcPr>
            <w:tcW w:w="709"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 xml:space="preserve">спирты:     </w:t>
            </w:r>
          </w:p>
        </w:tc>
        <w:tc>
          <w:tcPr>
            <w:tcW w:w="851" w:type="dxa"/>
          </w:tcPr>
          <w:p w:rsidR="00924BBC" w:rsidRPr="00AF670E" w:rsidRDefault="00924BBC" w:rsidP="00B52C1F">
            <w:pPr>
              <w:pStyle w:val="ConsPlusCell"/>
              <w:jc w:val="both"/>
              <w:rPr>
                <w:rFonts w:ascii="Times New Roman" w:hAnsi="Times New Roman" w:cs="Times New Roman"/>
                <w:sz w:val="22"/>
                <w:szCs w:val="22"/>
              </w:rPr>
            </w:pPr>
          </w:p>
        </w:tc>
        <w:tc>
          <w:tcPr>
            <w:tcW w:w="1275" w:type="dxa"/>
          </w:tcPr>
          <w:p w:rsidR="00924BBC" w:rsidRPr="00AF670E" w:rsidRDefault="00924BBC" w:rsidP="00B52C1F">
            <w:pPr>
              <w:pStyle w:val="ConsPlusCell"/>
              <w:jc w:val="both"/>
              <w:rPr>
                <w:rFonts w:ascii="Times New Roman" w:hAnsi="Times New Roman" w:cs="Times New Roman"/>
                <w:sz w:val="22"/>
                <w:szCs w:val="22"/>
              </w:rPr>
            </w:pPr>
          </w:p>
        </w:tc>
        <w:tc>
          <w:tcPr>
            <w:tcW w:w="851" w:type="dxa"/>
          </w:tcPr>
          <w:p w:rsidR="00924BBC" w:rsidRPr="00AF670E" w:rsidRDefault="00924BBC" w:rsidP="00B52C1F">
            <w:pPr>
              <w:pStyle w:val="ConsPlusCell"/>
              <w:jc w:val="both"/>
              <w:rPr>
                <w:rFonts w:ascii="Times New Roman" w:hAnsi="Times New Roman" w:cs="Times New Roman"/>
                <w:sz w:val="22"/>
                <w:szCs w:val="22"/>
              </w:rPr>
            </w:pPr>
          </w:p>
        </w:tc>
        <w:tc>
          <w:tcPr>
            <w:tcW w:w="850" w:type="dxa"/>
          </w:tcPr>
          <w:p w:rsidR="00924BBC" w:rsidRPr="00AF670E" w:rsidRDefault="00924BBC" w:rsidP="00B52C1F">
            <w:pPr>
              <w:pStyle w:val="ConsPlusCell"/>
              <w:jc w:val="both"/>
              <w:rPr>
                <w:rFonts w:ascii="Times New Roman" w:hAnsi="Times New Roman" w:cs="Times New Roman"/>
                <w:sz w:val="22"/>
                <w:szCs w:val="22"/>
              </w:rPr>
            </w:pPr>
          </w:p>
        </w:tc>
        <w:tc>
          <w:tcPr>
            <w:tcW w:w="709" w:type="dxa"/>
          </w:tcPr>
          <w:p w:rsidR="00924BBC" w:rsidRPr="00AF670E" w:rsidRDefault="00924BBC" w:rsidP="00B52C1F">
            <w:pPr>
              <w:pStyle w:val="ConsPlusCell"/>
              <w:jc w:val="both"/>
              <w:rPr>
                <w:rFonts w:ascii="Times New Roman" w:hAnsi="Times New Roman" w:cs="Times New Roman"/>
                <w:sz w:val="22"/>
                <w:szCs w:val="22"/>
              </w:rPr>
            </w:pPr>
          </w:p>
        </w:tc>
        <w:tc>
          <w:tcPr>
            <w:tcW w:w="817" w:type="dxa"/>
          </w:tcPr>
          <w:p w:rsidR="00924BBC" w:rsidRPr="00AF670E" w:rsidRDefault="00924BBC" w:rsidP="00B52C1F">
            <w:pPr>
              <w:pStyle w:val="ConsPlusCell"/>
              <w:jc w:val="both"/>
              <w:rPr>
                <w:rFonts w:ascii="Times New Roman" w:hAnsi="Times New Roman" w:cs="Times New Roman"/>
                <w:sz w:val="22"/>
                <w:szCs w:val="22"/>
              </w:rPr>
            </w:pP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метиловый</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3C7733">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0,2</w:t>
            </w:r>
          </w:p>
        </w:tc>
        <w:tc>
          <w:tcPr>
            <w:tcW w:w="851"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c>
          <w:tcPr>
            <w:tcW w:w="850"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0,5</w:t>
            </w:r>
          </w:p>
        </w:tc>
        <w:tc>
          <w:tcPr>
            <w:tcW w:w="709"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пропиловый</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3C7733">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851"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0,3</w:t>
            </w:r>
          </w:p>
        </w:tc>
        <w:tc>
          <w:tcPr>
            <w:tcW w:w="709"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изопропиловый</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3C7733">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851"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0,6</w:t>
            </w:r>
          </w:p>
        </w:tc>
        <w:tc>
          <w:tcPr>
            <w:tcW w:w="709"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бутиловый</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3C7733">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0,5</w:t>
            </w:r>
          </w:p>
        </w:tc>
        <w:tc>
          <w:tcPr>
            <w:tcW w:w="851"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c>
          <w:tcPr>
            <w:tcW w:w="850"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709"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924BBC" w:rsidRPr="009F0531" w:rsidTr="009F0531">
        <w:tc>
          <w:tcPr>
            <w:tcW w:w="2518" w:type="dxa"/>
            <w:vMerge/>
          </w:tcPr>
          <w:p w:rsidR="00924BBC" w:rsidRPr="00AF670E" w:rsidRDefault="00924BBC" w:rsidP="0065690E">
            <w:pPr>
              <w:pStyle w:val="ConsPlusCell"/>
              <w:jc w:val="both"/>
              <w:rPr>
                <w:rFonts w:ascii="Times New Roman" w:hAnsi="Times New Roman" w:cs="Times New Roman"/>
                <w:sz w:val="22"/>
                <w:szCs w:val="22"/>
              </w:rPr>
            </w:pPr>
          </w:p>
        </w:tc>
        <w:tc>
          <w:tcPr>
            <w:tcW w:w="1701" w:type="dxa"/>
          </w:tcPr>
          <w:p w:rsidR="00924BBC" w:rsidRPr="00AF670E" w:rsidRDefault="00924BBC"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изобутиловый</w:t>
            </w:r>
          </w:p>
        </w:tc>
        <w:tc>
          <w:tcPr>
            <w:tcW w:w="851" w:type="dxa"/>
          </w:tcPr>
          <w:p w:rsidR="00924BBC" w:rsidRPr="00AF670E" w:rsidRDefault="00924BBC"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924BBC" w:rsidRPr="00AF670E" w:rsidRDefault="00924BBC" w:rsidP="003C7733">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0,5</w:t>
            </w:r>
          </w:p>
        </w:tc>
        <w:tc>
          <w:tcPr>
            <w:tcW w:w="851"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c>
          <w:tcPr>
            <w:tcW w:w="850"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709"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924BBC"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r>
      <w:tr w:rsidR="00AF670E" w:rsidRPr="009F0531" w:rsidTr="009F0531">
        <w:tc>
          <w:tcPr>
            <w:tcW w:w="2518" w:type="dxa"/>
            <w:vMerge w:val="restart"/>
          </w:tcPr>
          <w:p w:rsidR="00AF670E" w:rsidRPr="00AF670E" w:rsidRDefault="00AF670E" w:rsidP="0065690E">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 Полимерные</w:t>
            </w: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метилакрилат</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0,02</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0,01</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r>
      <w:tr w:rsidR="00AF670E" w:rsidRPr="009F0531" w:rsidTr="009F0531">
        <w:tc>
          <w:tcPr>
            <w:tcW w:w="2518" w:type="dxa"/>
            <w:vMerge/>
          </w:tcPr>
          <w:p w:rsidR="00AF670E" w:rsidRPr="00AF670E" w:rsidRDefault="00AF670E" w:rsidP="0065690E">
            <w:pPr>
              <w:pStyle w:val="ConsPlusCell"/>
              <w:jc w:val="both"/>
              <w:rPr>
                <w:rFonts w:ascii="Times New Roman" w:hAnsi="Times New Roman" w:cs="Times New Roman"/>
                <w:sz w:val="22"/>
                <w:szCs w:val="22"/>
              </w:rPr>
            </w:pP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метилметакрилат</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0,25</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0,01</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AF670E" w:rsidRPr="009F0531" w:rsidTr="009F0531">
        <w:tc>
          <w:tcPr>
            <w:tcW w:w="2518" w:type="dxa"/>
            <w:vMerge/>
          </w:tcPr>
          <w:p w:rsidR="00AF670E" w:rsidRPr="00AF670E" w:rsidRDefault="00AF670E" w:rsidP="0065690E">
            <w:pPr>
              <w:pStyle w:val="ConsPlusCell"/>
              <w:jc w:val="both"/>
              <w:rPr>
                <w:rFonts w:ascii="Times New Roman" w:hAnsi="Times New Roman" w:cs="Times New Roman"/>
                <w:sz w:val="22"/>
                <w:szCs w:val="22"/>
              </w:rPr>
            </w:pP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бутилакрилат</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0,01</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0,0075</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r>
      <w:tr w:rsidR="00AF670E" w:rsidRPr="009F0531" w:rsidTr="009F0531">
        <w:tc>
          <w:tcPr>
            <w:tcW w:w="2518" w:type="dxa"/>
            <w:vMerge/>
          </w:tcPr>
          <w:p w:rsidR="00AF670E" w:rsidRPr="00AF670E" w:rsidRDefault="00AF670E" w:rsidP="0065690E">
            <w:pPr>
              <w:pStyle w:val="ConsPlusCell"/>
              <w:jc w:val="both"/>
              <w:rPr>
                <w:rFonts w:ascii="Times New Roman" w:hAnsi="Times New Roman" w:cs="Times New Roman"/>
                <w:sz w:val="22"/>
                <w:szCs w:val="22"/>
              </w:rPr>
            </w:pP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дифенилолпропан</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0,01</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0,04</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r>
      <w:tr w:rsidR="00AF670E" w:rsidRPr="009F0531" w:rsidTr="009F0531">
        <w:tc>
          <w:tcPr>
            <w:tcW w:w="2518" w:type="dxa"/>
            <w:vMerge/>
          </w:tcPr>
          <w:p w:rsidR="00AF670E" w:rsidRPr="00AF670E" w:rsidRDefault="00AF670E" w:rsidP="0065690E">
            <w:pPr>
              <w:pStyle w:val="ConsPlusCell"/>
              <w:jc w:val="both"/>
              <w:rPr>
                <w:rFonts w:ascii="Times New Roman" w:hAnsi="Times New Roman" w:cs="Times New Roman"/>
                <w:sz w:val="22"/>
                <w:szCs w:val="22"/>
              </w:rPr>
            </w:pP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эпихлоргидрин</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0,1</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0,2</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2</w:t>
            </w:r>
          </w:p>
        </w:tc>
      </w:tr>
      <w:tr w:rsidR="00AF670E" w:rsidRPr="009F0531" w:rsidTr="009F0531">
        <w:tc>
          <w:tcPr>
            <w:tcW w:w="2518" w:type="dxa"/>
            <w:vMerge/>
          </w:tcPr>
          <w:p w:rsidR="00AF670E" w:rsidRPr="00AF670E" w:rsidRDefault="00AF670E" w:rsidP="0065690E">
            <w:pPr>
              <w:pStyle w:val="ConsPlusCell"/>
              <w:jc w:val="both"/>
              <w:rPr>
                <w:rFonts w:ascii="Times New Roman" w:hAnsi="Times New Roman" w:cs="Times New Roman"/>
                <w:sz w:val="22"/>
                <w:szCs w:val="22"/>
              </w:rPr>
            </w:pP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цинк</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1,0</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r>
      <w:tr w:rsidR="00AF670E" w:rsidRPr="009F0531" w:rsidTr="003C7733">
        <w:tc>
          <w:tcPr>
            <w:tcW w:w="9572" w:type="dxa"/>
            <w:gridSpan w:val="8"/>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 Резины, латексы на основе:</w:t>
            </w:r>
          </w:p>
        </w:tc>
      </w:tr>
      <w:tr w:rsidR="00AF670E" w:rsidRPr="009F0531" w:rsidTr="009F0531">
        <w:tc>
          <w:tcPr>
            <w:tcW w:w="2518" w:type="dxa"/>
          </w:tcPr>
          <w:p w:rsidR="00AF670E" w:rsidRPr="00AF670E" w:rsidRDefault="00AF670E" w:rsidP="0065690E">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3.1. Каучук натуральный (смокедшит, светлый креп)</w:t>
            </w: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Перечень контролируемых веществ определяется исходя из рецептуры</w:t>
            </w:r>
          </w:p>
        </w:tc>
        <w:tc>
          <w:tcPr>
            <w:tcW w:w="851" w:type="dxa"/>
          </w:tcPr>
          <w:p w:rsidR="00AF670E" w:rsidRDefault="00AF670E" w:rsidP="00B52C1F">
            <w:pPr>
              <w:pStyle w:val="ConsPlusCell"/>
              <w:jc w:val="both"/>
              <w:rPr>
                <w:rFonts w:ascii="Times New Roman" w:hAnsi="Times New Roman" w:cs="Times New Roman"/>
                <w:sz w:val="22"/>
                <w:szCs w:val="22"/>
              </w:rPr>
            </w:pPr>
          </w:p>
        </w:tc>
        <w:tc>
          <w:tcPr>
            <w:tcW w:w="1275" w:type="dxa"/>
          </w:tcPr>
          <w:p w:rsidR="00AF670E" w:rsidRDefault="00AF670E" w:rsidP="00B52C1F">
            <w:pPr>
              <w:pStyle w:val="ConsPlusCell"/>
              <w:jc w:val="both"/>
              <w:rPr>
                <w:rFonts w:ascii="Times New Roman" w:hAnsi="Times New Roman" w:cs="Times New Roman"/>
                <w:sz w:val="22"/>
                <w:szCs w:val="22"/>
              </w:rPr>
            </w:pPr>
          </w:p>
        </w:tc>
        <w:tc>
          <w:tcPr>
            <w:tcW w:w="851" w:type="dxa"/>
          </w:tcPr>
          <w:p w:rsidR="00AF670E" w:rsidRDefault="00AF670E" w:rsidP="00B52C1F">
            <w:pPr>
              <w:pStyle w:val="ConsPlusCell"/>
              <w:jc w:val="both"/>
              <w:rPr>
                <w:rFonts w:ascii="Times New Roman" w:hAnsi="Times New Roman" w:cs="Times New Roman"/>
                <w:sz w:val="22"/>
                <w:szCs w:val="22"/>
              </w:rPr>
            </w:pPr>
          </w:p>
        </w:tc>
        <w:tc>
          <w:tcPr>
            <w:tcW w:w="850" w:type="dxa"/>
          </w:tcPr>
          <w:p w:rsidR="00AF670E" w:rsidRDefault="00AF670E" w:rsidP="00B52C1F">
            <w:pPr>
              <w:pStyle w:val="ConsPlusCell"/>
              <w:jc w:val="both"/>
              <w:rPr>
                <w:rFonts w:ascii="Times New Roman" w:hAnsi="Times New Roman" w:cs="Times New Roman"/>
                <w:sz w:val="22"/>
                <w:szCs w:val="22"/>
              </w:rPr>
            </w:pPr>
          </w:p>
        </w:tc>
        <w:tc>
          <w:tcPr>
            <w:tcW w:w="709" w:type="dxa"/>
          </w:tcPr>
          <w:p w:rsidR="00AF670E" w:rsidRDefault="00AF670E" w:rsidP="00B52C1F">
            <w:pPr>
              <w:pStyle w:val="ConsPlusCell"/>
              <w:jc w:val="both"/>
              <w:rPr>
                <w:rFonts w:ascii="Times New Roman" w:hAnsi="Times New Roman" w:cs="Times New Roman"/>
                <w:sz w:val="22"/>
                <w:szCs w:val="22"/>
              </w:rPr>
            </w:pPr>
          </w:p>
        </w:tc>
        <w:tc>
          <w:tcPr>
            <w:tcW w:w="817" w:type="dxa"/>
          </w:tcPr>
          <w:p w:rsidR="00AF670E" w:rsidRDefault="00AF670E" w:rsidP="00B52C1F">
            <w:pPr>
              <w:pStyle w:val="ConsPlusCell"/>
              <w:jc w:val="both"/>
              <w:rPr>
                <w:rFonts w:ascii="Times New Roman" w:hAnsi="Times New Roman" w:cs="Times New Roman"/>
                <w:sz w:val="22"/>
                <w:szCs w:val="22"/>
              </w:rPr>
            </w:pPr>
          </w:p>
        </w:tc>
      </w:tr>
      <w:tr w:rsidR="00AF670E" w:rsidRPr="009F0531" w:rsidTr="009F0531">
        <w:tc>
          <w:tcPr>
            <w:tcW w:w="2518" w:type="dxa"/>
          </w:tcPr>
          <w:p w:rsidR="00AF670E" w:rsidRPr="00AF670E" w:rsidRDefault="00AF670E" w:rsidP="0065690E">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3.2. Синтетические каучуки</w:t>
            </w:r>
          </w:p>
        </w:tc>
        <w:tc>
          <w:tcPr>
            <w:tcW w:w="1701" w:type="dxa"/>
          </w:tcPr>
          <w:p w:rsidR="00AF670E" w:rsidRPr="00AF670E" w:rsidRDefault="00AF670E" w:rsidP="008B5D29">
            <w:pPr>
              <w:pStyle w:val="ConsPlusCell"/>
              <w:jc w:val="both"/>
              <w:rPr>
                <w:rFonts w:ascii="Times New Roman" w:hAnsi="Times New Roman" w:cs="Times New Roman"/>
                <w:sz w:val="22"/>
                <w:szCs w:val="22"/>
              </w:rPr>
            </w:pPr>
          </w:p>
        </w:tc>
        <w:tc>
          <w:tcPr>
            <w:tcW w:w="851" w:type="dxa"/>
          </w:tcPr>
          <w:p w:rsidR="00AF670E" w:rsidRDefault="00AF670E" w:rsidP="00B52C1F">
            <w:pPr>
              <w:pStyle w:val="ConsPlusCell"/>
              <w:jc w:val="both"/>
              <w:rPr>
                <w:rFonts w:ascii="Times New Roman" w:hAnsi="Times New Roman" w:cs="Times New Roman"/>
                <w:sz w:val="22"/>
                <w:szCs w:val="22"/>
              </w:rPr>
            </w:pPr>
          </w:p>
        </w:tc>
        <w:tc>
          <w:tcPr>
            <w:tcW w:w="1275" w:type="dxa"/>
          </w:tcPr>
          <w:p w:rsidR="00AF670E" w:rsidRDefault="00AF670E" w:rsidP="00B52C1F">
            <w:pPr>
              <w:pStyle w:val="ConsPlusCell"/>
              <w:jc w:val="both"/>
              <w:rPr>
                <w:rFonts w:ascii="Times New Roman" w:hAnsi="Times New Roman" w:cs="Times New Roman"/>
                <w:sz w:val="22"/>
                <w:szCs w:val="22"/>
              </w:rPr>
            </w:pPr>
          </w:p>
        </w:tc>
        <w:tc>
          <w:tcPr>
            <w:tcW w:w="851" w:type="dxa"/>
          </w:tcPr>
          <w:p w:rsidR="00AF670E" w:rsidRDefault="00AF670E" w:rsidP="00B52C1F">
            <w:pPr>
              <w:pStyle w:val="ConsPlusCell"/>
              <w:jc w:val="both"/>
              <w:rPr>
                <w:rFonts w:ascii="Times New Roman" w:hAnsi="Times New Roman" w:cs="Times New Roman"/>
                <w:sz w:val="22"/>
                <w:szCs w:val="22"/>
              </w:rPr>
            </w:pPr>
          </w:p>
        </w:tc>
        <w:tc>
          <w:tcPr>
            <w:tcW w:w="850" w:type="dxa"/>
          </w:tcPr>
          <w:p w:rsidR="00AF670E" w:rsidRDefault="00AF670E" w:rsidP="00B52C1F">
            <w:pPr>
              <w:pStyle w:val="ConsPlusCell"/>
              <w:jc w:val="both"/>
              <w:rPr>
                <w:rFonts w:ascii="Times New Roman" w:hAnsi="Times New Roman" w:cs="Times New Roman"/>
                <w:sz w:val="22"/>
                <w:szCs w:val="22"/>
              </w:rPr>
            </w:pPr>
          </w:p>
        </w:tc>
        <w:tc>
          <w:tcPr>
            <w:tcW w:w="709" w:type="dxa"/>
          </w:tcPr>
          <w:p w:rsidR="00AF670E" w:rsidRDefault="00AF670E" w:rsidP="00B52C1F">
            <w:pPr>
              <w:pStyle w:val="ConsPlusCell"/>
              <w:jc w:val="both"/>
              <w:rPr>
                <w:rFonts w:ascii="Times New Roman" w:hAnsi="Times New Roman" w:cs="Times New Roman"/>
                <w:sz w:val="22"/>
                <w:szCs w:val="22"/>
              </w:rPr>
            </w:pPr>
          </w:p>
        </w:tc>
        <w:tc>
          <w:tcPr>
            <w:tcW w:w="817" w:type="dxa"/>
          </w:tcPr>
          <w:p w:rsidR="00AF670E" w:rsidRDefault="00AF670E" w:rsidP="00B52C1F">
            <w:pPr>
              <w:pStyle w:val="ConsPlusCell"/>
              <w:jc w:val="both"/>
              <w:rPr>
                <w:rFonts w:ascii="Times New Roman" w:hAnsi="Times New Roman" w:cs="Times New Roman"/>
                <w:sz w:val="22"/>
                <w:szCs w:val="22"/>
              </w:rPr>
            </w:pPr>
          </w:p>
        </w:tc>
      </w:tr>
      <w:tr w:rsidR="00AF670E" w:rsidRPr="00AF670E" w:rsidTr="009F0531">
        <w:tc>
          <w:tcPr>
            <w:tcW w:w="2518" w:type="dxa"/>
            <w:vMerge w:val="restart"/>
          </w:tcPr>
          <w:p w:rsidR="00AF670E" w:rsidRPr="00AF670E" w:rsidRDefault="00AF670E" w:rsidP="0065690E">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бутиловый (БЛ), хлорбутиловый (НТ)</w:t>
            </w: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изобутилен</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0,5</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10</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r>
      <w:tr w:rsidR="00AF670E" w:rsidRPr="00AF670E" w:rsidTr="009F0531">
        <w:tc>
          <w:tcPr>
            <w:tcW w:w="2518" w:type="dxa"/>
            <w:vMerge/>
          </w:tcPr>
          <w:p w:rsidR="00AF670E" w:rsidRPr="00AF670E" w:rsidRDefault="00AF670E" w:rsidP="0065690E">
            <w:pPr>
              <w:pStyle w:val="ConsPlusCell"/>
              <w:jc w:val="both"/>
              <w:rPr>
                <w:rFonts w:ascii="Times New Roman" w:hAnsi="Times New Roman" w:cs="Times New Roman"/>
                <w:sz w:val="22"/>
                <w:szCs w:val="22"/>
              </w:rPr>
            </w:pP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изопрен</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0,01</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0,5</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AF670E" w:rsidRPr="00AF670E" w:rsidTr="009F0531">
        <w:tc>
          <w:tcPr>
            <w:tcW w:w="2518" w:type="dxa"/>
          </w:tcPr>
          <w:p w:rsidR="00AF670E" w:rsidRPr="00AF670E" w:rsidRDefault="00AF670E" w:rsidP="0065690E">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изопреновый (СКИ, СКИЛ)</w:t>
            </w:r>
          </w:p>
        </w:tc>
        <w:tc>
          <w:tcPr>
            <w:tcW w:w="1701" w:type="dxa"/>
          </w:tcPr>
          <w:p w:rsidR="00AF670E" w:rsidRPr="00AF670E" w:rsidRDefault="00AF670E" w:rsidP="008B5D29">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изопрен</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1275"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0,01</w:t>
            </w:r>
          </w:p>
        </w:tc>
        <w:tc>
          <w:tcPr>
            <w:tcW w:w="851"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4</w:t>
            </w:r>
          </w:p>
        </w:tc>
        <w:tc>
          <w:tcPr>
            <w:tcW w:w="850"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0,5</w:t>
            </w:r>
          </w:p>
        </w:tc>
        <w:tc>
          <w:tcPr>
            <w:tcW w:w="709"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w:t>
            </w:r>
          </w:p>
        </w:tc>
        <w:tc>
          <w:tcPr>
            <w:tcW w:w="817" w:type="dxa"/>
          </w:tcPr>
          <w:p w:rsidR="00AF670E" w:rsidRPr="00AF670E" w:rsidRDefault="00AF670E" w:rsidP="00B52C1F">
            <w:pPr>
              <w:pStyle w:val="ConsPlusCell"/>
              <w:jc w:val="both"/>
              <w:rPr>
                <w:rFonts w:ascii="Times New Roman" w:hAnsi="Times New Roman" w:cs="Times New Roman"/>
                <w:sz w:val="22"/>
                <w:szCs w:val="22"/>
              </w:rPr>
            </w:pPr>
            <w:r w:rsidRPr="00AF670E">
              <w:rPr>
                <w:rFonts w:ascii="Times New Roman" w:hAnsi="Times New Roman" w:cs="Times New Roman"/>
                <w:sz w:val="22"/>
                <w:szCs w:val="22"/>
              </w:rPr>
              <w:t>3</w:t>
            </w:r>
          </w:p>
        </w:tc>
      </w:tr>
      <w:tr w:rsidR="00AF670E" w:rsidRPr="00AF670E" w:rsidTr="009F0531">
        <w:tc>
          <w:tcPr>
            <w:tcW w:w="2518" w:type="dxa"/>
          </w:tcPr>
          <w:p w:rsidR="00AF670E" w:rsidRPr="00EA4905" w:rsidRDefault="00EA4905" w:rsidP="0065690E">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хлоропреновый (наирит)</w:t>
            </w:r>
          </w:p>
        </w:tc>
        <w:tc>
          <w:tcPr>
            <w:tcW w:w="1701" w:type="dxa"/>
          </w:tcPr>
          <w:p w:rsidR="00AF670E" w:rsidRPr="00EA4905" w:rsidRDefault="00EA4905" w:rsidP="008B5D29">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хлоропрен</w:t>
            </w:r>
          </w:p>
        </w:tc>
        <w:tc>
          <w:tcPr>
            <w:tcW w:w="851"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w:t>
            </w:r>
          </w:p>
        </w:tc>
        <w:tc>
          <w:tcPr>
            <w:tcW w:w="1275"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0,01</w:t>
            </w:r>
          </w:p>
        </w:tc>
        <w:tc>
          <w:tcPr>
            <w:tcW w:w="851"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2</w:t>
            </w:r>
          </w:p>
        </w:tc>
        <w:tc>
          <w:tcPr>
            <w:tcW w:w="850"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0,002</w:t>
            </w:r>
          </w:p>
        </w:tc>
        <w:tc>
          <w:tcPr>
            <w:tcW w:w="709"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w:t>
            </w:r>
          </w:p>
        </w:tc>
        <w:tc>
          <w:tcPr>
            <w:tcW w:w="817"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2</w:t>
            </w:r>
          </w:p>
        </w:tc>
      </w:tr>
      <w:tr w:rsidR="00AF670E" w:rsidRPr="00AF670E" w:rsidTr="009F0531">
        <w:tc>
          <w:tcPr>
            <w:tcW w:w="2518" w:type="dxa"/>
          </w:tcPr>
          <w:p w:rsidR="00AF670E" w:rsidRPr="00EA4905" w:rsidRDefault="00EA4905" w:rsidP="0065690E">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бутадиеновый (СК</w:t>
            </w:r>
            <w:proofErr w:type="gramStart"/>
            <w:r w:rsidRPr="00EA4905">
              <w:rPr>
                <w:rFonts w:ascii="Times New Roman" w:hAnsi="Times New Roman" w:cs="Times New Roman"/>
                <w:sz w:val="22"/>
                <w:szCs w:val="22"/>
              </w:rPr>
              <w:t>Д-</w:t>
            </w:r>
            <w:proofErr w:type="gramEnd"/>
            <w:r w:rsidRPr="00EA4905">
              <w:rPr>
                <w:rFonts w:ascii="Times New Roman" w:hAnsi="Times New Roman" w:cs="Times New Roman"/>
                <w:sz w:val="22"/>
                <w:szCs w:val="22"/>
              </w:rPr>
              <w:t xml:space="preserve"> </w:t>
            </w:r>
            <w:r>
              <w:rPr>
                <w:rFonts w:ascii="Times New Roman" w:hAnsi="Times New Roman" w:cs="Times New Roman"/>
                <w:sz w:val="22"/>
                <w:szCs w:val="22"/>
              </w:rPr>
              <w:t xml:space="preserve">ЛР), </w:t>
            </w:r>
            <w:r w:rsidRPr="00EA4905">
              <w:rPr>
                <w:rFonts w:ascii="Times New Roman" w:hAnsi="Times New Roman" w:cs="Times New Roman"/>
                <w:sz w:val="22"/>
                <w:szCs w:val="22"/>
              </w:rPr>
              <w:t>натрий бутадиеновый (СКБ)</w:t>
            </w:r>
          </w:p>
        </w:tc>
        <w:tc>
          <w:tcPr>
            <w:tcW w:w="1701" w:type="dxa"/>
          </w:tcPr>
          <w:p w:rsidR="00AF670E" w:rsidRPr="00EA4905" w:rsidRDefault="00EA4905" w:rsidP="008B5D29">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1,3-бутадиен</w:t>
            </w:r>
          </w:p>
        </w:tc>
        <w:tc>
          <w:tcPr>
            <w:tcW w:w="851"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w:t>
            </w:r>
          </w:p>
        </w:tc>
        <w:tc>
          <w:tcPr>
            <w:tcW w:w="1275"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0,05</w:t>
            </w:r>
          </w:p>
        </w:tc>
        <w:tc>
          <w:tcPr>
            <w:tcW w:w="851"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4</w:t>
            </w:r>
          </w:p>
        </w:tc>
        <w:tc>
          <w:tcPr>
            <w:tcW w:w="850"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1,0</w:t>
            </w:r>
          </w:p>
        </w:tc>
        <w:tc>
          <w:tcPr>
            <w:tcW w:w="709"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w:t>
            </w:r>
          </w:p>
        </w:tc>
        <w:tc>
          <w:tcPr>
            <w:tcW w:w="817" w:type="dxa"/>
          </w:tcPr>
          <w:p w:rsidR="00AF670E" w:rsidRPr="00EA4905" w:rsidRDefault="00EA4905" w:rsidP="00B52C1F">
            <w:pPr>
              <w:pStyle w:val="ConsPlusCell"/>
              <w:jc w:val="both"/>
              <w:rPr>
                <w:rFonts w:ascii="Times New Roman" w:hAnsi="Times New Roman" w:cs="Times New Roman"/>
                <w:sz w:val="22"/>
                <w:szCs w:val="22"/>
              </w:rPr>
            </w:pPr>
            <w:r w:rsidRPr="00EA4905">
              <w:rPr>
                <w:rFonts w:ascii="Times New Roman" w:hAnsi="Times New Roman" w:cs="Times New Roman"/>
                <w:sz w:val="22"/>
                <w:szCs w:val="22"/>
              </w:rPr>
              <w:t>4</w:t>
            </w:r>
          </w:p>
        </w:tc>
      </w:tr>
      <w:tr w:rsidR="003C7733" w:rsidRPr="00AF670E" w:rsidTr="009F0531">
        <w:tc>
          <w:tcPr>
            <w:tcW w:w="2518" w:type="dxa"/>
            <w:vMerge w:val="restart"/>
          </w:tcPr>
          <w:p w:rsidR="003C7733" w:rsidRPr="003C7733" w:rsidRDefault="003C7733" w:rsidP="0065690E">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бутадиеннитрильные разных марок (СКН, СКД, др.)</w:t>
            </w:r>
          </w:p>
        </w:tc>
        <w:tc>
          <w:tcPr>
            <w:tcW w:w="1701" w:type="dxa"/>
          </w:tcPr>
          <w:p w:rsidR="003C7733" w:rsidRPr="003C7733" w:rsidRDefault="003C7733" w:rsidP="008B5D29">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1,3-бутадиен</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1275"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0,05</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c>
          <w:tcPr>
            <w:tcW w:w="850"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1,0</w:t>
            </w:r>
          </w:p>
        </w:tc>
        <w:tc>
          <w:tcPr>
            <w:tcW w:w="709"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817"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r>
      <w:tr w:rsidR="003C7733" w:rsidRPr="00AF670E" w:rsidTr="009F0531">
        <w:tc>
          <w:tcPr>
            <w:tcW w:w="2518" w:type="dxa"/>
            <w:vMerge/>
          </w:tcPr>
          <w:p w:rsidR="003C7733" w:rsidRPr="003C7733" w:rsidRDefault="003C7733" w:rsidP="0065690E">
            <w:pPr>
              <w:pStyle w:val="ConsPlusCell"/>
              <w:jc w:val="both"/>
              <w:rPr>
                <w:rFonts w:ascii="Times New Roman" w:hAnsi="Times New Roman" w:cs="Times New Roman"/>
                <w:sz w:val="22"/>
                <w:szCs w:val="22"/>
              </w:rPr>
            </w:pPr>
          </w:p>
        </w:tc>
        <w:tc>
          <w:tcPr>
            <w:tcW w:w="1701" w:type="dxa"/>
          </w:tcPr>
          <w:p w:rsidR="003C7733" w:rsidRPr="003C7733" w:rsidRDefault="003C7733" w:rsidP="008B5D29">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акрилонитрил</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1275"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0,02</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2</w:t>
            </w:r>
          </w:p>
        </w:tc>
        <w:tc>
          <w:tcPr>
            <w:tcW w:w="850"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0,03</w:t>
            </w:r>
          </w:p>
        </w:tc>
        <w:tc>
          <w:tcPr>
            <w:tcW w:w="709"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817"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2</w:t>
            </w:r>
          </w:p>
        </w:tc>
      </w:tr>
      <w:tr w:rsidR="003C7733" w:rsidRPr="00AF670E" w:rsidTr="009F0531">
        <w:tc>
          <w:tcPr>
            <w:tcW w:w="2518" w:type="dxa"/>
            <w:vMerge w:val="restart"/>
          </w:tcPr>
          <w:p w:rsidR="003C7733" w:rsidRPr="003C7733" w:rsidRDefault="003C7733" w:rsidP="0065690E">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бутадиенстирольные (СКС, СРС, др.)</w:t>
            </w:r>
          </w:p>
        </w:tc>
        <w:tc>
          <w:tcPr>
            <w:tcW w:w="1701" w:type="dxa"/>
          </w:tcPr>
          <w:p w:rsidR="003C7733" w:rsidRPr="003C7733" w:rsidRDefault="003C7733" w:rsidP="008B5D29">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1,3-бутадиен</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1275"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0,05</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c>
          <w:tcPr>
            <w:tcW w:w="850"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1,0</w:t>
            </w:r>
          </w:p>
        </w:tc>
        <w:tc>
          <w:tcPr>
            <w:tcW w:w="709"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817"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r>
      <w:tr w:rsidR="003C7733" w:rsidRPr="00AF670E" w:rsidTr="009F0531">
        <w:tc>
          <w:tcPr>
            <w:tcW w:w="2518" w:type="dxa"/>
            <w:vMerge/>
          </w:tcPr>
          <w:p w:rsidR="003C7733" w:rsidRPr="003C7733" w:rsidRDefault="003C7733" w:rsidP="0065690E">
            <w:pPr>
              <w:pStyle w:val="ConsPlusCell"/>
              <w:jc w:val="both"/>
              <w:rPr>
                <w:rFonts w:ascii="Times New Roman" w:hAnsi="Times New Roman" w:cs="Times New Roman"/>
                <w:sz w:val="22"/>
                <w:szCs w:val="22"/>
              </w:rPr>
            </w:pPr>
          </w:p>
        </w:tc>
        <w:tc>
          <w:tcPr>
            <w:tcW w:w="1701" w:type="dxa"/>
          </w:tcPr>
          <w:p w:rsidR="003C7733" w:rsidRPr="003C7733" w:rsidRDefault="003C7733" w:rsidP="008B5D29">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стирол</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1275"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0,01</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2</w:t>
            </w:r>
          </w:p>
        </w:tc>
        <w:tc>
          <w:tcPr>
            <w:tcW w:w="850"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0,002</w:t>
            </w:r>
          </w:p>
        </w:tc>
        <w:tc>
          <w:tcPr>
            <w:tcW w:w="709"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817"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2</w:t>
            </w:r>
          </w:p>
        </w:tc>
      </w:tr>
      <w:tr w:rsidR="003C7733" w:rsidRPr="00AF670E" w:rsidTr="009F0531">
        <w:tc>
          <w:tcPr>
            <w:tcW w:w="2518" w:type="dxa"/>
            <w:vMerge w:val="restart"/>
          </w:tcPr>
          <w:p w:rsidR="003C7733" w:rsidRPr="003C7733" w:rsidRDefault="003C7733" w:rsidP="003C7733">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бутадиенмети</w:t>
            </w:r>
            <w:proofErr w:type="gramStart"/>
            <w:r w:rsidRPr="003C7733">
              <w:rPr>
                <w:rFonts w:ascii="Times New Roman" w:hAnsi="Times New Roman" w:cs="Times New Roman"/>
                <w:sz w:val="22"/>
                <w:szCs w:val="22"/>
              </w:rPr>
              <w:t>л-</w:t>
            </w:r>
            <w:proofErr w:type="gramEnd"/>
            <w:r w:rsidRPr="003C7733">
              <w:rPr>
                <w:rFonts w:ascii="Times New Roman" w:hAnsi="Times New Roman" w:cs="Times New Roman"/>
                <w:sz w:val="22"/>
                <w:szCs w:val="22"/>
              </w:rPr>
              <w:t xml:space="preserve"> стирольные (СКМС, СРСМ, др.)      </w:t>
            </w:r>
          </w:p>
        </w:tc>
        <w:tc>
          <w:tcPr>
            <w:tcW w:w="1701" w:type="dxa"/>
          </w:tcPr>
          <w:p w:rsidR="003C7733" w:rsidRPr="003C7733" w:rsidRDefault="003C7733" w:rsidP="008B5D29">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 xml:space="preserve">1,3-бутадиен      </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1275"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0,05</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c>
          <w:tcPr>
            <w:tcW w:w="850"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1,0</w:t>
            </w:r>
          </w:p>
        </w:tc>
        <w:tc>
          <w:tcPr>
            <w:tcW w:w="709"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817"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r>
      <w:tr w:rsidR="003C7733" w:rsidRPr="00AF670E" w:rsidTr="009F0531">
        <w:tc>
          <w:tcPr>
            <w:tcW w:w="2518" w:type="dxa"/>
            <w:vMerge/>
          </w:tcPr>
          <w:p w:rsidR="003C7733" w:rsidRPr="003C7733" w:rsidRDefault="003C7733" w:rsidP="0065690E">
            <w:pPr>
              <w:pStyle w:val="ConsPlusCell"/>
              <w:jc w:val="both"/>
              <w:rPr>
                <w:rFonts w:ascii="Times New Roman" w:hAnsi="Times New Roman" w:cs="Times New Roman"/>
                <w:sz w:val="22"/>
                <w:szCs w:val="22"/>
              </w:rPr>
            </w:pPr>
          </w:p>
        </w:tc>
        <w:tc>
          <w:tcPr>
            <w:tcW w:w="1701" w:type="dxa"/>
          </w:tcPr>
          <w:p w:rsidR="003C7733" w:rsidRPr="003C7733" w:rsidRDefault="003C7733" w:rsidP="008B5D29">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альфа-метилстирол</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1275"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0,1</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3</w:t>
            </w:r>
          </w:p>
        </w:tc>
        <w:tc>
          <w:tcPr>
            <w:tcW w:w="850"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0,04</w:t>
            </w:r>
          </w:p>
        </w:tc>
        <w:tc>
          <w:tcPr>
            <w:tcW w:w="709"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817"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3</w:t>
            </w:r>
          </w:p>
        </w:tc>
      </w:tr>
      <w:tr w:rsidR="003C7733" w:rsidRPr="00AF670E" w:rsidTr="009F0531">
        <w:tc>
          <w:tcPr>
            <w:tcW w:w="2518" w:type="dxa"/>
          </w:tcPr>
          <w:p w:rsidR="003C7733" w:rsidRPr="003C7733" w:rsidRDefault="003C7733" w:rsidP="0065690E">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полиуретановый</w:t>
            </w:r>
          </w:p>
        </w:tc>
        <w:tc>
          <w:tcPr>
            <w:tcW w:w="1701" w:type="dxa"/>
          </w:tcPr>
          <w:p w:rsidR="003C7733" w:rsidRPr="003C7733" w:rsidRDefault="003C7733" w:rsidP="008B5D29">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1,3-бутадиен</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1275"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0,05</w:t>
            </w:r>
          </w:p>
        </w:tc>
        <w:tc>
          <w:tcPr>
            <w:tcW w:w="851"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c>
          <w:tcPr>
            <w:tcW w:w="850"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1,0</w:t>
            </w:r>
          </w:p>
        </w:tc>
        <w:tc>
          <w:tcPr>
            <w:tcW w:w="709"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w:t>
            </w:r>
          </w:p>
        </w:tc>
        <w:tc>
          <w:tcPr>
            <w:tcW w:w="817" w:type="dxa"/>
          </w:tcPr>
          <w:p w:rsidR="003C7733" w:rsidRPr="003C7733" w:rsidRDefault="003C7733" w:rsidP="00B52C1F">
            <w:pPr>
              <w:pStyle w:val="ConsPlusCell"/>
              <w:jc w:val="both"/>
              <w:rPr>
                <w:rFonts w:ascii="Times New Roman" w:hAnsi="Times New Roman" w:cs="Times New Roman"/>
                <w:sz w:val="22"/>
                <w:szCs w:val="22"/>
              </w:rPr>
            </w:pPr>
            <w:r w:rsidRPr="003C7733">
              <w:rPr>
                <w:rFonts w:ascii="Times New Roman" w:hAnsi="Times New Roman" w:cs="Times New Roman"/>
                <w:sz w:val="22"/>
                <w:szCs w:val="22"/>
              </w:rPr>
              <w:t>4</w:t>
            </w:r>
          </w:p>
        </w:tc>
      </w:tr>
      <w:tr w:rsidR="003C7733" w:rsidRPr="00AF670E" w:rsidTr="009F0531">
        <w:tc>
          <w:tcPr>
            <w:tcW w:w="2518" w:type="dxa"/>
          </w:tcPr>
          <w:p w:rsidR="003C7733" w:rsidRPr="00AF670E" w:rsidRDefault="003C7733" w:rsidP="0065690E">
            <w:pPr>
              <w:pStyle w:val="ConsPlusCell"/>
              <w:jc w:val="both"/>
              <w:rPr>
                <w:rFonts w:ascii="Times New Roman" w:hAnsi="Times New Roman" w:cs="Times New Roman"/>
                <w:sz w:val="22"/>
                <w:szCs w:val="22"/>
              </w:rPr>
            </w:pPr>
            <w:r>
              <w:rPr>
                <w:rFonts w:ascii="Times New Roman" w:hAnsi="Times New Roman" w:cs="Times New Roman"/>
                <w:sz w:val="22"/>
                <w:szCs w:val="22"/>
              </w:rPr>
              <w:t>3.3. Латексы</w:t>
            </w:r>
          </w:p>
        </w:tc>
        <w:tc>
          <w:tcPr>
            <w:tcW w:w="1701" w:type="dxa"/>
          </w:tcPr>
          <w:p w:rsidR="003C7733" w:rsidRPr="00AF670E" w:rsidRDefault="003C7733" w:rsidP="008B5D29">
            <w:pPr>
              <w:pStyle w:val="ConsPlusCell"/>
              <w:jc w:val="both"/>
              <w:rPr>
                <w:rFonts w:ascii="Times New Roman" w:hAnsi="Times New Roman" w:cs="Times New Roman"/>
                <w:sz w:val="22"/>
                <w:szCs w:val="22"/>
              </w:rPr>
            </w:pPr>
          </w:p>
        </w:tc>
        <w:tc>
          <w:tcPr>
            <w:tcW w:w="851" w:type="dxa"/>
          </w:tcPr>
          <w:p w:rsidR="003C7733" w:rsidRPr="00AF670E" w:rsidRDefault="003C7733" w:rsidP="00B52C1F">
            <w:pPr>
              <w:pStyle w:val="ConsPlusCell"/>
              <w:jc w:val="both"/>
              <w:rPr>
                <w:rFonts w:ascii="Times New Roman" w:hAnsi="Times New Roman" w:cs="Times New Roman"/>
                <w:sz w:val="22"/>
                <w:szCs w:val="22"/>
              </w:rPr>
            </w:pPr>
          </w:p>
        </w:tc>
        <w:tc>
          <w:tcPr>
            <w:tcW w:w="1275" w:type="dxa"/>
          </w:tcPr>
          <w:p w:rsidR="003C7733" w:rsidRPr="00AF670E" w:rsidRDefault="003C7733" w:rsidP="00B52C1F">
            <w:pPr>
              <w:pStyle w:val="ConsPlusCell"/>
              <w:jc w:val="both"/>
              <w:rPr>
                <w:rFonts w:ascii="Times New Roman" w:hAnsi="Times New Roman" w:cs="Times New Roman"/>
                <w:sz w:val="22"/>
                <w:szCs w:val="22"/>
              </w:rPr>
            </w:pPr>
          </w:p>
        </w:tc>
        <w:tc>
          <w:tcPr>
            <w:tcW w:w="851" w:type="dxa"/>
          </w:tcPr>
          <w:p w:rsidR="003C7733" w:rsidRPr="00AF670E" w:rsidRDefault="003C7733" w:rsidP="00B52C1F">
            <w:pPr>
              <w:pStyle w:val="ConsPlusCell"/>
              <w:jc w:val="both"/>
              <w:rPr>
                <w:rFonts w:ascii="Times New Roman" w:hAnsi="Times New Roman" w:cs="Times New Roman"/>
                <w:sz w:val="22"/>
                <w:szCs w:val="22"/>
              </w:rPr>
            </w:pPr>
          </w:p>
        </w:tc>
        <w:tc>
          <w:tcPr>
            <w:tcW w:w="850" w:type="dxa"/>
          </w:tcPr>
          <w:p w:rsidR="003C7733" w:rsidRPr="00AF670E" w:rsidRDefault="003C7733" w:rsidP="00B52C1F">
            <w:pPr>
              <w:pStyle w:val="ConsPlusCell"/>
              <w:jc w:val="both"/>
              <w:rPr>
                <w:rFonts w:ascii="Times New Roman" w:hAnsi="Times New Roman" w:cs="Times New Roman"/>
                <w:sz w:val="22"/>
                <w:szCs w:val="22"/>
              </w:rPr>
            </w:pPr>
          </w:p>
        </w:tc>
        <w:tc>
          <w:tcPr>
            <w:tcW w:w="709" w:type="dxa"/>
          </w:tcPr>
          <w:p w:rsidR="003C7733" w:rsidRPr="00AF670E" w:rsidRDefault="003C7733" w:rsidP="00B52C1F">
            <w:pPr>
              <w:pStyle w:val="ConsPlusCell"/>
              <w:jc w:val="both"/>
              <w:rPr>
                <w:rFonts w:ascii="Times New Roman" w:hAnsi="Times New Roman" w:cs="Times New Roman"/>
                <w:sz w:val="22"/>
                <w:szCs w:val="22"/>
              </w:rPr>
            </w:pPr>
          </w:p>
        </w:tc>
        <w:tc>
          <w:tcPr>
            <w:tcW w:w="817" w:type="dxa"/>
          </w:tcPr>
          <w:p w:rsidR="003C7733" w:rsidRPr="00AF670E" w:rsidRDefault="003C7733" w:rsidP="00B52C1F">
            <w:pPr>
              <w:pStyle w:val="ConsPlusCell"/>
              <w:jc w:val="both"/>
              <w:rPr>
                <w:rFonts w:ascii="Times New Roman" w:hAnsi="Times New Roman" w:cs="Times New Roman"/>
                <w:sz w:val="22"/>
                <w:szCs w:val="22"/>
              </w:rPr>
            </w:pPr>
          </w:p>
        </w:tc>
      </w:tr>
      <w:tr w:rsidR="003C7733" w:rsidRPr="00AF670E" w:rsidTr="009F0531">
        <w:tc>
          <w:tcPr>
            <w:tcW w:w="2518" w:type="dxa"/>
          </w:tcPr>
          <w:p w:rsidR="003C7733" w:rsidRPr="00AF670E" w:rsidRDefault="003C7733" w:rsidP="0065690E">
            <w:pPr>
              <w:pStyle w:val="ConsPlusCell"/>
              <w:jc w:val="both"/>
              <w:rPr>
                <w:rFonts w:ascii="Times New Roman" w:hAnsi="Times New Roman" w:cs="Times New Roman"/>
                <w:sz w:val="22"/>
                <w:szCs w:val="22"/>
              </w:rPr>
            </w:pPr>
            <w:r>
              <w:rPr>
                <w:rFonts w:ascii="Times New Roman" w:hAnsi="Times New Roman" w:cs="Times New Roman"/>
                <w:sz w:val="22"/>
                <w:szCs w:val="22"/>
              </w:rPr>
              <w:t>натуральный, изопреновый</w:t>
            </w:r>
          </w:p>
        </w:tc>
        <w:tc>
          <w:tcPr>
            <w:tcW w:w="1701" w:type="dxa"/>
          </w:tcPr>
          <w:p w:rsidR="003C7733" w:rsidRPr="00AF670E" w:rsidRDefault="003C7733" w:rsidP="008B5D29">
            <w:pPr>
              <w:pStyle w:val="ConsPlusCell"/>
              <w:jc w:val="both"/>
              <w:rPr>
                <w:rFonts w:ascii="Times New Roman" w:hAnsi="Times New Roman" w:cs="Times New Roman"/>
                <w:sz w:val="22"/>
                <w:szCs w:val="22"/>
              </w:rPr>
            </w:pPr>
            <w:r>
              <w:rPr>
                <w:rFonts w:ascii="Times New Roman" w:hAnsi="Times New Roman" w:cs="Times New Roman"/>
                <w:sz w:val="22"/>
                <w:szCs w:val="22"/>
              </w:rPr>
              <w:t>изопрен</w:t>
            </w:r>
          </w:p>
        </w:tc>
        <w:tc>
          <w:tcPr>
            <w:tcW w:w="851" w:type="dxa"/>
          </w:tcPr>
          <w:p w:rsidR="003C7733" w:rsidRPr="00AF670E" w:rsidRDefault="003C7733"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3C7733" w:rsidRPr="00AF670E" w:rsidRDefault="003C7733"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0,01</w:t>
            </w:r>
          </w:p>
        </w:tc>
        <w:tc>
          <w:tcPr>
            <w:tcW w:w="851" w:type="dxa"/>
          </w:tcPr>
          <w:p w:rsidR="003C7733" w:rsidRPr="00AF670E" w:rsidRDefault="003C7733"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c>
          <w:tcPr>
            <w:tcW w:w="850" w:type="dxa"/>
          </w:tcPr>
          <w:p w:rsidR="003C7733" w:rsidRPr="00AF670E" w:rsidRDefault="003C7733"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0,5</w:t>
            </w:r>
          </w:p>
        </w:tc>
        <w:tc>
          <w:tcPr>
            <w:tcW w:w="709" w:type="dxa"/>
          </w:tcPr>
          <w:p w:rsidR="003C7733" w:rsidRPr="00AF670E" w:rsidRDefault="003C7733"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3C7733" w:rsidRPr="00AF670E" w:rsidRDefault="003C7733"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3C7733" w:rsidRPr="00AF670E" w:rsidTr="009F0531">
        <w:tc>
          <w:tcPr>
            <w:tcW w:w="2518" w:type="dxa"/>
            <w:vMerge w:val="restart"/>
          </w:tcPr>
          <w:p w:rsidR="003C7733" w:rsidRPr="00E44DD3" w:rsidRDefault="003C7733" w:rsidP="0065690E">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на основе бутилкаучука</w:t>
            </w:r>
          </w:p>
        </w:tc>
        <w:tc>
          <w:tcPr>
            <w:tcW w:w="1701" w:type="dxa"/>
          </w:tcPr>
          <w:p w:rsidR="003C7733" w:rsidRPr="00E44DD3" w:rsidRDefault="003C7733" w:rsidP="008B5D29">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изобутилен</w:t>
            </w:r>
          </w:p>
        </w:tc>
        <w:tc>
          <w:tcPr>
            <w:tcW w:w="851"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w:t>
            </w:r>
          </w:p>
        </w:tc>
        <w:tc>
          <w:tcPr>
            <w:tcW w:w="1275"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0,5</w:t>
            </w:r>
          </w:p>
        </w:tc>
        <w:tc>
          <w:tcPr>
            <w:tcW w:w="851"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3</w:t>
            </w:r>
          </w:p>
        </w:tc>
        <w:tc>
          <w:tcPr>
            <w:tcW w:w="850"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10</w:t>
            </w:r>
          </w:p>
        </w:tc>
        <w:tc>
          <w:tcPr>
            <w:tcW w:w="709"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w:t>
            </w:r>
          </w:p>
        </w:tc>
        <w:tc>
          <w:tcPr>
            <w:tcW w:w="817"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4</w:t>
            </w:r>
          </w:p>
        </w:tc>
      </w:tr>
      <w:tr w:rsidR="003C7733" w:rsidRPr="00AF670E" w:rsidTr="009F0531">
        <w:tc>
          <w:tcPr>
            <w:tcW w:w="2518" w:type="dxa"/>
            <w:vMerge/>
          </w:tcPr>
          <w:p w:rsidR="003C7733" w:rsidRPr="00E44DD3" w:rsidRDefault="003C7733" w:rsidP="0065690E">
            <w:pPr>
              <w:pStyle w:val="ConsPlusCell"/>
              <w:jc w:val="both"/>
              <w:rPr>
                <w:rFonts w:ascii="Times New Roman" w:hAnsi="Times New Roman" w:cs="Times New Roman"/>
                <w:sz w:val="22"/>
                <w:szCs w:val="22"/>
              </w:rPr>
            </w:pPr>
          </w:p>
        </w:tc>
        <w:tc>
          <w:tcPr>
            <w:tcW w:w="1701" w:type="dxa"/>
          </w:tcPr>
          <w:p w:rsidR="003C7733" w:rsidRPr="00E44DD3" w:rsidRDefault="003C7733" w:rsidP="008B5D29">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изопрен</w:t>
            </w:r>
          </w:p>
        </w:tc>
        <w:tc>
          <w:tcPr>
            <w:tcW w:w="851"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w:t>
            </w:r>
          </w:p>
        </w:tc>
        <w:tc>
          <w:tcPr>
            <w:tcW w:w="1275"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0,01</w:t>
            </w:r>
          </w:p>
        </w:tc>
        <w:tc>
          <w:tcPr>
            <w:tcW w:w="851"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4</w:t>
            </w:r>
          </w:p>
        </w:tc>
        <w:tc>
          <w:tcPr>
            <w:tcW w:w="850"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0,5</w:t>
            </w:r>
          </w:p>
        </w:tc>
        <w:tc>
          <w:tcPr>
            <w:tcW w:w="709"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w:t>
            </w:r>
          </w:p>
        </w:tc>
        <w:tc>
          <w:tcPr>
            <w:tcW w:w="817" w:type="dxa"/>
          </w:tcPr>
          <w:p w:rsidR="003C7733" w:rsidRPr="00E44DD3" w:rsidRDefault="003C773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3</w:t>
            </w:r>
          </w:p>
        </w:tc>
      </w:tr>
      <w:tr w:rsidR="00E44DD3" w:rsidRPr="00AF670E" w:rsidTr="009F0531">
        <w:tc>
          <w:tcPr>
            <w:tcW w:w="2518" w:type="dxa"/>
            <w:vMerge w:val="restart"/>
          </w:tcPr>
          <w:p w:rsidR="00E44DD3" w:rsidRPr="00E44DD3" w:rsidRDefault="00E44DD3" w:rsidP="0065690E">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бутадиенстирольный и стиролбутадиеновый</w:t>
            </w:r>
          </w:p>
        </w:tc>
        <w:tc>
          <w:tcPr>
            <w:tcW w:w="1701" w:type="dxa"/>
          </w:tcPr>
          <w:p w:rsidR="00E44DD3" w:rsidRPr="00E44DD3" w:rsidRDefault="00E44DD3" w:rsidP="008B5D29">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1,3-бутадиен</w:t>
            </w:r>
          </w:p>
        </w:tc>
        <w:tc>
          <w:tcPr>
            <w:tcW w:w="851"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w:t>
            </w:r>
          </w:p>
        </w:tc>
        <w:tc>
          <w:tcPr>
            <w:tcW w:w="1275"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0,05</w:t>
            </w:r>
          </w:p>
        </w:tc>
        <w:tc>
          <w:tcPr>
            <w:tcW w:w="851"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4</w:t>
            </w:r>
          </w:p>
        </w:tc>
        <w:tc>
          <w:tcPr>
            <w:tcW w:w="850"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1,0</w:t>
            </w:r>
          </w:p>
        </w:tc>
        <w:tc>
          <w:tcPr>
            <w:tcW w:w="709"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w:t>
            </w:r>
          </w:p>
        </w:tc>
        <w:tc>
          <w:tcPr>
            <w:tcW w:w="817"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4</w:t>
            </w:r>
          </w:p>
        </w:tc>
      </w:tr>
      <w:tr w:rsidR="00E44DD3" w:rsidRPr="00AF670E" w:rsidTr="009F0531">
        <w:tc>
          <w:tcPr>
            <w:tcW w:w="2518" w:type="dxa"/>
            <w:vMerge/>
          </w:tcPr>
          <w:p w:rsidR="00E44DD3" w:rsidRPr="00E44DD3" w:rsidRDefault="00E44DD3" w:rsidP="0065690E">
            <w:pPr>
              <w:pStyle w:val="ConsPlusCell"/>
              <w:jc w:val="both"/>
              <w:rPr>
                <w:rFonts w:ascii="Times New Roman" w:hAnsi="Times New Roman" w:cs="Times New Roman"/>
                <w:sz w:val="22"/>
                <w:szCs w:val="22"/>
              </w:rPr>
            </w:pPr>
          </w:p>
        </w:tc>
        <w:tc>
          <w:tcPr>
            <w:tcW w:w="1701" w:type="dxa"/>
          </w:tcPr>
          <w:p w:rsidR="00E44DD3" w:rsidRPr="00E44DD3" w:rsidRDefault="00E44DD3" w:rsidP="008B5D29">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стирол</w:t>
            </w:r>
          </w:p>
        </w:tc>
        <w:tc>
          <w:tcPr>
            <w:tcW w:w="851"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w:t>
            </w:r>
          </w:p>
        </w:tc>
        <w:tc>
          <w:tcPr>
            <w:tcW w:w="1275"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0,01</w:t>
            </w:r>
          </w:p>
        </w:tc>
        <w:tc>
          <w:tcPr>
            <w:tcW w:w="851"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2</w:t>
            </w:r>
          </w:p>
        </w:tc>
        <w:tc>
          <w:tcPr>
            <w:tcW w:w="850"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0,002</w:t>
            </w:r>
          </w:p>
        </w:tc>
        <w:tc>
          <w:tcPr>
            <w:tcW w:w="709" w:type="dxa"/>
          </w:tcPr>
          <w:p w:rsidR="00E44DD3" w:rsidRPr="00E44DD3" w:rsidRDefault="00E44DD3" w:rsidP="00B52C1F">
            <w:pPr>
              <w:pStyle w:val="ConsPlusCell"/>
              <w:jc w:val="both"/>
              <w:rPr>
                <w:rFonts w:ascii="Times New Roman" w:hAnsi="Times New Roman" w:cs="Times New Roman"/>
                <w:sz w:val="22"/>
                <w:szCs w:val="22"/>
              </w:rPr>
            </w:pPr>
          </w:p>
        </w:tc>
        <w:tc>
          <w:tcPr>
            <w:tcW w:w="817" w:type="dxa"/>
          </w:tcPr>
          <w:p w:rsidR="00E44DD3" w:rsidRPr="00E44DD3" w:rsidRDefault="00E44DD3" w:rsidP="00B52C1F">
            <w:pPr>
              <w:pStyle w:val="ConsPlusCell"/>
              <w:jc w:val="both"/>
              <w:rPr>
                <w:rFonts w:ascii="Times New Roman" w:hAnsi="Times New Roman" w:cs="Times New Roman"/>
                <w:sz w:val="22"/>
                <w:szCs w:val="22"/>
              </w:rPr>
            </w:pPr>
            <w:r w:rsidRPr="00E44DD3">
              <w:rPr>
                <w:rFonts w:ascii="Times New Roman" w:hAnsi="Times New Roman" w:cs="Times New Roman"/>
                <w:sz w:val="22"/>
                <w:szCs w:val="22"/>
              </w:rPr>
              <w:t>2</w:t>
            </w:r>
          </w:p>
        </w:tc>
      </w:tr>
      <w:tr w:rsidR="00323827" w:rsidRPr="00AF670E" w:rsidTr="009F0531">
        <w:tc>
          <w:tcPr>
            <w:tcW w:w="2518" w:type="dxa"/>
            <w:vMerge w:val="restart"/>
          </w:tcPr>
          <w:p w:rsidR="00323827" w:rsidRPr="00323827" w:rsidRDefault="00323827" w:rsidP="0065690E">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бутадиеннитрильный</w:t>
            </w:r>
          </w:p>
        </w:tc>
        <w:tc>
          <w:tcPr>
            <w:tcW w:w="1701" w:type="dxa"/>
          </w:tcPr>
          <w:p w:rsidR="00323827" w:rsidRPr="00323827" w:rsidRDefault="00323827" w:rsidP="008B5D29">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1,3-бутадиен</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1275"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0,05</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4</w:t>
            </w:r>
          </w:p>
        </w:tc>
        <w:tc>
          <w:tcPr>
            <w:tcW w:w="850"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1,0</w:t>
            </w:r>
          </w:p>
        </w:tc>
        <w:tc>
          <w:tcPr>
            <w:tcW w:w="709"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817"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4</w:t>
            </w:r>
          </w:p>
        </w:tc>
      </w:tr>
      <w:tr w:rsidR="00323827" w:rsidRPr="00AF670E" w:rsidTr="009F0531">
        <w:tc>
          <w:tcPr>
            <w:tcW w:w="2518" w:type="dxa"/>
            <w:vMerge/>
          </w:tcPr>
          <w:p w:rsidR="00323827" w:rsidRPr="00323827" w:rsidRDefault="00323827" w:rsidP="0065690E">
            <w:pPr>
              <w:pStyle w:val="ConsPlusCell"/>
              <w:jc w:val="both"/>
              <w:rPr>
                <w:rFonts w:ascii="Times New Roman" w:hAnsi="Times New Roman" w:cs="Times New Roman"/>
                <w:sz w:val="22"/>
                <w:szCs w:val="22"/>
              </w:rPr>
            </w:pPr>
          </w:p>
        </w:tc>
        <w:tc>
          <w:tcPr>
            <w:tcW w:w="1701" w:type="dxa"/>
          </w:tcPr>
          <w:p w:rsidR="00323827" w:rsidRPr="00323827" w:rsidRDefault="00323827" w:rsidP="008B5D29">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акрилонитрил</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1275"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0,02</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2</w:t>
            </w:r>
          </w:p>
        </w:tc>
        <w:tc>
          <w:tcPr>
            <w:tcW w:w="850"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0,03</w:t>
            </w:r>
          </w:p>
        </w:tc>
        <w:tc>
          <w:tcPr>
            <w:tcW w:w="709"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817"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2</w:t>
            </w:r>
          </w:p>
        </w:tc>
      </w:tr>
      <w:tr w:rsidR="00C00728" w:rsidRPr="00AF670E" w:rsidTr="009F0531">
        <w:tc>
          <w:tcPr>
            <w:tcW w:w="2518" w:type="dxa"/>
          </w:tcPr>
          <w:p w:rsidR="00C00728" w:rsidRPr="00323827" w:rsidRDefault="00323827" w:rsidP="0065690E">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хлоропреновый (неопреновый)</w:t>
            </w:r>
          </w:p>
        </w:tc>
        <w:tc>
          <w:tcPr>
            <w:tcW w:w="1701" w:type="dxa"/>
          </w:tcPr>
          <w:p w:rsidR="00C00728" w:rsidRPr="00323827" w:rsidRDefault="00323827" w:rsidP="008B5D29">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хлоропрен</w:t>
            </w:r>
          </w:p>
        </w:tc>
        <w:tc>
          <w:tcPr>
            <w:tcW w:w="851" w:type="dxa"/>
          </w:tcPr>
          <w:p w:rsidR="00C00728" w:rsidRPr="00323827" w:rsidRDefault="00323827"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C00728" w:rsidRPr="00323827" w:rsidRDefault="00323827"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0,01</w:t>
            </w:r>
          </w:p>
        </w:tc>
        <w:tc>
          <w:tcPr>
            <w:tcW w:w="851" w:type="dxa"/>
          </w:tcPr>
          <w:p w:rsidR="00C00728" w:rsidRPr="00323827" w:rsidRDefault="00323827"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c>
          <w:tcPr>
            <w:tcW w:w="850" w:type="dxa"/>
          </w:tcPr>
          <w:p w:rsidR="00C00728" w:rsidRPr="00323827" w:rsidRDefault="00323827"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0,002</w:t>
            </w:r>
          </w:p>
        </w:tc>
        <w:tc>
          <w:tcPr>
            <w:tcW w:w="709" w:type="dxa"/>
          </w:tcPr>
          <w:p w:rsidR="00C00728" w:rsidRPr="00323827" w:rsidRDefault="00323827"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C00728" w:rsidRPr="00323827" w:rsidRDefault="00323827"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r>
      <w:tr w:rsidR="00323827" w:rsidRPr="00AF670E" w:rsidTr="009F0531">
        <w:tc>
          <w:tcPr>
            <w:tcW w:w="2518" w:type="dxa"/>
            <w:vMerge w:val="restart"/>
          </w:tcPr>
          <w:p w:rsidR="00323827" w:rsidRPr="00323827" w:rsidRDefault="00323827" w:rsidP="0065690E">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поливинилхлоридный</w:t>
            </w:r>
          </w:p>
        </w:tc>
        <w:tc>
          <w:tcPr>
            <w:tcW w:w="1701" w:type="dxa"/>
          </w:tcPr>
          <w:p w:rsidR="00323827" w:rsidRPr="00323827" w:rsidRDefault="00323827" w:rsidP="008B5D29">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винил хлористый</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1275"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0,01</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2</w:t>
            </w:r>
          </w:p>
        </w:tc>
        <w:tc>
          <w:tcPr>
            <w:tcW w:w="850"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0,01</w:t>
            </w:r>
          </w:p>
        </w:tc>
        <w:tc>
          <w:tcPr>
            <w:tcW w:w="709"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817"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1</w:t>
            </w:r>
          </w:p>
        </w:tc>
      </w:tr>
      <w:tr w:rsidR="00323827" w:rsidRPr="00AF670E" w:rsidTr="009F0531">
        <w:tc>
          <w:tcPr>
            <w:tcW w:w="2518" w:type="dxa"/>
            <w:vMerge/>
          </w:tcPr>
          <w:p w:rsidR="00323827" w:rsidRPr="00323827" w:rsidRDefault="00323827" w:rsidP="0065690E">
            <w:pPr>
              <w:pStyle w:val="ConsPlusCell"/>
              <w:jc w:val="both"/>
              <w:rPr>
                <w:rFonts w:ascii="Times New Roman" w:hAnsi="Times New Roman" w:cs="Times New Roman"/>
                <w:sz w:val="22"/>
                <w:szCs w:val="22"/>
              </w:rPr>
            </w:pPr>
          </w:p>
        </w:tc>
        <w:tc>
          <w:tcPr>
            <w:tcW w:w="1701" w:type="dxa"/>
          </w:tcPr>
          <w:p w:rsidR="00323827" w:rsidRPr="00323827" w:rsidRDefault="00323827" w:rsidP="008B5D29">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ацетальдегид</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1275"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0,2</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4</w:t>
            </w:r>
          </w:p>
        </w:tc>
        <w:tc>
          <w:tcPr>
            <w:tcW w:w="850"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0,01</w:t>
            </w:r>
          </w:p>
        </w:tc>
        <w:tc>
          <w:tcPr>
            <w:tcW w:w="709"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817"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3</w:t>
            </w:r>
          </w:p>
        </w:tc>
      </w:tr>
      <w:tr w:rsidR="00323827" w:rsidRPr="00AF670E" w:rsidTr="009F0531">
        <w:tc>
          <w:tcPr>
            <w:tcW w:w="2518" w:type="dxa"/>
            <w:vMerge/>
          </w:tcPr>
          <w:p w:rsidR="00323827" w:rsidRPr="00323827" w:rsidRDefault="00323827" w:rsidP="0065690E">
            <w:pPr>
              <w:pStyle w:val="ConsPlusCell"/>
              <w:jc w:val="both"/>
              <w:rPr>
                <w:rFonts w:ascii="Times New Roman" w:hAnsi="Times New Roman" w:cs="Times New Roman"/>
                <w:sz w:val="22"/>
                <w:szCs w:val="22"/>
              </w:rPr>
            </w:pPr>
          </w:p>
        </w:tc>
        <w:tc>
          <w:tcPr>
            <w:tcW w:w="1701" w:type="dxa"/>
          </w:tcPr>
          <w:p w:rsidR="00323827" w:rsidRPr="00323827" w:rsidRDefault="00323827" w:rsidP="008B5D29">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ацетон</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1275"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0,1</w:t>
            </w:r>
          </w:p>
        </w:tc>
        <w:tc>
          <w:tcPr>
            <w:tcW w:w="851"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3</w:t>
            </w:r>
          </w:p>
        </w:tc>
        <w:tc>
          <w:tcPr>
            <w:tcW w:w="850"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0,35</w:t>
            </w:r>
          </w:p>
        </w:tc>
        <w:tc>
          <w:tcPr>
            <w:tcW w:w="709"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w:t>
            </w:r>
          </w:p>
        </w:tc>
        <w:tc>
          <w:tcPr>
            <w:tcW w:w="817" w:type="dxa"/>
          </w:tcPr>
          <w:p w:rsidR="00323827" w:rsidRPr="00323827" w:rsidRDefault="00323827" w:rsidP="00B52C1F">
            <w:pPr>
              <w:pStyle w:val="ConsPlusCell"/>
              <w:jc w:val="both"/>
              <w:rPr>
                <w:rFonts w:ascii="Times New Roman" w:hAnsi="Times New Roman" w:cs="Times New Roman"/>
                <w:sz w:val="22"/>
                <w:szCs w:val="22"/>
              </w:rPr>
            </w:pPr>
            <w:r w:rsidRPr="00323827">
              <w:rPr>
                <w:rFonts w:ascii="Times New Roman" w:hAnsi="Times New Roman" w:cs="Times New Roman"/>
                <w:sz w:val="22"/>
                <w:szCs w:val="22"/>
              </w:rPr>
              <w:t>4</w:t>
            </w:r>
          </w:p>
        </w:tc>
      </w:tr>
      <w:tr w:rsidR="0098795B" w:rsidRPr="00AF670E" w:rsidTr="009F0531">
        <w:tc>
          <w:tcPr>
            <w:tcW w:w="2518" w:type="dxa"/>
            <w:vMerge w:val="restart"/>
          </w:tcPr>
          <w:p w:rsidR="0098795B" w:rsidRPr="0098795B" w:rsidRDefault="0098795B" w:rsidP="0065690E">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карбоксилатные, в зависимости от состава</w:t>
            </w: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1,3-бутадиен</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0,05</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4</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1,0</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4</w:t>
            </w:r>
          </w:p>
        </w:tc>
      </w:tr>
      <w:tr w:rsidR="0098795B" w:rsidRPr="00AF670E" w:rsidTr="009F0531">
        <w:tc>
          <w:tcPr>
            <w:tcW w:w="2518" w:type="dxa"/>
            <w:vMerge/>
          </w:tcPr>
          <w:p w:rsidR="0098795B" w:rsidRPr="0098795B" w:rsidRDefault="0098795B" w:rsidP="0065690E">
            <w:pPr>
              <w:pStyle w:val="ConsPlusCell"/>
              <w:jc w:val="both"/>
              <w:rPr>
                <w:rFonts w:ascii="Times New Roman" w:hAnsi="Times New Roman" w:cs="Times New Roman"/>
                <w:sz w:val="22"/>
                <w:szCs w:val="22"/>
              </w:rPr>
            </w:pP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стирол</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0,01</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0,002</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r>
      <w:tr w:rsidR="0098795B" w:rsidRPr="00AF670E" w:rsidTr="009F0531">
        <w:tc>
          <w:tcPr>
            <w:tcW w:w="2518" w:type="dxa"/>
            <w:vMerge/>
          </w:tcPr>
          <w:p w:rsidR="0098795B" w:rsidRPr="0098795B" w:rsidRDefault="0098795B" w:rsidP="0065690E">
            <w:pPr>
              <w:pStyle w:val="ConsPlusCell"/>
              <w:jc w:val="both"/>
              <w:rPr>
                <w:rFonts w:ascii="Times New Roman" w:hAnsi="Times New Roman" w:cs="Times New Roman"/>
                <w:sz w:val="22"/>
                <w:szCs w:val="22"/>
              </w:rPr>
            </w:pP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акрилонитрил</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0,02</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0,03</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r>
      <w:tr w:rsidR="0098795B" w:rsidRPr="00AF670E" w:rsidTr="009F0531">
        <w:tc>
          <w:tcPr>
            <w:tcW w:w="2518" w:type="dxa"/>
            <w:vMerge/>
          </w:tcPr>
          <w:p w:rsidR="0098795B" w:rsidRPr="0098795B" w:rsidRDefault="0098795B" w:rsidP="0065690E">
            <w:pPr>
              <w:pStyle w:val="ConsPlusCell"/>
              <w:jc w:val="both"/>
              <w:rPr>
                <w:rFonts w:ascii="Times New Roman" w:hAnsi="Times New Roman" w:cs="Times New Roman"/>
                <w:sz w:val="22"/>
                <w:szCs w:val="22"/>
              </w:rPr>
            </w:pP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акриловая кислота</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0,5</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0,04</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3</w:t>
            </w:r>
          </w:p>
        </w:tc>
      </w:tr>
      <w:tr w:rsidR="0098795B" w:rsidRPr="00AF670E" w:rsidTr="009F0531">
        <w:tc>
          <w:tcPr>
            <w:tcW w:w="2518" w:type="dxa"/>
            <w:vMerge/>
          </w:tcPr>
          <w:p w:rsidR="0098795B" w:rsidRPr="0098795B" w:rsidRDefault="0098795B" w:rsidP="0065690E">
            <w:pPr>
              <w:pStyle w:val="ConsPlusCell"/>
              <w:jc w:val="both"/>
              <w:rPr>
                <w:rFonts w:ascii="Times New Roman" w:hAnsi="Times New Roman" w:cs="Times New Roman"/>
                <w:sz w:val="22"/>
                <w:szCs w:val="22"/>
              </w:rPr>
            </w:pP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метакриловая кислота</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1,0</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3</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0,2</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4</w:t>
            </w:r>
          </w:p>
        </w:tc>
      </w:tr>
      <w:tr w:rsidR="0098795B" w:rsidRPr="0098795B" w:rsidTr="009F0531">
        <w:tc>
          <w:tcPr>
            <w:tcW w:w="2518" w:type="dxa"/>
            <w:vMerge w:val="restart"/>
          </w:tcPr>
          <w:p w:rsidR="0098795B" w:rsidRPr="0098795B" w:rsidRDefault="0098795B" w:rsidP="0065690E">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полистирольный</w:t>
            </w: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стирол</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0,01</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0,002</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r>
      <w:tr w:rsidR="0098795B" w:rsidRPr="0098795B" w:rsidTr="009F0531">
        <w:tc>
          <w:tcPr>
            <w:tcW w:w="2518" w:type="dxa"/>
            <w:vMerge/>
          </w:tcPr>
          <w:p w:rsidR="0098795B" w:rsidRPr="0098795B" w:rsidRDefault="0098795B" w:rsidP="0065690E">
            <w:pPr>
              <w:pStyle w:val="ConsPlusCell"/>
              <w:jc w:val="both"/>
              <w:rPr>
                <w:rFonts w:ascii="Times New Roman" w:hAnsi="Times New Roman" w:cs="Times New Roman"/>
                <w:sz w:val="22"/>
                <w:szCs w:val="22"/>
              </w:rPr>
            </w:pP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спирты:</w:t>
            </w:r>
          </w:p>
        </w:tc>
        <w:tc>
          <w:tcPr>
            <w:tcW w:w="851" w:type="dxa"/>
          </w:tcPr>
          <w:p w:rsidR="0098795B" w:rsidRPr="0098795B" w:rsidRDefault="0098795B" w:rsidP="00B52C1F">
            <w:pPr>
              <w:pStyle w:val="ConsPlusCell"/>
              <w:jc w:val="both"/>
              <w:rPr>
                <w:rFonts w:ascii="Times New Roman" w:hAnsi="Times New Roman" w:cs="Times New Roman"/>
                <w:sz w:val="22"/>
                <w:szCs w:val="22"/>
              </w:rPr>
            </w:pPr>
          </w:p>
        </w:tc>
        <w:tc>
          <w:tcPr>
            <w:tcW w:w="1275" w:type="dxa"/>
          </w:tcPr>
          <w:p w:rsidR="0098795B" w:rsidRPr="0098795B" w:rsidRDefault="0098795B" w:rsidP="00B52C1F">
            <w:pPr>
              <w:pStyle w:val="ConsPlusCell"/>
              <w:jc w:val="both"/>
              <w:rPr>
                <w:rFonts w:ascii="Times New Roman" w:hAnsi="Times New Roman" w:cs="Times New Roman"/>
                <w:sz w:val="22"/>
                <w:szCs w:val="22"/>
              </w:rPr>
            </w:pPr>
          </w:p>
        </w:tc>
        <w:tc>
          <w:tcPr>
            <w:tcW w:w="851" w:type="dxa"/>
          </w:tcPr>
          <w:p w:rsidR="0098795B" w:rsidRPr="0098795B" w:rsidRDefault="0098795B" w:rsidP="00B52C1F">
            <w:pPr>
              <w:pStyle w:val="ConsPlusCell"/>
              <w:jc w:val="both"/>
              <w:rPr>
                <w:rFonts w:ascii="Times New Roman" w:hAnsi="Times New Roman" w:cs="Times New Roman"/>
                <w:sz w:val="22"/>
                <w:szCs w:val="22"/>
              </w:rPr>
            </w:pPr>
          </w:p>
        </w:tc>
        <w:tc>
          <w:tcPr>
            <w:tcW w:w="850" w:type="dxa"/>
          </w:tcPr>
          <w:p w:rsidR="0098795B" w:rsidRPr="0098795B" w:rsidRDefault="0098795B" w:rsidP="00B52C1F">
            <w:pPr>
              <w:pStyle w:val="ConsPlusCell"/>
              <w:jc w:val="both"/>
              <w:rPr>
                <w:rFonts w:ascii="Times New Roman" w:hAnsi="Times New Roman" w:cs="Times New Roman"/>
                <w:sz w:val="22"/>
                <w:szCs w:val="22"/>
              </w:rPr>
            </w:pPr>
          </w:p>
        </w:tc>
        <w:tc>
          <w:tcPr>
            <w:tcW w:w="709" w:type="dxa"/>
          </w:tcPr>
          <w:p w:rsidR="0098795B" w:rsidRPr="0098795B" w:rsidRDefault="0098795B" w:rsidP="00B52C1F">
            <w:pPr>
              <w:pStyle w:val="ConsPlusCell"/>
              <w:jc w:val="both"/>
              <w:rPr>
                <w:rFonts w:ascii="Times New Roman" w:hAnsi="Times New Roman" w:cs="Times New Roman"/>
                <w:sz w:val="22"/>
                <w:szCs w:val="22"/>
              </w:rPr>
            </w:pPr>
          </w:p>
        </w:tc>
        <w:tc>
          <w:tcPr>
            <w:tcW w:w="817" w:type="dxa"/>
          </w:tcPr>
          <w:p w:rsidR="0098795B" w:rsidRPr="0098795B" w:rsidRDefault="0098795B" w:rsidP="00B52C1F">
            <w:pPr>
              <w:pStyle w:val="ConsPlusCell"/>
              <w:jc w:val="both"/>
              <w:rPr>
                <w:rFonts w:ascii="Times New Roman" w:hAnsi="Times New Roman" w:cs="Times New Roman"/>
                <w:sz w:val="22"/>
                <w:szCs w:val="22"/>
              </w:rPr>
            </w:pPr>
          </w:p>
        </w:tc>
      </w:tr>
      <w:tr w:rsidR="0098795B" w:rsidRPr="0098795B" w:rsidTr="009F0531">
        <w:tc>
          <w:tcPr>
            <w:tcW w:w="2518" w:type="dxa"/>
            <w:vMerge/>
          </w:tcPr>
          <w:p w:rsidR="0098795B" w:rsidRPr="0098795B" w:rsidRDefault="0098795B" w:rsidP="0065690E">
            <w:pPr>
              <w:pStyle w:val="ConsPlusCell"/>
              <w:jc w:val="both"/>
              <w:rPr>
                <w:rFonts w:ascii="Times New Roman" w:hAnsi="Times New Roman" w:cs="Times New Roman"/>
                <w:sz w:val="22"/>
                <w:szCs w:val="22"/>
              </w:rPr>
            </w:pP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метиловый</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0,2</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0,5</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3</w:t>
            </w:r>
          </w:p>
        </w:tc>
      </w:tr>
      <w:tr w:rsidR="0098795B" w:rsidRPr="0098795B" w:rsidTr="009F0531">
        <w:tc>
          <w:tcPr>
            <w:tcW w:w="2518" w:type="dxa"/>
            <w:vMerge/>
          </w:tcPr>
          <w:p w:rsidR="0098795B" w:rsidRPr="0098795B" w:rsidRDefault="0098795B" w:rsidP="0065690E">
            <w:pPr>
              <w:pStyle w:val="ConsPlusCell"/>
              <w:jc w:val="both"/>
              <w:rPr>
                <w:rFonts w:ascii="Times New Roman" w:hAnsi="Times New Roman" w:cs="Times New Roman"/>
                <w:sz w:val="22"/>
                <w:szCs w:val="22"/>
              </w:rPr>
            </w:pP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бутиловый</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0,5</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2</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0,1</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3</w:t>
            </w:r>
          </w:p>
        </w:tc>
      </w:tr>
      <w:tr w:rsidR="0098795B" w:rsidRPr="0098795B" w:rsidTr="009F0531">
        <w:tc>
          <w:tcPr>
            <w:tcW w:w="2518" w:type="dxa"/>
          </w:tcPr>
          <w:p w:rsidR="0098795B" w:rsidRPr="0098795B" w:rsidRDefault="0098795B" w:rsidP="0065690E">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полиуретановый</w:t>
            </w:r>
          </w:p>
        </w:tc>
        <w:tc>
          <w:tcPr>
            <w:tcW w:w="1701" w:type="dxa"/>
          </w:tcPr>
          <w:p w:rsidR="0098795B" w:rsidRPr="0098795B" w:rsidRDefault="0098795B" w:rsidP="008B5D29">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1,3-бутадиен</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1275"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0,05</w:t>
            </w:r>
          </w:p>
        </w:tc>
        <w:tc>
          <w:tcPr>
            <w:tcW w:w="851"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4</w:t>
            </w:r>
          </w:p>
        </w:tc>
        <w:tc>
          <w:tcPr>
            <w:tcW w:w="850"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1,0</w:t>
            </w:r>
          </w:p>
        </w:tc>
        <w:tc>
          <w:tcPr>
            <w:tcW w:w="709"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w:t>
            </w:r>
          </w:p>
        </w:tc>
        <w:tc>
          <w:tcPr>
            <w:tcW w:w="817" w:type="dxa"/>
          </w:tcPr>
          <w:p w:rsidR="0098795B" w:rsidRPr="0098795B" w:rsidRDefault="0098795B" w:rsidP="00B52C1F">
            <w:pPr>
              <w:pStyle w:val="ConsPlusCell"/>
              <w:jc w:val="both"/>
              <w:rPr>
                <w:rFonts w:ascii="Times New Roman" w:hAnsi="Times New Roman" w:cs="Times New Roman"/>
                <w:sz w:val="22"/>
                <w:szCs w:val="22"/>
              </w:rPr>
            </w:pPr>
            <w:r w:rsidRPr="0098795B">
              <w:rPr>
                <w:rFonts w:ascii="Times New Roman" w:hAnsi="Times New Roman" w:cs="Times New Roman"/>
                <w:sz w:val="22"/>
                <w:szCs w:val="22"/>
              </w:rPr>
              <w:t>4</w:t>
            </w:r>
          </w:p>
        </w:tc>
      </w:tr>
      <w:tr w:rsidR="0098795B" w:rsidRPr="00312087" w:rsidTr="009F0531">
        <w:tc>
          <w:tcPr>
            <w:tcW w:w="2518" w:type="dxa"/>
            <w:vMerge w:val="restart"/>
          </w:tcPr>
          <w:p w:rsidR="0098795B" w:rsidRPr="00312087" w:rsidRDefault="00312087" w:rsidP="00312087">
            <w:pPr>
              <w:pStyle w:val="ConsPlusCell"/>
              <w:rPr>
                <w:rFonts w:ascii="Times New Roman" w:hAnsi="Times New Roman" w:cs="Times New Roman"/>
                <w:sz w:val="22"/>
                <w:szCs w:val="22"/>
              </w:rPr>
            </w:pPr>
            <w:r>
              <w:rPr>
                <w:rFonts w:ascii="Times New Roman" w:hAnsi="Times New Roman" w:cs="Times New Roman"/>
                <w:sz w:val="22"/>
                <w:szCs w:val="22"/>
              </w:rPr>
              <w:lastRenderedPageBreak/>
              <w:t>3.4. Р</w:t>
            </w:r>
            <w:r w:rsidR="0098795B" w:rsidRPr="00312087">
              <w:rPr>
                <w:rFonts w:ascii="Times New Roman" w:hAnsi="Times New Roman" w:cs="Times New Roman"/>
                <w:sz w:val="22"/>
                <w:szCs w:val="22"/>
              </w:rPr>
              <w:t>езины рентгеноконтрастные с использованием в качестве наполнителя окислов свинца или бария на основе каучуков:</w:t>
            </w:r>
          </w:p>
        </w:tc>
        <w:tc>
          <w:tcPr>
            <w:tcW w:w="1701" w:type="dxa"/>
          </w:tcPr>
          <w:p w:rsidR="0098795B" w:rsidRPr="00312087" w:rsidRDefault="0098795B" w:rsidP="008B5D29">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свинец</w:t>
            </w:r>
          </w:p>
        </w:tc>
        <w:tc>
          <w:tcPr>
            <w:tcW w:w="851"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1275"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0,03</w:t>
            </w:r>
          </w:p>
        </w:tc>
        <w:tc>
          <w:tcPr>
            <w:tcW w:w="851"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2</w:t>
            </w:r>
          </w:p>
        </w:tc>
        <w:tc>
          <w:tcPr>
            <w:tcW w:w="850"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709"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817"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r>
      <w:tr w:rsidR="0098795B" w:rsidRPr="00312087" w:rsidTr="009F0531">
        <w:tc>
          <w:tcPr>
            <w:tcW w:w="2518" w:type="dxa"/>
            <w:vMerge/>
          </w:tcPr>
          <w:p w:rsidR="0098795B" w:rsidRPr="00312087" w:rsidRDefault="0098795B" w:rsidP="0065690E">
            <w:pPr>
              <w:pStyle w:val="ConsPlusCell"/>
              <w:jc w:val="both"/>
              <w:rPr>
                <w:rFonts w:ascii="Times New Roman" w:hAnsi="Times New Roman" w:cs="Times New Roman"/>
                <w:sz w:val="22"/>
                <w:szCs w:val="22"/>
              </w:rPr>
            </w:pPr>
          </w:p>
        </w:tc>
        <w:tc>
          <w:tcPr>
            <w:tcW w:w="1701" w:type="dxa"/>
          </w:tcPr>
          <w:p w:rsidR="0098795B" w:rsidRPr="00312087" w:rsidRDefault="0098795B" w:rsidP="008B5D29">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барий</w:t>
            </w:r>
          </w:p>
        </w:tc>
        <w:tc>
          <w:tcPr>
            <w:tcW w:w="851"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1275"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0,1</w:t>
            </w:r>
          </w:p>
        </w:tc>
        <w:tc>
          <w:tcPr>
            <w:tcW w:w="851"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2</w:t>
            </w:r>
          </w:p>
        </w:tc>
        <w:tc>
          <w:tcPr>
            <w:tcW w:w="850"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709"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817" w:type="dxa"/>
          </w:tcPr>
          <w:p w:rsidR="0098795B"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r>
      <w:tr w:rsidR="00312087" w:rsidRPr="00AF670E" w:rsidTr="009F0531">
        <w:tc>
          <w:tcPr>
            <w:tcW w:w="2518" w:type="dxa"/>
            <w:vMerge w:val="restart"/>
          </w:tcPr>
          <w:p w:rsidR="00312087" w:rsidRPr="00312087" w:rsidRDefault="00312087" w:rsidP="0065690E">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бутадиеннитрильных</w:t>
            </w:r>
          </w:p>
        </w:tc>
        <w:tc>
          <w:tcPr>
            <w:tcW w:w="1701" w:type="dxa"/>
          </w:tcPr>
          <w:p w:rsidR="00312087" w:rsidRPr="00312087" w:rsidRDefault="00312087" w:rsidP="008B5D29">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1,3-бутадиен</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1275"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0,05</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4</w:t>
            </w:r>
          </w:p>
        </w:tc>
        <w:tc>
          <w:tcPr>
            <w:tcW w:w="850"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1,0</w:t>
            </w:r>
          </w:p>
        </w:tc>
        <w:tc>
          <w:tcPr>
            <w:tcW w:w="709"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817"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4</w:t>
            </w:r>
          </w:p>
        </w:tc>
      </w:tr>
      <w:tr w:rsidR="00312087" w:rsidRPr="00AF670E" w:rsidTr="009F0531">
        <w:tc>
          <w:tcPr>
            <w:tcW w:w="2518" w:type="dxa"/>
            <w:vMerge/>
          </w:tcPr>
          <w:p w:rsidR="00312087" w:rsidRPr="00312087" w:rsidRDefault="00312087" w:rsidP="0065690E">
            <w:pPr>
              <w:pStyle w:val="ConsPlusCell"/>
              <w:jc w:val="both"/>
              <w:rPr>
                <w:rFonts w:ascii="Times New Roman" w:hAnsi="Times New Roman" w:cs="Times New Roman"/>
                <w:sz w:val="22"/>
                <w:szCs w:val="22"/>
              </w:rPr>
            </w:pPr>
          </w:p>
        </w:tc>
        <w:tc>
          <w:tcPr>
            <w:tcW w:w="1701" w:type="dxa"/>
          </w:tcPr>
          <w:p w:rsidR="00312087" w:rsidRPr="00312087" w:rsidRDefault="00312087" w:rsidP="008B5D29">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акрилонитрил</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1275"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0,02</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2</w:t>
            </w:r>
          </w:p>
        </w:tc>
        <w:tc>
          <w:tcPr>
            <w:tcW w:w="850"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0,03</w:t>
            </w:r>
          </w:p>
        </w:tc>
        <w:tc>
          <w:tcPr>
            <w:tcW w:w="709"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817"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2</w:t>
            </w:r>
          </w:p>
        </w:tc>
      </w:tr>
      <w:tr w:rsidR="00312087" w:rsidRPr="00AF670E" w:rsidTr="009F0531">
        <w:tc>
          <w:tcPr>
            <w:tcW w:w="2518" w:type="dxa"/>
            <w:vMerge w:val="restart"/>
          </w:tcPr>
          <w:p w:rsidR="00312087" w:rsidRPr="00312087" w:rsidRDefault="00312087" w:rsidP="0065690E">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бутадиенстирольных</w:t>
            </w:r>
          </w:p>
        </w:tc>
        <w:tc>
          <w:tcPr>
            <w:tcW w:w="1701" w:type="dxa"/>
          </w:tcPr>
          <w:p w:rsidR="00312087" w:rsidRPr="00312087" w:rsidRDefault="00312087" w:rsidP="008B5D29">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1,3-бутадиен</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1275"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0,05</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4</w:t>
            </w:r>
          </w:p>
        </w:tc>
        <w:tc>
          <w:tcPr>
            <w:tcW w:w="850"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1,0</w:t>
            </w:r>
          </w:p>
        </w:tc>
        <w:tc>
          <w:tcPr>
            <w:tcW w:w="709"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817"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4</w:t>
            </w:r>
          </w:p>
        </w:tc>
      </w:tr>
      <w:tr w:rsidR="00312087" w:rsidRPr="00AF670E" w:rsidTr="009F0531">
        <w:tc>
          <w:tcPr>
            <w:tcW w:w="2518" w:type="dxa"/>
            <w:vMerge/>
          </w:tcPr>
          <w:p w:rsidR="00312087" w:rsidRPr="00312087" w:rsidRDefault="00312087" w:rsidP="0065690E">
            <w:pPr>
              <w:pStyle w:val="ConsPlusCell"/>
              <w:jc w:val="both"/>
              <w:rPr>
                <w:rFonts w:ascii="Times New Roman" w:hAnsi="Times New Roman" w:cs="Times New Roman"/>
                <w:sz w:val="22"/>
                <w:szCs w:val="22"/>
              </w:rPr>
            </w:pPr>
          </w:p>
        </w:tc>
        <w:tc>
          <w:tcPr>
            <w:tcW w:w="1701" w:type="dxa"/>
          </w:tcPr>
          <w:p w:rsidR="00312087" w:rsidRPr="00312087" w:rsidRDefault="00312087" w:rsidP="008B5D29">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стирол</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1275"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0,01</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2</w:t>
            </w:r>
          </w:p>
        </w:tc>
        <w:tc>
          <w:tcPr>
            <w:tcW w:w="850"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0,002</w:t>
            </w:r>
          </w:p>
        </w:tc>
        <w:tc>
          <w:tcPr>
            <w:tcW w:w="709" w:type="dxa"/>
          </w:tcPr>
          <w:p w:rsidR="00312087" w:rsidRPr="00312087" w:rsidRDefault="00312087" w:rsidP="00B52C1F">
            <w:pPr>
              <w:pStyle w:val="ConsPlusCell"/>
              <w:jc w:val="both"/>
              <w:rPr>
                <w:rFonts w:ascii="Times New Roman" w:hAnsi="Times New Roman" w:cs="Times New Roman"/>
                <w:sz w:val="22"/>
                <w:szCs w:val="22"/>
              </w:rPr>
            </w:pPr>
          </w:p>
        </w:tc>
        <w:tc>
          <w:tcPr>
            <w:tcW w:w="817"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2</w:t>
            </w:r>
          </w:p>
        </w:tc>
      </w:tr>
      <w:tr w:rsidR="00312087" w:rsidRPr="00AF670E" w:rsidTr="009F0531">
        <w:tc>
          <w:tcPr>
            <w:tcW w:w="2518" w:type="dxa"/>
          </w:tcPr>
          <w:p w:rsidR="00312087" w:rsidRPr="00312087" w:rsidRDefault="00312087" w:rsidP="0065690E">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глет свинцовый (допускается только для изготовления рентгеноконтрастных резин)</w:t>
            </w:r>
          </w:p>
        </w:tc>
        <w:tc>
          <w:tcPr>
            <w:tcW w:w="1701" w:type="dxa"/>
          </w:tcPr>
          <w:p w:rsidR="00312087" w:rsidRPr="00312087" w:rsidRDefault="00312087" w:rsidP="008B5D29">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свинец</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1275"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0,03</w:t>
            </w:r>
          </w:p>
        </w:tc>
        <w:tc>
          <w:tcPr>
            <w:tcW w:w="851"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2</w:t>
            </w:r>
          </w:p>
        </w:tc>
        <w:tc>
          <w:tcPr>
            <w:tcW w:w="850"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709"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c>
          <w:tcPr>
            <w:tcW w:w="817" w:type="dxa"/>
          </w:tcPr>
          <w:p w:rsidR="00312087" w:rsidRPr="00312087" w:rsidRDefault="00312087" w:rsidP="00B52C1F">
            <w:pPr>
              <w:pStyle w:val="ConsPlusCell"/>
              <w:jc w:val="both"/>
              <w:rPr>
                <w:rFonts w:ascii="Times New Roman" w:hAnsi="Times New Roman" w:cs="Times New Roman"/>
                <w:sz w:val="22"/>
                <w:szCs w:val="22"/>
              </w:rPr>
            </w:pPr>
            <w:r w:rsidRPr="00312087">
              <w:rPr>
                <w:rFonts w:ascii="Times New Roman" w:hAnsi="Times New Roman" w:cs="Times New Roman"/>
                <w:sz w:val="22"/>
                <w:szCs w:val="22"/>
              </w:rPr>
              <w:t>-</w:t>
            </w:r>
          </w:p>
        </w:tc>
      </w:tr>
      <w:tr w:rsidR="00312087" w:rsidRPr="00AF670E" w:rsidTr="009F0531">
        <w:tc>
          <w:tcPr>
            <w:tcW w:w="2518" w:type="dxa"/>
          </w:tcPr>
          <w:p w:rsidR="00312087" w:rsidRPr="00656765" w:rsidRDefault="00656765" w:rsidP="0065690E">
            <w:pPr>
              <w:pStyle w:val="ConsPlusCell"/>
              <w:jc w:val="both"/>
              <w:rPr>
                <w:rFonts w:ascii="Times New Roman" w:hAnsi="Times New Roman" w:cs="Times New Roman"/>
                <w:sz w:val="22"/>
                <w:szCs w:val="22"/>
              </w:rPr>
            </w:pPr>
            <w:proofErr w:type="gramStart"/>
            <w:r w:rsidRPr="00656765">
              <w:rPr>
                <w:rFonts w:ascii="Times New Roman" w:hAnsi="Times New Roman" w:cs="Times New Roman"/>
                <w:sz w:val="22"/>
                <w:szCs w:val="22"/>
              </w:rPr>
              <w:t>Тканевая</w:t>
            </w:r>
            <w:proofErr w:type="gramEnd"/>
            <w:r w:rsidRPr="00656765">
              <w:rPr>
                <w:rFonts w:ascii="Times New Roman" w:hAnsi="Times New Roman" w:cs="Times New Roman"/>
                <w:sz w:val="22"/>
                <w:szCs w:val="22"/>
              </w:rPr>
              <w:t xml:space="preserve"> и нетканевая основы резиновых и латексных материалов</w:t>
            </w:r>
          </w:p>
        </w:tc>
        <w:tc>
          <w:tcPr>
            <w:tcW w:w="1701" w:type="dxa"/>
          </w:tcPr>
          <w:p w:rsidR="00312087" w:rsidRPr="00656765" w:rsidRDefault="00656765" w:rsidP="008B5D29">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Перечень контролируемых веществ определяется исходя из состава материалов</w:t>
            </w:r>
          </w:p>
        </w:tc>
        <w:tc>
          <w:tcPr>
            <w:tcW w:w="851" w:type="dxa"/>
          </w:tcPr>
          <w:p w:rsidR="00312087" w:rsidRDefault="00312087" w:rsidP="00B52C1F">
            <w:pPr>
              <w:pStyle w:val="ConsPlusCell"/>
              <w:jc w:val="both"/>
              <w:rPr>
                <w:rFonts w:ascii="Times New Roman" w:hAnsi="Times New Roman" w:cs="Times New Roman"/>
                <w:sz w:val="22"/>
                <w:szCs w:val="22"/>
              </w:rPr>
            </w:pPr>
          </w:p>
        </w:tc>
        <w:tc>
          <w:tcPr>
            <w:tcW w:w="1275" w:type="dxa"/>
          </w:tcPr>
          <w:p w:rsidR="00312087" w:rsidRDefault="00312087" w:rsidP="00B52C1F">
            <w:pPr>
              <w:pStyle w:val="ConsPlusCell"/>
              <w:jc w:val="both"/>
              <w:rPr>
                <w:rFonts w:ascii="Times New Roman" w:hAnsi="Times New Roman" w:cs="Times New Roman"/>
                <w:sz w:val="22"/>
                <w:szCs w:val="22"/>
              </w:rPr>
            </w:pPr>
          </w:p>
        </w:tc>
        <w:tc>
          <w:tcPr>
            <w:tcW w:w="851" w:type="dxa"/>
          </w:tcPr>
          <w:p w:rsidR="00312087" w:rsidRDefault="00312087" w:rsidP="00B52C1F">
            <w:pPr>
              <w:pStyle w:val="ConsPlusCell"/>
              <w:jc w:val="both"/>
              <w:rPr>
                <w:rFonts w:ascii="Times New Roman" w:hAnsi="Times New Roman" w:cs="Times New Roman"/>
                <w:sz w:val="22"/>
                <w:szCs w:val="22"/>
              </w:rPr>
            </w:pPr>
          </w:p>
        </w:tc>
        <w:tc>
          <w:tcPr>
            <w:tcW w:w="850" w:type="dxa"/>
          </w:tcPr>
          <w:p w:rsidR="00312087" w:rsidRDefault="00312087" w:rsidP="00B52C1F">
            <w:pPr>
              <w:pStyle w:val="ConsPlusCell"/>
              <w:jc w:val="both"/>
              <w:rPr>
                <w:rFonts w:ascii="Times New Roman" w:hAnsi="Times New Roman" w:cs="Times New Roman"/>
                <w:sz w:val="22"/>
                <w:szCs w:val="22"/>
              </w:rPr>
            </w:pPr>
          </w:p>
        </w:tc>
        <w:tc>
          <w:tcPr>
            <w:tcW w:w="709" w:type="dxa"/>
          </w:tcPr>
          <w:p w:rsidR="00312087" w:rsidRDefault="00312087" w:rsidP="00B52C1F">
            <w:pPr>
              <w:pStyle w:val="ConsPlusCell"/>
              <w:jc w:val="both"/>
              <w:rPr>
                <w:rFonts w:ascii="Times New Roman" w:hAnsi="Times New Roman" w:cs="Times New Roman"/>
                <w:sz w:val="22"/>
                <w:szCs w:val="22"/>
              </w:rPr>
            </w:pPr>
          </w:p>
        </w:tc>
        <w:tc>
          <w:tcPr>
            <w:tcW w:w="817" w:type="dxa"/>
          </w:tcPr>
          <w:p w:rsidR="00312087" w:rsidRDefault="00312087" w:rsidP="00B52C1F">
            <w:pPr>
              <w:pStyle w:val="ConsPlusCell"/>
              <w:jc w:val="both"/>
              <w:rPr>
                <w:rFonts w:ascii="Times New Roman" w:hAnsi="Times New Roman" w:cs="Times New Roman"/>
                <w:sz w:val="22"/>
                <w:szCs w:val="22"/>
              </w:rPr>
            </w:pPr>
          </w:p>
        </w:tc>
      </w:tr>
      <w:tr w:rsidR="00656765" w:rsidRPr="00AF670E" w:rsidTr="009F0531">
        <w:tc>
          <w:tcPr>
            <w:tcW w:w="2518" w:type="dxa"/>
            <w:vMerge w:val="restart"/>
          </w:tcPr>
          <w:p w:rsidR="00656765" w:rsidRPr="00AF670E" w:rsidRDefault="00656765" w:rsidP="0065690E">
            <w:pPr>
              <w:pStyle w:val="ConsPlusCell"/>
              <w:jc w:val="both"/>
              <w:rPr>
                <w:rFonts w:ascii="Times New Roman" w:hAnsi="Times New Roman" w:cs="Times New Roman"/>
                <w:sz w:val="22"/>
                <w:szCs w:val="22"/>
              </w:rPr>
            </w:pPr>
            <w:r>
              <w:rPr>
                <w:rFonts w:ascii="Times New Roman" w:hAnsi="Times New Roman" w:cs="Times New Roman"/>
                <w:sz w:val="22"/>
                <w:szCs w:val="22"/>
              </w:rPr>
              <w:t>3.5. Во всех резинах и латексах, в том числе: в резинах и латексах с неизвестной рецептурой</w:t>
            </w:r>
          </w:p>
        </w:tc>
        <w:tc>
          <w:tcPr>
            <w:tcW w:w="1701" w:type="dxa"/>
          </w:tcPr>
          <w:p w:rsidR="00656765" w:rsidRPr="00656765" w:rsidRDefault="00656765" w:rsidP="008B5D29">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формальдегид</w:t>
            </w:r>
          </w:p>
        </w:tc>
        <w:tc>
          <w:tcPr>
            <w:tcW w:w="851"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0,1</w:t>
            </w:r>
          </w:p>
        </w:tc>
        <w:tc>
          <w:tcPr>
            <w:tcW w:w="851"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c>
          <w:tcPr>
            <w:tcW w:w="850"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0,003</w:t>
            </w:r>
          </w:p>
        </w:tc>
        <w:tc>
          <w:tcPr>
            <w:tcW w:w="709"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r>
      <w:tr w:rsidR="00656765" w:rsidRPr="00AF670E" w:rsidTr="009F0531">
        <w:tc>
          <w:tcPr>
            <w:tcW w:w="2518" w:type="dxa"/>
            <w:vMerge/>
          </w:tcPr>
          <w:p w:rsidR="00656765" w:rsidRPr="00AF670E" w:rsidRDefault="00656765" w:rsidP="0065690E">
            <w:pPr>
              <w:pStyle w:val="ConsPlusCell"/>
              <w:jc w:val="both"/>
              <w:rPr>
                <w:rFonts w:ascii="Times New Roman" w:hAnsi="Times New Roman" w:cs="Times New Roman"/>
                <w:sz w:val="22"/>
                <w:szCs w:val="22"/>
              </w:rPr>
            </w:pPr>
          </w:p>
        </w:tc>
        <w:tc>
          <w:tcPr>
            <w:tcW w:w="1701" w:type="dxa"/>
          </w:tcPr>
          <w:p w:rsidR="00656765" w:rsidRPr="00656765" w:rsidRDefault="00656765" w:rsidP="008B5D29">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цинк</w:t>
            </w:r>
          </w:p>
        </w:tc>
        <w:tc>
          <w:tcPr>
            <w:tcW w:w="851"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1,0</w:t>
            </w:r>
          </w:p>
        </w:tc>
        <w:tc>
          <w:tcPr>
            <w:tcW w:w="851"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c>
          <w:tcPr>
            <w:tcW w:w="850"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709"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r>
      <w:tr w:rsidR="00656765" w:rsidRPr="00AF670E" w:rsidTr="009F0531">
        <w:tc>
          <w:tcPr>
            <w:tcW w:w="2518" w:type="dxa"/>
          </w:tcPr>
          <w:p w:rsidR="00656765" w:rsidRPr="00AF670E" w:rsidRDefault="00656765" w:rsidP="0065690E">
            <w:pPr>
              <w:pStyle w:val="ConsPlusCell"/>
              <w:jc w:val="both"/>
              <w:rPr>
                <w:rFonts w:ascii="Times New Roman" w:hAnsi="Times New Roman" w:cs="Times New Roman"/>
                <w:sz w:val="22"/>
                <w:szCs w:val="22"/>
              </w:rPr>
            </w:pPr>
            <w:r>
              <w:rPr>
                <w:rFonts w:ascii="Times New Roman" w:hAnsi="Times New Roman" w:cs="Times New Roman"/>
                <w:sz w:val="22"/>
                <w:szCs w:val="22"/>
              </w:rPr>
              <w:t>3.6. В зависимости от состава резин и латексов должны контролироваться:</w:t>
            </w:r>
          </w:p>
        </w:tc>
        <w:tc>
          <w:tcPr>
            <w:tcW w:w="1701" w:type="dxa"/>
          </w:tcPr>
          <w:p w:rsidR="00656765" w:rsidRDefault="00656765" w:rsidP="008B5D29">
            <w:pPr>
              <w:pStyle w:val="ConsPlusCell"/>
              <w:jc w:val="both"/>
              <w:rPr>
                <w:sz w:val="18"/>
              </w:rPr>
            </w:pPr>
          </w:p>
        </w:tc>
        <w:tc>
          <w:tcPr>
            <w:tcW w:w="851" w:type="dxa"/>
          </w:tcPr>
          <w:p w:rsidR="00656765" w:rsidRDefault="00656765" w:rsidP="00B52C1F">
            <w:pPr>
              <w:pStyle w:val="ConsPlusCell"/>
              <w:jc w:val="both"/>
              <w:rPr>
                <w:rFonts w:ascii="Times New Roman" w:hAnsi="Times New Roman" w:cs="Times New Roman"/>
                <w:sz w:val="22"/>
                <w:szCs w:val="22"/>
              </w:rPr>
            </w:pPr>
          </w:p>
        </w:tc>
        <w:tc>
          <w:tcPr>
            <w:tcW w:w="1275" w:type="dxa"/>
          </w:tcPr>
          <w:p w:rsidR="00656765" w:rsidRDefault="00656765" w:rsidP="00B52C1F">
            <w:pPr>
              <w:pStyle w:val="ConsPlusCell"/>
              <w:jc w:val="both"/>
              <w:rPr>
                <w:rFonts w:ascii="Times New Roman" w:hAnsi="Times New Roman" w:cs="Times New Roman"/>
                <w:sz w:val="22"/>
                <w:szCs w:val="22"/>
              </w:rPr>
            </w:pPr>
          </w:p>
        </w:tc>
        <w:tc>
          <w:tcPr>
            <w:tcW w:w="851" w:type="dxa"/>
          </w:tcPr>
          <w:p w:rsidR="00656765" w:rsidRDefault="00656765" w:rsidP="00B52C1F">
            <w:pPr>
              <w:pStyle w:val="ConsPlusCell"/>
              <w:jc w:val="both"/>
              <w:rPr>
                <w:rFonts w:ascii="Times New Roman" w:hAnsi="Times New Roman" w:cs="Times New Roman"/>
                <w:sz w:val="22"/>
                <w:szCs w:val="22"/>
              </w:rPr>
            </w:pPr>
          </w:p>
        </w:tc>
        <w:tc>
          <w:tcPr>
            <w:tcW w:w="850" w:type="dxa"/>
          </w:tcPr>
          <w:p w:rsidR="00656765" w:rsidRDefault="00656765" w:rsidP="00B52C1F">
            <w:pPr>
              <w:pStyle w:val="ConsPlusCell"/>
              <w:jc w:val="both"/>
              <w:rPr>
                <w:rFonts w:ascii="Times New Roman" w:hAnsi="Times New Roman" w:cs="Times New Roman"/>
                <w:sz w:val="22"/>
                <w:szCs w:val="22"/>
              </w:rPr>
            </w:pPr>
          </w:p>
        </w:tc>
        <w:tc>
          <w:tcPr>
            <w:tcW w:w="709" w:type="dxa"/>
          </w:tcPr>
          <w:p w:rsidR="00656765" w:rsidRDefault="00656765" w:rsidP="00B52C1F">
            <w:pPr>
              <w:pStyle w:val="ConsPlusCell"/>
              <w:jc w:val="both"/>
              <w:rPr>
                <w:rFonts w:ascii="Times New Roman" w:hAnsi="Times New Roman" w:cs="Times New Roman"/>
                <w:sz w:val="22"/>
                <w:szCs w:val="22"/>
              </w:rPr>
            </w:pPr>
          </w:p>
        </w:tc>
        <w:tc>
          <w:tcPr>
            <w:tcW w:w="817" w:type="dxa"/>
          </w:tcPr>
          <w:p w:rsidR="00656765" w:rsidRDefault="00656765" w:rsidP="00B52C1F">
            <w:pPr>
              <w:pStyle w:val="ConsPlusCell"/>
              <w:jc w:val="both"/>
              <w:rPr>
                <w:rFonts w:ascii="Times New Roman" w:hAnsi="Times New Roman" w:cs="Times New Roman"/>
                <w:sz w:val="22"/>
                <w:szCs w:val="22"/>
              </w:rPr>
            </w:pPr>
          </w:p>
        </w:tc>
      </w:tr>
      <w:tr w:rsidR="00656765" w:rsidRPr="00AF670E" w:rsidTr="009F0531">
        <w:tc>
          <w:tcPr>
            <w:tcW w:w="2518" w:type="dxa"/>
          </w:tcPr>
          <w:p w:rsidR="00656765" w:rsidRPr="00AF670E" w:rsidRDefault="00656765" w:rsidP="0065690E">
            <w:pPr>
              <w:pStyle w:val="ConsPlusCell"/>
              <w:jc w:val="both"/>
              <w:rPr>
                <w:rFonts w:ascii="Times New Roman" w:hAnsi="Times New Roman" w:cs="Times New Roman"/>
                <w:sz w:val="22"/>
                <w:szCs w:val="22"/>
              </w:rPr>
            </w:pPr>
            <w:r>
              <w:rPr>
                <w:rFonts w:ascii="Times New Roman" w:hAnsi="Times New Roman" w:cs="Times New Roman"/>
                <w:sz w:val="22"/>
                <w:szCs w:val="22"/>
              </w:rPr>
              <w:t>Вулканизующие агенты и ускорители вулканизации</w:t>
            </w:r>
          </w:p>
        </w:tc>
        <w:tc>
          <w:tcPr>
            <w:tcW w:w="1701" w:type="dxa"/>
          </w:tcPr>
          <w:p w:rsidR="00656765" w:rsidRDefault="00656765" w:rsidP="008B5D29">
            <w:pPr>
              <w:pStyle w:val="ConsPlusCell"/>
              <w:jc w:val="both"/>
              <w:rPr>
                <w:sz w:val="18"/>
              </w:rPr>
            </w:pPr>
          </w:p>
        </w:tc>
        <w:tc>
          <w:tcPr>
            <w:tcW w:w="851" w:type="dxa"/>
          </w:tcPr>
          <w:p w:rsidR="00656765" w:rsidRDefault="00656765" w:rsidP="00B52C1F">
            <w:pPr>
              <w:pStyle w:val="ConsPlusCell"/>
              <w:jc w:val="both"/>
              <w:rPr>
                <w:rFonts w:ascii="Times New Roman" w:hAnsi="Times New Roman" w:cs="Times New Roman"/>
                <w:sz w:val="22"/>
                <w:szCs w:val="22"/>
              </w:rPr>
            </w:pPr>
          </w:p>
        </w:tc>
        <w:tc>
          <w:tcPr>
            <w:tcW w:w="1275" w:type="dxa"/>
          </w:tcPr>
          <w:p w:rsidR="00656765" w:rsidRDefault="00656765" w:rsidP="00B52C1F">
            <w:pPr>
              <w:pStyle w:val="ConsPlusCell"/>
              <w:jc w:val="both"/>
              <w:rPr>
                <w:rFonts w:ascii="Times New Roman" w:hAnsi="Times New Roman" w:cs="Times New Roman"/>
                <w:sz w:val="22"/>
                <w:szCs w:val="22"/>
              </w:rPr>
            </w:pPr>
          </w:p>
        </w:tc>
        <w:tc>
          <w:tcPr>
            <w:tcW w:w="851" w:type="dxa"/>
          </w:tcPr>
          <w:p w:rsidR="00656765" w:rsidRDefault="00656765" w:rsidP="00B52C1F">
            <w:pPr>
              <w:pStyle w:val="ConsPlusCell"/>
              <w:jc w:val="both"/>
              <w:rPr>
                <w:rFonts w:ascii="Times New Roman" w:hAnsi="Times New Roman" w:cs="Times New Roman"/>
                <w:sz w:val="22"/>
                <w:szCs w:val="22"/>
              </w:rPr>
            </w:pPr>
          </w:p>
        </w:tc>
        <w:tc>
          <w:tcPr>
            <w:tcW w:w="850" w:type="dxa"/>
          </w:tcPr>
          <w:p w:rsidR="00656765" w:rsidRDefault="00656765" w:rsidP="00B52C1F">
            <w:pPr>
              <w:pStyle w:val="ConsPlusCell"/>
              <w:jc w:val="both"/>
              <w:rPr>
                <w:rFonts w:ascii="Times New Roman" w:hAnsi="Times New Roman" w:cs="Times New Roman"/>
                <w:sz w:val="22"/>
                <w:szCs w:val="22"/>
              </w:rPr>
            </w:pPr>
          </w:p>
        </w:tc>
        <w:tc>
          <w:tcPr>
            <w:tcW w:w="709" w:type="dxa"/>
          </w:tcPr>
          <w:p w:rsidR="00656765" w:rsidRDefault="00656765" w:rsidP="00B52C1F">
            <w:pPr>
              <w:pStyle w:val="ConsPlusCell"/>
              <w:jc w:val="both"/>
              <w:rPr>
                <w:rFonts w:ascii="Times New Roman" w:hAnsi="Times New Roman" w:cs="Times New Roman"/>
                <w:sz w:val="22"/>
                <w:szCs w:val="22"/>
              </w:rPr>
            </w:pPr>
          </w:p>
        </w:tc>
        <w:tc>
          <w:tcPr>
            <w:tcW w:w="817" w:type="dxa"/>
          </w:tcPr>
          <w:p w:rsidR="00656765" w:rsidRDefault="00656765" w:rsidP="00B52C1F">
            <w:pPr>
              <w:pStyle w:val="ConsPlusCell"/>
              <w:jc w:val="both"/>
              <w:rPr>
                <w:rFonts w:ascii="Times New Roman" w:hAnsi="Times New Roman" w:cs="Times New Roman"/>
                <w:sz w:val="22"/>
                <w:szCs w:val="22"/>
              </w:rPr>
            </w:pPr>
          </w:p>
        </w:tc>
      </w:tr>
      <w:tr w:rsidR="00656765" w:rsidRPr="00AF670E" w:rsidTr="009F0531">
        <w:tc>
          <w:tcPr>
            <w:tcW w:w="2518" w:type="dxa"/>
          </w:tcPr>
          <w:p w:rsidR="00656765" w:rsidRPr="00656765" w:rsidRDefault="00656765" w:rsidP="0065690E">
            <w:pPr>
              <w:pStyle w:val="ConsPlusCell"/>
              <w:jc w:val="both"/>
              <w:rPr>
                <w:rFonts w:ascii="Times New Roman" w:hAnsi="Times New Roman" w:cs="Times New Roman"/>
                <w:sz w:val="22"/>
                <w:szCs w:val="22"/>
              </w:rPr>
            </w:pPr>
            <w:r>
              <w:rPr>
                <w:rFonts w:ascii="Times New Roman" w:hAnsi="Times New Roman" w:cs="Times New Roman"/>
                <w:sz w:val="22"/>
                <w:szCs w:val="22"/>
              </w:rPr>
              <w:t>Тиурам</w:t>
            </w:r>
            <w:proofErr w:type="gramStart"/>
            <w:r>
              <w:rPr>
                <w:rFonts w:ascii="Times New Roman" w:hAnsi="Times New Roman" w:cs="Times New Roman"/>
                <w:sz w:val="22"/>
                <w:szCs w:val="22"/>
              </w:rPr>
              <w:t xml:space="preserve"> </w:t>
            </w:r>
            <w:r w:rsidRPr="00656765">
              <w:rPr>
                <w:rFonts w:ascii="Times New Roman" w:hAnsi="Times New Roman" w:cs="Times New Roman"/>
                <w:sz w:val="22"/>
                <w:szCs w:val="22"/>
              </w:rPr>
              <w:t>Д</w:t>
            </w:r>
            <w:proofErr w:type="gramEnd"/>
            <w:r>
              <w:rPr>
                <w:rFonts w:ascii="Times New Roman" w:hAnsi="Times New Roman" w:cs="Times New Roman"/>
                <w:sz w:val="22"/>
                <w:szCs w:val="22"/>
              </w:rPr>
              <w:t xml:space="preserve"> </w:t>
            </w:r>
            <w:r w:rsidRPr="00656765">
              <w:rPr>
                <w:rFonts w:ascii="Times New Roman" w:hAnsi="Times New Roman" w:cs="Times New Roman"/>
                <w:sz w:val="22"/>
                <w:szCs w:val="22"/>
              </w:rPr>
              <w:t>для укупорочных пробок и резин, контактирующих с кровью</w:t>
            </w:r>
          </w:p>
          <w:p w:rsidR="00656765" w:rsidRPr="00656765" w:rsidRDefault="00656765" w:rsidP="0065690E">
            <w:pPr>
              <w:pStyle w:val="ConsPlusCell"/>
              <w:jc w:val="both"/>
              <w:rPr>
                <w:rFonts w:ascii="Times New Roman" w:hAnsi="Times New Roman" w:cs="Times New Roman"/>
                <w:sz w:val="22"/>
                <w:szCs w:val="22"/>
              </w:rPr>
            </w:pPr>
          </w:p>
          <w:p w:rsidR="00656765" w:rsidRPr="00656765" w:rsidRDefault="00656765" w:rsidP="0065690E">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для прочих изделий</w:t>
            </w:r>
          </w:p>
        </w:tc>
        <w:tc>
          <w:tcPr>
            <w:tcW w:w="1701" w:type="dxa"/>
          </w:tcPr>
          <w:p w:rsidR="00656765" w:rsidRDefault="00656765" w:rsidP="008B5D29">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тетраметилтиура</w:t>
            </w:r>
            <w:proofErr w:type="gramStart"/>
            <w:r w:rsidRPr="00656765">
              <w:rPr>
                <w:rFonts w:ascii="Times New Roman" w:hAnsi="Times New Roman" w:cs="Times New Roman"/>
                <w:sz w:val="22"/>
                <w:szCs w:val="22"/>
              </w:rPr>
              <w:t>м-</w:t>
            </w:r>
            <w:proofErr w:type="gramEnd"/>
            <w:r w:rsidRPr="00656765">
              <w:rPr>
                <w:rFonts w:ascii="Times New Roman" w:hAnsi="Times New Roman" w:cs="Times New Roman"/>
                <w:sz w:val="22"/>
                <w:szCs w:val="22"/>
              </w:rPr>
              <w:t xml:space="preserve"> дисульфид</w:t>
            </w:r>
          </w:p>
          <w:p w:rsidR="00656765" w:rsidRDefault="00656765" w:rsidP="008B5D29">
            <w:pPr>
              <w:pStyle w:val="ConsPlusCell"/>
              <w:jc w:val="both"/>
              <w:rPr>
                <w:rFonts w:ascii="Times New Roman" w:hAnsi="Times New Roman" w:cs="Times New Roman"/>
                <w:sz w:val="22"/>
                <w:szCs w:val="22"/>
              </w:rPr>
            </w:pPr>
          </w:p>
          <w:p w:rsidR="00656765" w:rsidRDefault="00656765" w:rsidP="008B5D29">
            <w:pPr>
              <w:pStyle w:val="ConsPlusCell"/>
              <w:jc w:val="both"/>
              <w:rPr>
                <w:rFonts w:ascii="Times New Roman" w:hAnsi="Times New Roman" w:cs="Times New Roman"/>
                <w:sz w:val="22"/>
                <w:szCs w:val="22"/>
              </w:rPr>
            </w:pPr>
          </w:p>
          <w:p w:rsidR="00656765" w:rsidRPr="00656765" w:rsidRDefault="00656765" w:rsidP="008B5D29">
            <w:pPr>
              <w:pStyle w:val="ConsPlusCell"/>
              <w:jc w:val="both"/>
              <w:rPr>
                <w:rFonts w:ascii="Times New Roman" w:hAnsi="Times New Roman" w:cs="Times New Roman"/>
                <w:sz w:val="22"/>
                <w:szCs w:val="22"/>
              </w:rPr>
            </w:pPr>
          </w:p>
        </w:tc>
        <w:tc>
          <w:tcPr>
            <w:tcW w:w="851" w:type="dxa"/>
          </w:tcPr>
          <w:p w:rsidR="00656765" w:rsidRDefault="00656765" w:rsidP="00B52C1F">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w:t>
            </w: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P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0,5</w:t>
            </w:r>
          </w:p>
        </w:tc>
        <w:tc>
          <w:tcPr>
            <w:tcW w:w="1275" w:type="dxa"/>
          </w:tcPr>
          <w:p w:rsidR="00656765" w:rsidRPr="00656765" w:rsidRDefault="00656765" w:rsidP="00B52C1F">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0,05</w:t>
            </w:r>
          </w:p>
        </w:tc>
        <w:tc>
          <w:tcPr>
            <w:tcW w:w="851" w:type="dxa"/>
          </w:tcPr>
          <w:p w:rsidR="00656765" w:rsidRDefault="00656765" w:rsidP="00B52C1F">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2</w:t>
            </w: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P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50" w:type="dxa"/>
          </w:tcPr>
          <w:p w:rsidR="00656765" w:rsidRDefault="00656765" w:rsidP="00B52C1F">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0,02</w:t>
            </w: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P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709" w:type="dxa"/>
          </w:tcPr>
          <w:p w:rsidR="00656765" w:rsidRDefault="00656765" w:rsidP="00B52C1F">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w:t>
            </w: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P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656765" w:rsidRDefault="00656765" w:rsidP="00B52C1F">
            <w:pPr>
              <w:pStyle w:val="ConsPlusCell"/>
              <w:jc w:val="both"/>
              <w:rPr>
                <w:rFonts w:ascii="Times New Roman" w:hAnsi="Times New Roman" w:cs="Times New Roman"/>
                <w:sz w:val="22"/>
                <w:szCs w:val="22"/>
              </w:rPr>
            </w:pPr>
            <w:r w:rsidRPr="00656765">
              <w:rPr>
                <w:rFonts w:ascii="Times New Roman" w:hAnsi="Times New Roman" w:cs="Times New Roman"/>
                <w:sz w:val="22"/>
                <w:szCs w:val="22"/>
              </w:rPr>
              <w:t>3</w:t>
            </w: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Default="00656765" w:rsidP="00B52C1F">
            <w:pPr>
              <w:pStyle w:val="ConsPlusCell"/>
              <w:jc w:val="both"/>
              <w:rPr>
                <w:rFonts w:ascii="Times New Roman" w:hAnsi="Times New Roman" w:cs="Times New Roman"/>
                <w:sz w:val="22"/>
                <w:szCs w:val="22"/>
              </w:rPr>
            </w:pPr>
          </w:p>
          <w:p w:rsidR="00656765" w:rsidRPr="00656765" w:rsidRDefault="00656765"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r>
      <w:tr w:rsidR="00656765" w:rsidRPr="00AF670E" w:rsidTr="009F0531">
        <w:tc>
          <w:tcPr>
            <w:tcW w:w="2518" w:type="dxa"/>
          </w:tcPr>
          <w:p w:rsidR="00656765" w:rsidRPr="00E409F2" w:rsidRDefault="00656765" w:rsidP="0065690E">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тиурам</w:t>
            </w:r>
            <w:proofErr w:type="gramStart"/>
            <w:r w:rsidRPr="00E409F2">
              <w:rPr>
                <w:rFonts w:ascii="Times New Roman" w:hAnsi="Times New Roman" w:cs="Times New Roman"/>
                <w:sz w:val="22"/>
                <w:szCs w:val="22"/>
              </w:rPr>
              <w:t xml:space="preserve"> Е</w:t>
            </w:r>
            <w:proofErr w:type="gramEnd"/>
            <w:r w:rsidRPr="00E409F2">
              <w:rPr>
                <w:rFonts w:ascii="Times New Roman" w:hAnsi="Times New Roman" w:cs="Times New Roman"/>
                <w:sz w:val="22"/>
                <w:szCs w:val="22"/>
              </w:rPr>
              <w:t xml:space="preserve"> для резин, контактирующих с кровью</w:t>
            </w:r>
          </w:p>
          <w:p w:rsidR="00656765" w:rsidRPr="00E409F2" w:rsidRDefault="00656765" w:rsidP="0065690E">
            <w:pPr>
              <w:pStyle w:val="ConsPlusCell"/>
              <w:jc w:val="both"/>
              <w:rPr>
                <w:rFonts w:ascii="Times New Roman" w:hAnsi="Times New Roman" w:cs="Times New Roman"/>
                <w:sz w:val="22"/>
                <w:szCs w:val="22"/>
              </w:rPr>
            </w:pPr>
          </w:p>
          <w:p w:rsidR="00656765" w:rsidRPr="00E409F2" w:rsidRDefault="00656765" w:rsidP="0065690E">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для прочих изделий</w:t>
            </w:r>
          </w:p>
        </w:tc>
        <w:tc>
          <w:tcPr>
            <w:tcW w:w="1701" w:type="dxa"/>
          </w:tcPr>
          <w:p w:rsidR="00656765" w:rsidRPr="00E409F2" w:rsidRDefault="00656765" w:rsidP="008B5D29">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тетраэтилтиура</w:t>
            </w:r>
            <w:proofErr w:type="gramStart"/>
            <w:r w:rsidRPr="00E409F2">
              <w:rPr>
                <w:rFonts w:ascii="Times New Roman" w:hAnsi="Times New Roman" w:cs="Times New Roman"/>
                <w:sz w:val="22"/>
                <w:szCs w:val="22"/>
              </w:rPr>
              <w:t>м-</w:t>
            </w:r>
            <w:proofErr w:type="gramEnd"/>
            <w:r w:rsidRPr="00E409F2">
              <w:rPr>
                <w:rFonts w:ascii="Times New Roman" w:hAnsi="Times New Roman" w:cs="Times New Roman"/>
                <w:sz w:val="22"/>
                <w:szCs w:val="22"/>
              </w:rPr>
              <w:t xml:space="preserve"> дисульфид</w:t>
            </w:r>
          </w:p>
        </w:tc>
        <w:tc>
          <w:tcPr>
            <w:tcW w:w="851" w:type="dxa"/>
          </w:tcPr>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w:t>
            </w:r>
          </w:p>
          <w:p w:rsidR="00656765" w:rsidRPr="00E409F2" w:rsidRDefault="00656765" w:rsidP="00B52C1F">
            <w:pPr>
              <w:pStyle w:val="ConsPlusCell"/>
              <w:jc w:val="both"/>
              <w:rPr>
                <w:rFonts w:ascii="Times New Roman" w:hAnsi="Times New Roman" w:cs="Times New Roman"/>
                <w:sz w:val="22"/>
                <w:szCs w:val="22"/>
              </w:rPr>
            </w:pPr>
          </w:p>
          <w:p w:rsidR="00656765" w:rsidRPr="00E409F2" w:rsidRDefault="00656765" w:rsidP="00B52C1F">
            <w:pPr>
              <w:pStyle w:val="ConsPlusCell"/>
              <w:jc w:val="both"/>
              <w:rPr>
                <w:rFonts w:ascii="Times New Roman" w:hAnsi="Times New Roman" w:cs="Times New Roman"/>
                <w:sz w:val="22"/>
                <w:szCs w:val="22"/>
              </w:rPr>
            </w:pPr>
          </w:p>
          <w:p w:rsidR="00E409F2" w:rsidRDefault="00E409F2" w:rsidP="00B52C1F">
            <w:pPr>
              <w:pStyle w:val="ConsPlusCell"/>
              <w:jc w:val="both"/>
              <w:rPr>
                <w:rFonts w:ascii="Times New Roman" w:hAnsi="Times New Roman" w:cs="Times New Roman"/>
                <w:sz w:val="22"/>
                <w:szCs w:val="22"/>
              </w:rPr>
            </w:pPr>
          </w:p>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0,5</w:t>
            </w:r>
          </w:p>
        </w:tc>
        <w:tc>
          <w:tcPr>
            <w:tcW w:w="1275" w:type="dxa"/>
          </w:tcPr>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0,05</w:t>
            </w:r>
          </w:p>
        </w:tc>
        <w:tc>
          <w:tcPr>
            <w:tcW w:w="851" w:type="dxa"/>
          </w:tcPr>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3</w:t>
            </w:r>
          </w:p>
          <w:p w:rsidR="00E409F2" w:rsidRPr="00E409F2" w:rsidRDefault="00E409F2" w:rsidP="00B52C1F">
            <w:pPr>
              <w:pStyle w:val="ConsPlusCell"/>
              <w:jc w:val="both"/>
              <w:rPr>
                <w:rFonts w:ascii="Times New Roman" w:hAnsi="Times New Roman" w:cs="Times New Roman"/>
                <w:sz w:val="22"/>
                <w:szCs w:val="22"/>
              </w:rPr>
            </w:pPr>
          </w:p>
          <w:p w:rsidR="00E409F2" w:rsidRPr="00E409F2" w:rsidRDefault="00E409F2" w:rsidP="00B52C1F">
            <w:pPr>
              <w:pStyle w:val="ConsPlusCell"/>
              <w:jc w:val="both"/>
              <w:rPr>
                <w:rFonts w:ascii="Times New Roman" w:hAnsi="Times New Roman" w:cs="Times New Roman"/>
                <w:sz w:val="22"/>
                <w:szCs w:val="22"/>
              </w:rPr>
            </w:pPr>
          </w:p>
          <w:p w:rsidR="00E409F2" w:rsidRDefault="00E409F2" w:rsidP="00B52C1F">
            <w:pPr>
              <w:pStyle w:val="ConsPlusCell"/>
              <w:jc w:val="both"/>
              <w:rPr>
                <w:rFonts w:ascii="Times New Roman" w:hAnsi="Times New Roman" w:cs="Times New Roman"/>
                <w:sz w:val="22"/>
                <w:szCs w:val="22"/>
              </w:rPr>
            </w:pPr>
          </w:p>
          <w:p w:rsidR="00E409F2" w:rsidRPr="00E409F2" w:rsidRDefault="00E409F2"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w:t>
            </w:r>
          </w:p>
        </w:tc>
        <w:tc>
          <w:tcPr>
            <w:tcW w:w="850" w:type="dxa"/>
          </w:tcPr>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0,03</w:t>
            </w:r>
          </w:p>
          <w:p w:rsidR="00E409F2" w:rsidRPr="00E409F2" w:rsidRDefault="00E409F2" w:rsidP="00B52C1F">
            <w:pPr>
              <w:pStyle w:val="ConsPlusCell"/>
              <w:jc w:val="both"/>
              <w:rPr>
                <w:rFonts w:ascii="Times New Roman" w:hAnsi="Times New Roman" w:cs="Times New Roman"/>
                <w:sz w:val="22"/>
                <w:szCs w:val="22"/>
              </w:rPr>
            </w:pPr>
          </w:p>
          <w:p w:rsidR="00E409F2" w:rsidRPr="00E409F2" w:rsidRDefault="00E409F2" w:rsidP="00B52C1F">
            <w:pPr>
              <w:pStyle w:val="ConsPlusCell"/>
              <w:jc w:val="both"/>
              <w:rPr>
                <w:rFonts w:ascii="Times New Roman" w:hAnsi="Times New Roman" w:cs="Times New Roman"/>
                <w:sz w:val="22"/>
                <w:szCs w:val="22"/>
              </w:rPr>
            </w:pPr>
          </w:p>
          <w:p w:rsidR="00E409F2" w:rsidRDefault="00E409F2" w:rsidP="00B52C1F">
            <w:pPr>
              <w:pStyle w:val="ConsPlusCell"/>
              <w:jc w:val="both"/>
              <w:rPr>
                <w:rFonts w:ascii="Times New Roman" w:hAnsi="Times New Roman" w:cs="Times New Roman"/>
                <w:sz w:val="22"/>
                <w:szCs w:val="22"/>
              </w:rPr>
            </w:pPr>
          </w:p>
          <w:p w:rsidR="00E409F2" w:rsidRPr="00E409F2" w:rsidRDefault="00E409F2"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w:t>
            </w:r>
          </w:p>
        </w:tc>
        <w:tc>
          <w:tcPr>
            <w:tcW w:w="709" w:type="dxa"/>
          </w:tcPr>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w:t>
            </w:r>
          </w:p>
          <w:p w:rsidR="00E409F2" w:rsidRPr="00E409F2" w:rsidRDefault="00E409F2" w:rsidP="00B52C1F">
            <w:pPr>
              <w:pStyle w:val="ConsPlusCell"/>
              <w:jc w:val="both"/>
              <w:rPr>
                <w:rFonts w:ascii="Times New Roman" w:hAnsi="Times New Roman" w:cs="Times New Roman"/>
                <w:sz w:val="22"/>
                <w:szCs w:val="22"/>
              </w:rPr>
            </w:pPr>
          </w:p>
          <w:p w:rsidR="00E409F2" w:rsidRPr="00E409F2" w:rsidRDefault="00E409F2" w:rsidP="00B52C1F">
            <w:pPr>
              <w:pStyle w:val="ConsPlusCell"/>
              <w:jc w:val="both"/>
              <w:rPr>
                <w:rFonts w:ascii="Times New Roman" w:hAnsi="Times New Roman" w:cs="Times New Roman"/>
                <w:sz w:val="22"/>
                <w:szCs w:val="22"/>
              </w:rPr>
            </w:pPr>
          </w:p>
          <w:p w:rsidR="00E409F2" w:rsidRDefault="00E409F2" w:rsidP="00B52C1F">
            <w:pPr>
              <w:pStyle w:val="ConsPlusCell"/>
              <w:jc w:val="both"/>
              <w:rPr>
                <w:rFonts w:ascii="Times New Roman" w:hAnsi="Times New Roman" w:cs="Times New Roman"/>
                <w:sz w:val="22"/>
                <w:szCs w:val="22"/>
              </w:rPr>
            </w:pPr>
          </w:p>
          <w:p w:rsidR="00E409F2" w:rsidRPr="00E409F2" w:rsidRDefault="00E409F2"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w:t>
            </w:r>
          </w:p>
        </w:tc>
        <w:tc>
          <w:tcPr>
            <w:tcW w:w="817" w:type="dxa"/>
          </w:tcPr>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3</w:t>
            </w:r>
          </w:p>
          <w:p w:rsidR="00656765" w:rsidRPr="00E409F2" w:rsidRDefault="00656765" w:rsidP="00B52C1F">
            <w:pPr>
              <w:pStyle w:val="ConsPlusCell"/>
              <w:jc w:val="both"/>
              <w:rPr>
                <w:rFonts w:ascii="Times New Roman" w:hAnsi="Times New Roman" w:cs="Times New Roman"/>
                <w:sz w:val="22"/>
                <w:szCs w:val="22"/>
              </w:rPr>
            </w:pPr>
          </w:p>
          <w:p w:rsidR="00656765" w:rsidRPr="00E409F2" w:rsidRDefault="00656765" w:rsidP="00B52C1F">
            <w:pPr>
              <w:pStyle w:val="ConsPlusCell"/>
              <w:jc w:val="both"/>
              <w:rPr>
                <w:rFonts w:ascii="Times New Roman" w:hAnsi="Times New Roman" w:cs="Times New Roman"/>
                <w:sz w:val="22"/>
                <w:szCs w:val="22"/>
              </w:rPr>
            </w:pPr>
          </w:p>
          <w:p w:rsidR="00E409F2" w:rsidRDefault="00E409F2" w:rsidP="00B52C1F">
            <w:pPr>
              <w:pStyle w:val="ConsPlusCell"/>
              <w:jc w:val="both"/>
              <w:rPr>
                <w:rFonts w:ascii="Times New Roman" w:hAnsi="Times New Roman" w:cs="Times New Roman"/>
                <w:sz w:val="22"/>
                <w:szCs w:val="22"/>
              </w:rPr>
            </w:pPr>
          </w:p>
          <w:p w:rsidR="00656765" w:rsidRPr="00E409F2" w:rsidRDefault="00656765" w:rsidP="00B52C1F">
            <w:pPr>
              <w:pStyle w:val="ConsPlusCell"/>
              <w:jc w:val="both"/>
              <w:rPr>
                <w:rFonts w:ascii="Times New Roman" w:hAnsi="Times New Roman" w:cs="Times New Roman"/>
                <w:sz w:val="22"/>
                <w:szCs w:val="22"/>
              </w:rPr>
            </w:pPr>
            <w:r w:rsidRPr="00E409F2">
              <w:rPr>
                <w:rFonts w:ascii="Times New Roman" w:hAnsi="Times New Roman" w:cs="Times New Roman"/>
                <w:sz w:val="22"/>
                <w:szCs w:val="22"/>
              </w:rPr>
              <w:t>-</w:t>
            </w:r>
          </w:p>
        </w:tc>
      </w:tr>
      <w:tr w:rsidR="00656765" w:rsidRPr="00AF670E" w:rsidTr="009F0531">
        <w:tc>
          <w:tcPr>
            <w:tcW w:w="2518" w:type="dxa"/>
          </w:tcPr>
          <w:p w:rsidR="00656765" w:rsidRPr="00A30532" w:rsidRDefault="00A30532" w:rsidP="0065690E">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тиурам ЭФ</w:t>
            </w:r>
          </w:p>
        </w:tc>
        <w:tc>
          <w:tcPr>
            <w:tcW w:w="1701" w:type="dxa"/>
          </w:tcPr>
          <w:p w:rsidR="00656765" w:rsidRPr="00A30532" w:rsidRDefault="00A30532" w:rsidP="00A30532">
            <w:pPr>
              <w:pStyle w:val="ConsPlusCell"/>
              <w:jc w:val="both"/>
              <w:rPr>
                <w:rFonts w:ascii="Times New Roman" w:hAnsi="Times New Roman" w:cs="Times New Roman"/>
                <w:sz w:val="22"/>
                <w:szCs w:val="22"/>
              </w:rPr>
            </w:pPr>
            <w:r>
              <w:rPr>
                <w:rFonts w:ascii="Times New Roman" w:hAnsi="Times New Roman" w:cs="Times New Roman"/>
                <w:sz w:val="22"/>
                <w:szCs w:val="22"/>
              </w:rPr>
              <w:t>диэтилдифенилтиурам</w:t>
            </w:r>
            <w:r w:rsidRPr="00A30532">
              <w:rPr>
                <w:rFonts w:ascii="Times New Roman" w:hAnsi="Times New Roman" w:cs="Times New Roman"/>
                <w:sz w:val="22"/>
                <w:szCs w:val="22"/>
              </w:rPr>
              <w:t>дисульфид</w:t>
            </w:r>
          </w:p>
        </w:tc>
        <w:tc>
          <w:tcPr>
            <w:tcW w:w="851" w:type="dxa"/>
          </w:tcPr>
          <w:p w:rsidR="00656765"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1,0</w:t>
            </w:r>
          </w:p>
        </w:tc>
        <w:tc>
          <w:tcPr>
            <w:tcW w:w="1275" w:type="dxa"/>
          </w:tcPr>
          <w:p w:rsidR="00656765"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1" w:type="dxa"/>
          </w:tcPr>
          <w:p w:rsidR="00656765"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0" w:type="dxa"/>
          </w:tcPr>
          <w:p w:rsidR="00656765"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709" w:type="dxa"/>
          </w:tcPr>
          <w:p w:rsidR="00656765"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17" w:type="dxa"/>
          </w:tcPr>
          <w:p w:rsidR="00656765"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r>
      <w:tr w:rsidR="00E409F2" w:rsidRPr="00AF670E" w:rsidTr="009F0531">
        <w:tc>
          <w:tcPr>
            <w:tcW w:w="2518" w:type="dxa"/>
          </w:tcPr>
          <w:p w:rsidR="00E409F2" w:rsidRPr="00A30532" w:rsidRDefault="00A30532" w:rsidP="0065690E">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цимат для резин, контактирующих с кровью</w:t>
            </w:r>
          </w:p>
          <w:p w:rsidR="00A30532" w:rsidRPr="00A30532" w:rsidRDefault="00A30532" w:rsidP="0065690E">
            <w:pPr>
              <w:pStyle w:val="ConsPlusCell"/>
              <w:jc w:val="both"/>
              <w:rPr>
                <w:rFonts w:ascii="Times New Roman" w:hAnsi="Times New Roman" w:cs="Times New Roman"/>
                <w:sz w:val="22"/>
                <w:szCs w:val="22"/>
              </w:rPr>
            </w:pPr>
          </w:p>
          <w:p w:rsidR="00A30532" w:rsidRPr="00A30532" w:rsidRDefault="00A30532" w:rsidP="0065690E">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для прочих изделий</w:t>
            </w:r>
          </w:p>
        </w:tc>
        <w:tc>
          <w:tcPr>
            <w:tcW w:w="1701" w:type="dxa"/>
          </w:tcPr>
          <w:p w:rsidR="00E409F2" w:rsidRPr="00A30532" w:rsidRDefault="00A30532" w:rsidP="008B5D29">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диметилдитиокарбамат цинка</w:t>
            </w:r>
          </w:p>
        </w:tc>
        <w:tc>
          <w:tcPr>
            <w:tcW w:w="851" w:type="dxa"/>
          </w:tcPr>
          <w:p w:rsidR="00E409F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0,05</w:t>
            </w: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0,5</w:t>
            </w:r>
          </w:p>
        </w:tc>
        <w:tc>
          <w:tcPr>
            <w:tcW w:w="1275" w:type="dxa"/>
          </w:tcPr>
          <w:p w:rsidR="00E409F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1" w:type="dxa"/>
          </w:tcPr>
          <w:p w:rsidR="00E409F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0" w:type="dxa"/>
          </w:tcPr>
          <w:p w:rsidR="00E409F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709" w:type="dxa"/>
          </w:tcPr>
          <w:p w:rsidR="00E409F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17" w:type="dxa"/>
          </w:tcPr>
          <w:p w:rsidR="00E409F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p>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r>
      <w:tr w:rsidR="00A30532" w:rsidRPr="00AF670E" w:rsidTr="009F0531">
        <w:tc>
          <w:tcPr>
            <w:tcW w:w="2518" w:type="dxa"/>
          </w:tcPr>
          <w:p w:rsidR="00A30532" w:rsidRPr="00A30532" w:rsidRDefault="00A30532" w:rsidP="00A30532">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этилцимат для резин, контактирующих с кровью</w:t>
            </w:r>
          </w:p>
          <w:p w:rsidR="00A30532" w:rsidRPr="00A30532" w:rsidRDefault="00A30532" w:rsidP="00A30532">
            <w:pPr>
              <w:pStyle w:val="ConsPlusCell"/>
              <w:jc w:val="both"/>
              <w:rPr>
                <w:rFonts w:ascii="Times New Roman" w:hAnsi="Times New Roman" w:cs="Times New Roman"/>
                <w:sz w:val="22"/>
                <w:szCs w:val="22"/>
              </w:rPr>
            </w:pPr>
          </w:p>
          <w:p w:rsidR="00A30532" w:rsidRPr="00A30532" w:rsidRDefault="00A30532" w:rsidP="00A30532">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для прочих изделий</w:t>
            </w:r>
          </w:p>
        </w:tc>
        <w:tc>
          <w:tcPr>
            <w:tcW w:w="1701" w:type="dxa"/>
          </w:tcPr>
          <w:p w:rsidR="00A30532" w:rsidRPr="00A30532" w:rsidRDefault="00A30532" w:rsidP="008B5D29">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lastRenderedPageBreak/>
              <w:t>диэтилдитиокарбамат цинка</w:t>
            </w:r>
          </w:p>
        </w:tc>
        <w:tc>
          <w:tcPr>
            <w:tcW w:w="851" w:type="dxa"/>
          </w:tcPr>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0,05</w:t>
            </w: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0,5</w:t>
            </w:r>
          </w:p>
        </w:tc>
        <w:tc>
          <w:tcPr>
            <w:tcW w:w="1275" w:type="dxa"/>
          </w:tcPr>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lastRenderedPageBreak/>
              <w:t>-</w:t>
            </w: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1" w:type="dxa"/>
          </w:tcPr>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lastRenderedPageBreak/>
              <w:t>-</w:t>
            </w: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0" w:type="dxa"/>
          </w:tcPr>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lastRenderedPageBreak/>
              <w:t>-</w:t>
            </w: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709" w:type="dxa"/>
          </w:tcPr>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lastRenderedPageBreak/>
              <w:t>-</w:t>
            </w: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17" w:type="dxa"/>
          </w:tcPr>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lastRenderedPageBreak/>
              <w:t>-</w:t>
            </w: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p>
          <w:p w:rsidR="00A30532" w:rsidRPr="00A30532" w:rsidRDefault="00A30532" w:rsidP="0020097A">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r>
      <w:tr w:rsidR="00A30532" w:rsidRPr="00AF670E" w:rsidTr="009F0531">
        <w:tc>
          <w:tcPr>
            <w:tcW w:w="2518" w:type="dxa"/>
          </w:tcPr>
          <w:p w:rsidR="00A30532" w:rsidRPr="00A30532" w:rsidRDefault="00A30532" w:rsidP="0065690E">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lastRenderedPageBreak/>
              <w:t>этилфенилдитиокарбамат цинка</w:t>
            </w:r>
          </w:p>
        </w:tc>
        <w:tc>
          <w:tcPr>
            <w:tcW w:w="1701" w:type="dxa"/>
          </w:tcPr>
          <w:p w:rsidR="00A30532" w:rsidRPr="00A30532" w:rsidRDefault="00A30532" w:rsidP="008B5D29">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этилфенилдитиокарбамат цинка</w:t>
            </w:r>
          </w:p>
        </w:tc>
        <w:tc>
          <w:tcPr>
            <w:tcW w:w="851" w:type="dxa"/>
          </w:tcPr>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1,0</w:t>
            </w:r>
          </w:p>
        </w:tc>
        <w:tc>
          <w:tcPr>
            <w:tcW w:w="1275" w:type="dxa"/>
          </w:tcPr>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1" w:type="dxa"/>
          </w:tcPr>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50" w:type="dxa"/>
          </w:tcPr>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709" w:type="dxa"/>
          </w:tcPr>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c>
          <w:tcPr>
            <w:tcW w:w="817" w:type="dxa"/>
          </w:tcPr>
          <w:p w:rsidR="00A30532" w:rsidRPr="00A30532" w:rsidRDefault="00A30532" w:rsidP="00B52C1F">
            <w:pPr>
              <w:pStyle w:val="ConsPlusCell"/>
              <w:jc w:val="both"/>
              <w:rPr>
                <w:rFonts w:ascii="Times New Roman" w:hAnsi="Times New Roman" w:cs="Times New Roman"/>
                <w:sz w:val="22"/>
                <w:szCs w:val="22"/>
              </w:rPr>
            </w:pPr>
            <w:r w:rsidRPr="00A30532">
              <w:rPr>
                <w:rFonts w:ascii="Times New Roman" w:hAnsi="Times New Roman" w:cs="Times New Roman"/>
                <w:sz w:val="22"/>
                <w:szCs w:val="22"/>
              </w:rPr>
              <w:t>-</w:t>
            </w:r>
          </w:p>
        </w:tc>
      </w:tr>
      <w:tr w:rsidR="00A30532" w:rsidRPr="00AF670E" w:rsidTr="009F0531">
        <w:tc>
          <w:tcPr>
            <w:tcW w:w="2518" w:type="dxa"/>
          </w:tcPr>
          <w:p w:rsidR="00A30532" w:rsidRPr="00E21E41" w:rsidRDefault="00A30532"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дифенилгуанидин для изделий, контактирующих с кожей</w:t>
            </w:r>
          </w:p>
          <w:p w:rsidR="00E21E41" w:rsidRPr="00E21E41" w:rsidRDefault="00E21E41" w:rsidP="0065690E">
            <w:pPr>
              <w:pStyle w:val="ConsPlusCell"/>
              <w:jc w:val="both"/>
              <w:rPr>
                <w:rFonts w:ascii="Times New Roman" w:hAnsi="Times New Roman" w:cs="Times New Roman"/>
                <w:sz w:val="22"/>
                <w:szCs w:val="22"/>
              </w:rPr>
            </w:pPr>
          </w:p>
          <w:p w:rsidR="00E21E41" w:rsidRPr="00E21E41" w:rsidRDefault="00E21E41"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для прочих изделий</w:t>
            </w:r>
          </w:p>
        </w:tc>
        <w:tc>
          <w:tcPr>
            <w:tcW w:w="1701" w:type="dxa"/>
          </w:tcPr>
          <w:p w:rsidR="00A30532" w:rsidRPr="00E21E41" w:rsidRDefault="00A30532" w:rsidP="008B5D29">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дифенилгуанидин</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0,5</w:t>
            </w:r>
          </w:p>
          <w:p w:rsidR="00E21E41" w:rsidRPr="00E21E41" w:rsidRDefault="00E21E41" w:rsidP="00B52C1F">
            <w:pPr>
              <w:pStyle w:val="ConsPlusCell"/>
              <w:jc w:val="both"/>
              <w:rPr>
                <w:rFonts w:ascii="Times New Roman" w:hAnsi="Times New Roman" w:cs="Times New Roman"/>
                <w:sz w:val="22"/>
                <w:szCs w:val="22"/>
              </w:rPr>
            </w:pPr>
          </w:p>
          <w:p w:rsid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0,15</w:t>
            </w:r>
          </w:p>
        </w:tc>
        <w:tc>
          <w:tcPr>
            <w:tcW w:w="1275"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p w:rsidR="00E21E41" w:rsidRPr="00E21E41" w:rsidRDefault="00E21E41" w:rsidP="00B52C1F">
            <w:pPr>
              <w:pStyle w:val="ConsPlusCell"/>
              <w:jc w:val="both"/>
              <w:rPr>
                <w:rFonts w:ascii="Times New Roman" w:hAnsi="Times New Roman" w:cs="Times New Roman"/>
                <w:sz w:val="22"/>
                <w:szCs w:val="22"/>
              </w:rPr>
            </w:pPr>
          </w:p>
          <w:p w:rsid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p w:rsidR="00E21E41" w:rsidRPr="00E21E41" w:rsidRDefault="00E21E41" w:rsidP="00B52C1F">
            <w:pPr>
              <w:pStyle w:val="ConsPlusCell"/>
              <w:jc w:val="both"/>
              <w:rPr>
                <w:rFonts w:ascii="Times New Roman" w:hAnsi="Times New Roman" w:cs="Times New Roman"/>
                <w:sz w:val="22"/>
                <w:szCs w:val="22"/>
              </w:rPr>
            </w:pPr>
          </w:p>
          <w:p w:rsid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50"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p w:rsidR="00E21E41" w:rsidRPr="00E21E41" w:rsidRDefault="00E21E41" w:rsidP="00B52C1F">
            <w:pPr>
              <w:pStyle w:val="ConsPlusCell"/>
              <w:jc w:val="both"/>
              <w:rPr>
                <w:rFonts w:ascii="Times New Roman" w:hAnsi="Times New Roman" w:cs="Times New Roman"/>
                <w:sz w:val="22"/>
                <w:szCs w:val="22"/>
              </w:rPr>
            </w:pPr>
          </w:p>
          <w:p w:rsid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709"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0,005</w:t>
            </w:r>
          </w:p>
          <w:p w:rsid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17"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p w:rsidR="00E21E41" w:rsidRPr="00E21E41" w:rsidRDefault="00E21E41" w:rsidP="00B52C1F">
            <w:pPr>
              <w:pStyle w:val="ConsPlusCell"/>
              <w:jc w:val="both"/>
              <w:rPr>
                <w:rFonts w:ascii="Times New Roman" w:hAnsi="Times New Roman" w:cs="Times New Roman"/>
                <w:sz w:val="22"/>
                <w:szCs w:val="22"/>
              </w:rPr>
            </w:pPr>
          </w:p>
          <w:p w:rsid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p>
          <w:p w:rsidR="00E21E41"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r>
      <w:tr w:rsidR="00A30532" w:rsidRPr="00AF670E" w:rsidTr="009F0531">
        <w:tc>
          <w:tcPr>
            <w:tcW w:w="2518" w:type="dxa"/>
          </w:tcPr>
          <w:p w:rsidR="00A30532" w:rsidRPr="00E21E41" w:rsidRDefault="00E21E41"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альтакс</w:t>
            </w:r>
          </w:p>
        </w:tc>
        <w:tc>
          <w:tcPr>
            <w:tcW w:w="1701" w:type="dxa"/>
          </w:tcPr>
          <w:p w:rsidR="00A30532" w:rsidRPr="00E21E41" w:rsidRDefault="00E21E41" w:rsidP="008B5D29">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2,2-дибензтиазо</w:t>
            </w:r>
            <w:proofErr w:type="gramStart"/>
            <w:r w:rsidRPr="00E21E41">
              <w:rPr>
                <w:rFonts w:ascii="Times New Roman" w:hAnsi="Times New Roman" w:cs="Times New Roman"/>
                <w:sz w:val="22"/>
                <w:szCs w:val="22"/>
              </w:rPr>
              <w:t>л-</w:t>
            </w:r>
            <w:proofErr w:type="gramEnd"/>
            <w:r w:rsidRPr="00E21E41">
              <w:rPr>
                <w:rFonts w:ascii="Times New Roman" w:hAnsi="Times New Roman" w:cs="Times New Roman"/>
                <w:sz w:val="22"/>
                <w:szCs w:val="22"/>
              </w:rPr>
              <w:t xml:space="preserve"> дисульфид</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1275"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0,4</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3</w:t>
            </w:r>
          </w:p>
        </w:tc>
        <w:tc>
          <w:tcPr>
            <w:tcW w:w="850"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0,03</w:t>
            </w:r>
          </w:p>
        </w:tc>
        <w:tc>
          <w:tcPr>
            <w:tcW w:w="709"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17"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3</w:t>
            </w:r>
          </w:p>
        </w:tc>
      </w:tr>
      <w:tr w:rsidR="00A30532" w:rsidRPr="00AF670E" w:rsidTr="009F0531">
        <w:tc>
          <w:tcPr>
            <w:tcW w:w="2518" w:type="dxa"/>
          </w:tcPr>
          <w:p w:rsidR="00A30532" w:rsidRPr="00E21E41" w:rsidRDefault="00E21E41"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каптакс</w:t>
            </w:r>
          </w:p>
        </w:tc>
        <w:tc>
          <w:tcPr>
            <w:tcW w:w="1701" w:type="dxa"/>
          </w:tcPr>
          <w:p w:rsidR="00A30532" w:rsidRPr="00E21E41" w:rsidRDefault="00E21E41" w:rsidP="008B5D29">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2-меркаптобен</w:t>
            </w:r>
            <w:proofErr w:type="gramStart"/>
            <w:r w:rsidRPr="00E21E41">
              <w:rPr>
                <w:rFonts w:ascii="Times New Roman" w:hAnsi="Times New Roman" w:cs="Times New Roman"/>
                <w:sz w:val="22"/>
                <w:szCs w:val="22"/>
              </w:rPr>
              <w:t>з-</w:t>
            </w:r>
            <w:proofErr w:type="gramEnd"/>
            <w:r w:rsidRPr="00E21E41">
              <w:rPr>
                <w:rFonts w:ascii="Times New Roman" w:hAnsi="Times New Roman" w:cs="Times New Roman"/>
                <w:sz w:val="22"/>
                <w:szCs w:val="22"/>
              </w:rPr>
              <w:t xml:space="preserve"> тиазол</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1275"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0,4</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4</w:t>
            </w:r>
          </w:p>
        </w:tc>
        <w:tc>
          <w:tcPr>
            <w:tcW w:w="850"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0,012</w:t>
            </w:r>
          </w:p>
        </w:tc>
        <w:tc>
          <w:tcPr>
            <w:tcW w:w="709"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17"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3</w:t>
            </w:r>
          </w:p>
        </w:tc>
      </w:tr>
      <w:tr w:rsidR="00A30532" w:rsidRPr="00AF670E" w:rsidTr="009F0531">
        <w:tc>
          <w:tcPr>
            <w:tcW w:w="2518" w:type="dxa"/>
          </w:tcPr>
          <w:p w:rsidR="00A30532" w:rsidRPr="00E21E41" w:rsidRDefault="00E21E41"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 xml:space="preserve">сульфенамид </w:t>
            </w:r>
            <w:proofErr w:type="gramStart"/>
            <w:r w:rsidRPr="00E21E41">
              <w:rPr>
                <w:rFonts w:ascii="Times New Roman" w:hAnsi="Times New Roman" w:cs="Times New Roman"/>
                <w:sz w:val="22"/>
                <w:szCs w:val="22"/>
              </w:rPr>
              <w:t>Ц</w:t>
            </w:r>
            <w:proofErr w:type="gramEnd"/>
          </w:p>
        </w:tc>
        <w:tc>
          <w:tcPr>
            <w:tcW w:w="1701" w:type="dxa"/>
          </w:tcPr>
          <w:p w:rsidR="00A30532" w:rsidRPr="00E21E41" w:rsidRDefault="00E21E41" w:rsidP="008B5D29">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циклогексил-2- бензтиазолсул</w:t>
            </w:r>
            <w:proofErr w:type="gramStart"/>
            <w:r w:rsidRPr="00E21E41">
              <w:rPr>
                <w:rFonts w:ascii="Times New Roman" w:hAnsi="Times New Roman" w:cs="Times New Roman"/>
                <w:sz w:val="22"/>
                <w:szCs w:val="22"/>
              </w:rPr>
              <w:t>ь-</w:t>
            </w:r>
            <w:proofErr w:type="gramEnd"/>
            <w:r w:rsidRPr="00E21E41">
              <w:rPr>
                <w:rFonts w:ascii="Times New Roman" w:hAnsi="Times New Roman" w:cs="Times New Roman"/>
                <w:sz w:val="22"/>
                <w:szCs w:val="22"/>
              </w:rPr>
              <w:t xml:space="preserve"> фенамид</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1275"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0,4</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4</w:t>
            </w:r>
          </w:p>
        </w:tc>
        <w:tc>
          <w:tcPr>
            <w:tcW w:w="850"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0,2</w:t>
            </w:r>
          </w:p>
        </w:tc>
        <w:tc>
          <w:tcPr>
            <w:tcW w:w="709"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17"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4</w:t>
            </w:r>
          </w:p>
        </w:tc>
      </w:tr>
      <w:tr w:rsidR="00A30532" w:rsidRPr="00AF670E" w:rsidTr="009F0531">
        <w:tc>
          <w:tcPr>
            <w:tcW w:w="2518" w:type="dxa"/>
          </w:tcPr>
          <w:p w:rsidR="00A30532" w:rsidRPr="00E21E41" w:rsidRDefault="00E21E41"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суммарная миграция веще</w:t>
            </w:r>
            <w:proofErr w:type="gramStart"/>
            <w:r w:rsidRPr="00E21E41">
              <w:rPr>
                <w:rFonts w:ascii="Times New Roman" w:hAnsi="Times New Roman" w:cs="Times New Roman"/>
                <w:sz w:val="22"/>
                <w:szCs w:val="22"/>
              </w:rPr>
              <w:t>ств кл</w:t>
            </w:r>
            <w:proofErr w:type="gramEnd"/>
            <w:r w:rsidRPr="00E21E41">
              <w:rPr>
                <w:rFonts w:ascii="Times New Roman" w:hAnsi="Times New Roman" w:cs="Times New Roman"/>
                <w:sz w:val="22"/>
                <w:szCs w:val="22"/>
              </w:rPr>
              <w:t>асса тиазолов</w:t>
            </w:r>
          </w:p>
        </w:tc>
        <w:tc>
          <w:tcPr>
            <w:tcW w:w="1701" w:type="dxa"/>
          </w:tcPr>
          <w:p w:rsidR="00A30532" w:rsidRPr="00E21E41" w:rsidRDefault="00A30532" w:rsidP="008B5D29">
            <w:pPr>
              <w:pStyle w:val="ConsPlusCell"/>
              <w:jc w:val="both"/>
              <w:rPr>
                <w:rFonts w:ascii="Times New Roman" w:hAnsi="Times New Roman" w:cs="Times New Roman"/>
                <w:sz w:val="22"/>
                <w:szCs w:val="22"/>
              </w:rPr>
            </w:pP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0,4</w:t>
            </w:r>
          </w:p>
        </w:tc>
        <w:tc>
          <w:tcPr>
            <w:tcW w:w="1275"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50"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709"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17"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r>
      <w:tr w:rsidR="00A30532" w:rsidRPr="00AF670E" w:rsidTr="009F0531">
        <w:tc>
          <w:tcPr>
            <w:tcW w:w="2518" w:type="dxa"/>
          </w:tcPr>
          <w:p w:rsidR="00A30532" w:rsidRPr="00E21E41" w:rsidRDefault="00E21E41"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Противостарители</w:t>
            </w:r>
          </w:p>
        </w:tc>
        <w:tc>
          <w:tcPr>
            <w:tcW w:w="1701" w:type="dxa"/>
          </w:tcPr>
          <w:p w:rsidR="00A30532" w:rsidRPr="00E21E41" w:rsidRDefault="00A30532" w:rsidP="008B5D29">
            <w:pPr>
              <w:pStyle w:val="ConsPlusCell"/>
              <w:jc w:val="both"/>
              <w:rPr>
                <w:rFonts w:ascii="Times New Roman" w:hAnsi="Times New Roman" w:cs="Times New Roman"/>
                <w:sz w:val="22"/>
                <w:szCs w:val="22"/>
              </w:rPr>
            </w:pPr>
          </w:p>
        </w:tc>
        <w:tc>
          <w:tcPr>
            <w:tcW w:w="851" w:type="dxa"/>
          </w:tcPr>
          <w:p w:rsidR="00A30532" w:rsidRPr="00E21E41" w:rsidRDefault="00A30532" w:rsidP="00B52C1F">
            <w:pPr>
              <w:pStyle w:val="ConsPlusCell"/>
              <w:jc w:val="both"/>
              <w:rPr>
                <w:rFonts w:ascii="Times New Roman" w:hAnsi="Times New Roman" w:cs="Times New Roman"/>
                <w:sz w:val="22"/>
                <w:szCs w:val="22"/>
              </w:rPr>
            </w:pPr>
          </w:p>
        </w:tc>
        <w:tc>
          <w:tcPr>
            <w:tcW w:w="1275" w:type="dxa"/>
          </w:tcPr>
          <w:p w:rsidR="00A30532" w:rsidRPr="00E21E41" w:rsidRDefault="00A30532" w:rsidP="00B52C1F">
            <w:pPr>
              <w:pStyle w:val="ConsPlusCell"/>
              <w:jc w:val="both"/>
              <w:rPr>
                <w:rFonts w:ascii="Times New Roman" w:hAnsi="Times New Roman" w:cs="Times New Roman"/>
                <w:sz w:val="22"/>
                <w:szCs w:val="22"/>
              </w:rPr>
            </w:pPr>
          </w:p>
        </w:tc>
        <w:tc>
          <w:tcPr>
            <w:tcW w:w="851" w:type="dxa"/>
          </w:tcPr>
          <w:p w:rsidR="00A30532" w:rsidRPr="00E21E41" w:rsidRDefault="00A30532" w:rsidP="00B52C1F">
            <w:pPr>
              <w:pStyle w:val="ConsPlusCell"/>
              <w:jc w:val="both"/>
              <w:rPr>
                <w:rFonts w:ascii="Times New Roman" w:hAnsi="Times New Roman" w:cs="Times New Roman"/>
                <w:sz w:val="22"/>
                <w:szCs w:val="22"/>
              </w:rPr>
            </w:pPr>
          </w:p>
        </w:tc>
        <w:tc>
          <w:tcPr>
            <w:tcW w:w="850" w:type="dxa"/>
          </w:tcPr>
          <w:p w:rsidR="00A30532" w:rsidRPr="00E21E41" w:rsidRDefault="00A30532" w:rsidP="00B52C1F">
            <w:pPr>
              <w:pStyle w:val="ConsPlusCell"/>
              <w:jc w:val="both"/>
              <w:rPr>
                <w:rFonts w:ascii="Times New Roman" w:hAnsi="Times New Roman" w:cs="Times New Roman"/>
                <w:sz w:val="22"/>
                <w:szCs w:val="22"/>
              </w:rPr>
            </w:pPr>
          </w:p>
        </w:tc>
        <w:tc>
          <w:tcPr>
            <w:tcW w:w="709" w:type="dxa"/>
          </w:tcPr>
          <w:p w:rsidR="00A30532" w:rsidRPr="00E21E41" w:rsidRDefault="00A30532" w:rsidP="00B52C1F">
            <w:pPr>
              <w:pStyle w:val="ConsPlusCell"/>
              <w:jc w:val="both"/>
              <w:rPr>
                <w:rFonts w:ascii="Times New Roman" w:hAnsi="Times New Roman" w:cs="Times New Roman"/>
                <w:sz w:val="22"/>
                <w:szCs w:val="22"/>
              </w:rPr>
            </w:pPr>
          </w:p>
        </w:tc>
        <w:tc>
          <w:tcPr>
            <w:tcW w:w="817" w:type="dxa"/>
          </w:tcPr>
          <w:p w:rsidR="00A30532" w:rsidRPr="00E21E41" w:rsidRDefault="00A30532" w:rsidP="00B52C1F">
            <w:pPr>
              <w:pStyle w:val="ConsPlusCell"/>
              <w:jc w:val="both"/>
              <w:rPr>
                <w:rFonts w:ascii="Times New Roman" w:hAnsi="Times New Roman" w:cs="Times New Roman"/>
                <w:sz w:val="22"/>
                <w:szCs w:val="22"/>
              </w:rPr>
            </w:pPr>
          </w:p>
        </w:tc>
      </w:tr>
      <w:tr w:rsidR="00A30532" w:rsidRPr="00AF670E" w:rsidTr="009F0531">
        <w:tc>
          <w:tcPr>
            <w:tcW w:w="2518" w:type="dxa"/>
          </w:tcPr>
          <w:p w:rsidR="00A30532" w:rsidRPr="00E21E41" w:rsidRDefault="00E21E41" w:rsidP="0065690E">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агидол-2</w:t>
            </w:r>
          </w:p>
        </w:tc>
        <w:tc>
          <w:tcPr>
            <w:tcW w:w="1701" w:type="dxa"/>
          </w:tcPr>
          <w:p w:rsidR="00A30532" w:rsidRPr="00E21E41" w:rsidRDefault="00E21E41" w:rsidP="008B5D29">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2,2-метиле</w:t>
            </w:r>
            <w:proofErr w:type="gramStart"/>
            <w:r w:rsidRPr="00E21E41">
              <w:rPr>
                <w:rFonts w:ascii="Times New Roman" w:hAnsi="Times New Roman" w:cs="Times New Roman"/>
                <w:sz w:val="22"/>
                <w:szCs w:val="22"/>
              </w:rPr>
              <w:t>н-</w:t>
            </w:r>
            <w:proofErr w:type="gramEnd"/>
            <w:r w:rsidRPr="00E21E41">
              <w:rPr>
                <w:rFonts w:ascii="Times New Roman" w:hAnsi="Times New Roman" w:cs="Times New Roman"/>
                <w:sz w:val="22"/>
                <w:szCs w:val="22"/>
              </w:rPr>
              <w:t xml:space="preserve"> бис(4-метил-6- трет-бутил-фенол)</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2,0</w:t>
            </w:r>
          </w:p>
        </w:tc>
        <w:tc>
          <w:tcPr>
            <w:tcW w:w="1275"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51"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50"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709"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c>
          <w:tcPr>
            <w:tcW w:w="817" w:type="dxa"/>
          </w:tcPr>
          <w:p w:rsidR="00A30532" w:rsidRPr="00E21E41" w:rsidRDefault="00E21E41" w:rsidP="00B52C1F">
            <w:pPr>
              <w:pStyle w:val="ConsPlusCell"/>
              <w:jc w:val="both"/>
              <w:rPr>
                <w:rFonts w:ascii="Times New Roman" w:hAnsi="Times New Roman" w:cs="Times New Roman"/>
                <w:sz w:val="22"/>
                <w:szCs w:val="22"/>
              </w:rPr>
            </w:pPr>
            <w:r w:rsidRPr="00E21E41">
              <w:rPr>
                <w:rFonts w:ascii="Times New Roman" w:hAnsi="Times New Roman" w:cs="Times New Roman"/>
                <w:sz w:val="22"/>
                <w:szCs w:val="22"/>
              </w:rPr>
              <w:t>-</w:t>
            </w:r>
          </w:p>
        </w:tc>
      </w:tr>
      <w:tr w:rsidR="00A30532" w:rsidRPr="00AF670E" w:rsidTr="009F0531">
        <w:tc>
          <w:tcPr>
            <w:tcW w:w="2518" w:type="dxa"/>
          </w:tcPr>
          <w:p w:rsidR="00A30532" w:rsidRPr="0097684A" w:rsidRDefault="00E21E41"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агидол-40</w:t>
            </w:r>
          </w:p>
          <w:p w:rsidR="00E21E41" w:rsidRPr="0097684A" w:rsidRDefault="00E21E41" w:rsidP="0065690E">
            <w:pPr>
              <w:pStyle w:val="ConsPlusCell"/>
              <w:jc w:val="both"/>
              <w:rPr>
                <w:rFonts w:ascii="Times New Roman" w:hAnsi="Times New Roman" w:cs="Times New Roman"/>
                <w:sz w:val="22"/>
                <w:szCs w:val="22"/>
              </w:rPr>
            </w:pPr>
          </w:p>
          <w:p w:rsidR="00E21E41" w:rsidRPr="0097684A" w:rsidRDefault="00E21E41" w:rsidP="0065690E">
            <w:pPr>
              <w:pStyle w:val="ConsPlusCell"/>
              <w:jc w:val="both"/>
              <w:rPr>
                <w:rFonts w:ascii="Times New Roman" w:hAnsi="Times New Roman" w:cs="Times New Roman"/>
                <w:sz w:val="22"/>
                <w:szCs w:val="22"/>
              </w:rPr>
            </w:pPr>
          </w:p>
          <w:p w:rsidR="00E21E41" w:rsidRPr="0097684A" w:rsidRDefault="00E21E41" w:rsidP="0065690E">
            <w:pPr>
              <w:pStyle w:val="ConsPlusCell"/>
              <w:jc w:val="both"/>
              <w:rPr>
                <w:rFonts w:ascii="Times New Roman" w:hAnsi="Times New Roman" w:cs="Times New Roman"/>
                <w:sz w:val="22"/>
                <w:szCs w:val="22"/>
              </w:rPr>
            </w:pPr>
          </w:p>
          <w:p w:rsidR="00E21E41" w:rsidRPr="0097684A" w:rsidRDefault="00E21E41" w:rsidP="0065690E">
            <w:pPr>
              <w:pStyle w:val="ConsPlusCell"/>
              <w:jc w:val="both"/>
              <w:rPr>
                <w:rFonts w:ascii="Times New Roman" w:hAnsi="Times New Roman" w:cs="Times New Roman"/>
                <w:sz w:val="22"/>
                <w:szCs w:val="22"/>
              </w:rPr>
            </w:pPr>
          </w:p>
          <w:p w:rsidR="00E21E41" w:rsidRPr="0097684A" w:rsidRDefault="00E21E41" w:rsidP="0065690E">
            <w:pPr>
              <w:pStyle w:val="ConsPlusCell"/>
              <w:jc w:val="both"/>
              <w:rPr>
                <w:rFonts w:ascii="Times New Roman" w:hAnsi="Times New Roman" w:cs="Times New Roman"/>
                <w:sz w:val="22"/>
                <w:szCs w:val="22"/>
              </w:rPr>
            </w:pPr>
          </w:p>
          <w:p w:rsidR="00E21E41" w:rsidRPr="0097684A" w:rsidRDefault="00E21E41"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неозон</w:t>
            </w:r>
            <w:proofErr w:type="gramStart"/>
            <w:r w:rsidRPr="0097684A">
              <w:rPr>
                <w:rFonts w:ascii="Times New Roman" w:hAnsi="Times New Roman" w:cs="Times New Roman"/>
                <w:sz w:val="22"/>
                <w:szCs w:val="22"/>
              </w:rPr>
              <w:t xml:space="preserve"> Д</w:t>
            </w:r>
            <w:proofErr w:type="gramEnd"/>
            <w:r w:rsidRPr="0097684A">
              <w:rPr>
                <w:rFonts w:ascii="Times New Roman" w:hAnsi="Times New Roman" w:cs="Times New Roman"/>
                <w:sz w:val="22"/>
                <w:szCs w:val="22"/>
              </w:rPr>
              <w:t xml:space="preserve"> (нафтам-2)          </w:t>
            </w:r>
          </w:p>
        </w:tc>
        <w:tc>
          <w:tcPr>
            <w:tcW w:w="1701" w:type="dxa"/>
          </w:tcPr>
          <w:p w:rsidR="00A30532" w:rsidRPr="0097684A" w:rsidRDefault="00E21E41"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2,4,6-трис-(3,5- ди-трет-бутил-4- окси-бензил)- мезитилен фенил-2- нафтиламин</w:t>
            </w:r>
          </w:p>
        </w:tc>
        <w:tc>
          <w:tcPr>
            <w:tcW w:w="851" w:type="dxa"/>
          </w:tcPr>
          <w:p w:rsidR="00A30532"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1,0</w:t>
            </w: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0,2</w:t>
            </w:r>
          </w:p>
        </w:tc>
        <w:tc>
          <w:tcPr>
            <w:tcW w:w="1275" w:type="dxa"/>
          </w:tcPr>
          <w:p w:rsidR="00A30532"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51" w:type="dxa"/>
          </w:tcPr>
          <w:p w:rsidR="00A30532"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50" w:type="dxa"/>
          </w:tcPr>
          <w:p w:rsidR="00A30532"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A30532"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0,03</w:t>
            </w:r>
          </w:p>
        </w:tc>
        <w:tc>
          <w:tcPr>
            <w:tcW w:w="817" w:type="dxa"/>
          </w:tcPr>
          <w:p w:rsidR="00A30532"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p>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E21E41" w:rsidRPr="00AF670E" w:rsidTr="009F0531">
        <w:tc>
          <w:tcPr>
            <w:tcW w:w="2518" w:type="dxa"/>
          </w:tcPr>
          <w:p w:rsidR="00E21E41" w:rsidRPr="0097684A" w:rsidRDefault="00E21E41"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Активаторы ускорителей</w:t>
            </w:r>
          </w:p>
        </w:tc>
        <w:tc>
          <w:tcPr>
            <w:tcW w:w="1701" w:type="dxa"/>
          </w:tcPr>
          <w:p w:rsidR="00E21E41" w:rsidRPr="0097684A" w:rsidRDefault="00E21E41" w:rsidP="008B5D29">
            <w:pPr>
              <w:pStyle w:val="ConsPlusCell"/>
              <w:jc w:val="both"/>
              <w:rPr>
                <w:rFonts w:ascii="Times New Roman" w:hAnsi="Times New Roman" w:cs="Times New Roman"/>
                <w:sz w:val="22"/>
                <w:szCs w:val="22"/>
              </w:rPr>
            </w:pPr>
          </w:p>
        </w:tc>
        <w:tc>
          <w:tcPr>
            <w:tcW w:w="851" w:type="dxa"/>
          </w:tcPr>
          <w:p w:rsidR="00E21E41" w:rsidRPr="0097684A" w:rsidRDefault="00E21E41" w:rsidP="00B52C1F">
            <w:pPr>
              <w:pStyle w:val="ConsPlusCell"/>
              <w:jc w:val="both"/>
              <w:rPr>
                <w:rFonts w:ascii="Times New Roman" w:hAnsi="Times New Roman" w:cs="Times New Roman"/>
                <w:sz w:val="22"/>
                <w:szCs w:val="22"/>
              </w:rPr>
            </w:pPr>
          </w:p>
        </w:tc>
        <w:tc>
          <w:tcPr>
            <w:tcW w:w="1275" w:type="dxa"/>
          </w:tcPr>
          <w:p w:rsidR="00E21E41" w:rsidRPr="0097684A" w:rsidRDefault="00E21E41" w:rsidP="00B52C1F">
            <w:pPr>
              <w:pStyle w:val="ConsPlusCell"/>
              <w:jc w:val="both"/>
              <w:rPr>
                <w:rFonts w:ascii="Times New Roman" w:hAnsi="Times New Roman" w:cs="Times New Roman"/>
                <w:sz w:val="22"/>
                <w:szCs w:val="22"/>
              </w:rPr>
            </w:pPr>
          </w:p>
        </w:tc>
        <w:tc>
          <w:tcPr>
            <w:tcW w:w="851" w:type="dxa"/>
          </w:tcPr>
          <w:p w:rsidR="00E21E41" w:rsidRPr="0097684A" w:rsidRDefault="00E21E41" w:rsidP="00B52C1F">
            <w:pPr>
              <w:pStyle w:val="ConsPlusCell"/>
              <w:jc w:val="both"/>
              <w:rPr>
                <w:rFonts w:ascii="Times New Roman" w:hAnsi="Times New Roman" w:cs="Times New Roman"/>
                <w:sz w:val="22"/>
                <w:szCs w:val="22"/>
              </w:rPr>
            </w:pPr>
          </w:p>
        </w:tc>
        <w:tc>
          <w:tcPr>
            <w:tcW w:w="850" w:type="dxa"/>
          </w:tcPr>
          <w:p w:rsidR="00E21E41" w:rsidRPr="0097684A" w:rsidRDefault="00E21E41" w:rsidP="00B52C1F">
            <w:pPr>
              <w:pStyle w:val="ConsPlusCell"/>
              <w:jc w:val="both"/>
              <w:rPr>
                <w:rFonts w:ascii="Times New Roman" w:hAnsi="Times New Roman" w:cs="Times New Roman"/>
                <w:sz w:val="22"/>
                <w:szCs w:val="22"/>
              </w:rPr>
            </w:pPr>
          </w:p>
        </w:tc>
        <w:tc>
          <w:tcPr>
            <w:tcW w:w="709" w:type="dxa"/>
          </w:tcPr>
          <w:p w:rsidR="00E21E41" w:rsidRPr="0097684A" w:rsidRDefault="00E21E41" w:rsidP="00B52C1F">
            <w:pPr>
              <w:pStyle w:val="ConsPlusCell"/>
              <w:jc w:val="both"/>
              <w:rPr>
                <w:rFonts w:ascii="Times New Roman" w:hAnsi="Times New Roman" w:cs="Times New Roman"/>
                <w:sz w:val="22"/>
                <w:szCs w:val="22"/>
              </w:rPr>
            </w:pPr>
          </w:p>
        </w:tc>
        <w:tc>
          <w:tcPr>
            <w:tcW w:w="817" w:type="dxa"/>
          </w:tcPr>
          <w:p w:rsidR="00E21E41" w:rsidRPr="0097684A" w:rsidRDefault="00E21E41" w:rsidP="00B52C1F">
            <w:pPr>
              <w:pStyle w:val="ConsPlusCell"/>
              <w:jc w:val="both"/>
              <w:rPr>
                <w:rFonts w:ascii="Times New Roman" w:hAnsi="Times New Roman" w:cs="Times New Roman"/>
                <w:sz w:val="22"/>
                <w:szCs w:val="22"/>
              </w:rPr>
            </w:pPr>
          </w:p>
        </w:tc>
      </w:tr>
      <w:tr w:rsidR="00E21E41" w:rsidRPr="00AF670E" w:rsidTr="009F0531">
        <w:tc>
          <w:tcPr>
            <w:tcW w:w="2518" w:type="dxa"/>
          </w:tcPr>
          <w:p w:rsidR="00E21E41" w:rsidRPr="0097684A" w:rsidRDefault="00E21E41"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белила цинковые</w:t>
            </w:r>
          </w:p>
        </w:tc>
        <w:tc>
          <w:tcPr>
            <w:tcW w:w="1701" w:type="dxa"/>
          </w:tcPr>
          <w:p w:rsidR="00E21E41" w:rsidRPr="0097684A" w:rsidRDefault="00E21E41"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цинк</w:t>
            </w:r>
          </w:p>
        </w:tc>
        <w:tc>
          <w:tcPr>
            <w:tcW w:w="851" w:type="dxa"/>
          </w:tcPr>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1,0</w:t>
            </w:r>
          </w:p>
        </w:tc>
        <w:tc>
          <w:tcPr>
            <w:tcW w:w="851" w:type="dxa"/>
          </w:tcPr>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3</w:t>
            </w:r>
          </w:p>
        </w:tc>
        <w:tc>
          <w:tcPr>
            <w:tcW w:w="850" w:type="dxa"/>
          </w:tcPr>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E21E41" w:rsidRPr="0097684A" w:rsidRDefault="00E21E41"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E21E41" w:rsidRPr="00AF670E" w:rsidTr="009F0531">
        <w:tc>
          <w:tcPr>
            <w:tcW w:w="2518" w:type="dxa"/>
          </w:tcPr>
          <w:p w:rsidR="00E21E41" w:rsidRPr="0097684A" w:rsidRDefault="00E21E41"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Наполнители</w:t>
            </w:r>
          </w:p>
        </w:tc>
        <w:tc>
          <w:tcPr>
            <w:tcW w:w="1701" w:type="dxa"/>
          </w:tcPr>
          <w:p w:rsidR="00E21E41" w:rsidRPr="0097684A" w:rsidRDefault="00E21E41" w:rsidP="008B5D29">
            <w:pPr>
              <w:pStyle w:val="ConsPlusCell"/>
              <w:jc w:val="both"/>
              <w:rPr>
                <w:rFonts w:ascii="Times New Roman" w:hAnsi="Times New Roman" w:cs="Times New Roman"/>
                <w:sz w:val="22"/>
                <w:szCs w:val="22"/>
              </w:rPr>
            </w:pPr>
          </w:p>
        </w:tc>
        <w:tc>
          <w:tcPr>
            <w:tcW w:w="851" w:type="dxa"/>
          </w:tcPr>
          <w:p w:rsidR="00E21E41" w:rsidRPr="0097684A" w:rsidRDefault="00E21E41" w:rsidP="00B52C1F">
            <w:pPr>
              <w:pStyle w:val="ConsPlusCell"/>
              <w:jc w:val="both"/>
              <w:rPr>
                <w:rFonts w:ascii="Times New Roman" w:hAnsi="Times New Roman" w:cs="Times New Roman"/>
                <w:sz w:val="22"/>
                <w:szCs w:val="22"/>
              </w:rPr>
            </w:pPr>
          </w:p>
        </w:tc>
        <w:tc>
          <w:tcPr>
            <w:tcW w:w="1275" w:type="dxa"/>
          </w:tcPr>
          <w:p w:rsidR="00E21E41" w:rsidRPr="0097684A" w:rsidRDefault="00E21E41" w:rsidP="00B52C1F">
            <w:pPr>
              <w:pStyle w:val="ConsPlusCell"/>
              <w:jc w:val="both"/>
              <w:rPr>
                <w:rFonts w:ascii="Times New Roman" w:hAnsi="Times New Roman" w:cs="Times New Roman"/>
                <w:sz w:val="22"/>
                <w:szCs w:val="22"/>
              </w:rPr>
            </w:pPr>
          </w:p>
        </w:tc>
        <w:tc>
          <w:tcPr>
            <w:tcW w:w="851" w:type="dxa"/>
          </w:tcPr>
          <w:p w:rsidR="00E21E41" w:rsidRPr="0097684A" w:rsidRDefault="00E21E41" w:rsidP="00B52C1F">
            <w:pPr>
              <w:pStyle w:val="ConsPlusCell"/>
              <w:jc w:val="both"/>
              <w:rPr>
                <w:rFonts w:ascii="Times New Roman" w:hAnsi="Times New Roman" w:cs="Times New Roman"/>
                <w:sz w:val="22"/>
                <w:szCs w:val="22"/>
              </w:rPr>
            </w:pPr>
          </w:p>
        </w:tc>
        <w:tc>
          <w:tcPr>
            <w:tcW w:w="850" w:type="dxa"/>
          </w:tcPr>
          <w:p w:rsidR="00E21E41" w:rsidRPr="0097684A" w:rsidRDefault="00E21E41" w:rsidP="00B52C1F">
            <w:pPr>
              <w:pStyle w:val="ConsPlusCell"/>
              <w:jc w:val="both"/>
              <w:rPr>
                <w:rFonts w:ascii="Times New Roman" w:hAnsi="Times New Roman" w:cs="Times New Roman"/>
                <w:sz w:val="22"/>
                <w:szCs w:val="22"/>
              </w:rPr>
            </w:pPr>
          </w:p>
        </w:tc>
        <w:tc>
          <w:tcPr>
            <w:tcW w:w="709" w:type="dxa"/>
          </w:tcPr>
          <w:p w:rsidR="00E21E41" w:rsidRPr="0097684A" w:rsidRDefault="00E21E41" w:rsidP="00B52C1F">
            <w:pPr>
              <w:pStyle w:val="ConsPlusCell"/>
              <w:jc w:val="both"/>
              <w:rPr>
                <w:rFonts w:ascii="Times New Roman" w:hAnsi="Times New Roman" w:cs="Times New Roman"/>
                <w:sz w:val="22"/>
                <w:szCs w:val="22"/>
              </w:rPr>
            </w:pPr>
          </w:p>
        </w:tc>
        <w:tc>
          <w:tcPr>
            <w:tcW w:w="817" w:type="dxa"/>
          </w:tcPr>
          <w:p w:rsidR="00E21E41" w:rsidRPr="0097684A" w:rsidRDefault="00E21E41" w:rsidP="00B52C1F">
            <w:pPr>
              <w:pStyle w:val="ConsPlusCell"/>
              <w:jc w:val="both"/>
              <w:rPr>
                <w:rFonts w:ascii="Times New Roman" w:hAnsi="Times New Roman" w:cs="Times New Roman"/>
                <w:sz w:val="22"/>
                <w:szCs w:val="22"/>
              </w:rPr>
            </w:pPr>
          </w:p>
        </w:tc>
      </w:tr>
      <w:tr w:rsidR="00E21E41" w:rsidRPr="00AF670E" w:rsidTr="009F0531">
        <w:tc>
          <w:tcPr>
            <w:tcW w:w="2518" w:type="dxa"/>
          </w:tcPr>
          <w:p w:rsidR="00E21E41" w:rsidRPr="0097684A" w:rsidRDefault="009335A7"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аэросил</w:t>
            </w:r>
          </w:p>
        </w:tc>
        <w:tc>
          <w:tcPr>
            <w:tcW w:w="1701" w:type="dxa"/>
          </w:tcPr>
          <w:p w:rsidR="00E21E41" w:rsidRPr="0097684A" w:rsidRDefault="009335A7"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кремний</w:t>
            </w:r>
          </w:p>
        </w:tc>
        <w:tc>
          <w:tcPr>
            <w:tcW w:w="851"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10,0</w:t>
            </w:r>
          </w:p>
        </w:tc>
        <w:tc>
          <w:tcPr>
            <w:tcW w:w="851"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2</w:t>
            </w:r>
          </w:p>
        </w:tc>
        <w:tc>
          <w:tcPr>
            <w:tcW w:w="850"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E21E41" w:rsidRPr="00AF670E" w:rsidTr="009F0531">
        <w:tc>
          <w:tcPr>
            <w:tcW w:w="2518" w:type="dxa"/>
          </w:tcPr>
          <w:p w:rsidR="00E21E41" w:rsidRPr="0097684A" w:rsidRDefault="009335A7"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барий сернокислый и углекислый</w:t>
            </w:r>
          </w:p>
        </w:tc>
        <w:tc>
          <w:tcPr>
            <w:tcW w:w="1701" w:type="dxa"/>
          </w:tcPr>
          <w:p w:rsidR="00E21E41" w:rsidRPr="0097684A" w:rsidRDefault="009335A7"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барий</w:t>
            </w:r>
          </w:p>
        </w:tc>
        <w:tc>
          <w:tcPr>
            <w:tcW w:w="851"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0,1</w:t>
            </w:r>
          </w:p>
        </w:tc>
        <w:tc>
          <w:tcPr>
            <w:tcW w:w="851"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2</w:t>
            </w:r>
          </w:p>
        </w:tc>
        <w:tc>
          <w:tcPr>
            <w:tcW w:w="850"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E21E41" w:rsidRPr="0097684A" w:rsidRDefault="009335A7"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97684A" w:rsidRPr="00AF670E" w:rsidTr="009F0531">
        <w:tc>
          <w:tcPr>
            <w:tcW w:w="2518" w:type="dxa"/>
            <w:vMerge w:val="restart"/>
          </w:tcPr>
          <w:p w:rsidR="0097684A" w:rsidRPr="0097684A" w:rsidRDefault="0097684A"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литопон</w:t>
            </w: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барий</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0,1</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2</w:t>
            </w:r>
          </w:p>
        </w:tc>
        <w:tc>
          <w:tcPr>
            <w:tcW w:w="850"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97684A" w:rsidRPr="00AF670E" w:rsidTr="009F0531">
        <w:tc>
          <w:tcPr>
            <w:tcW w:w="2518" w:type="dxa"/>
            <w:vMerge/>
          </w:tcPr>
          <w:p w:rsidR="0097684A" w:rsidRPr="0097684A" w:rsidRDefault="0097684A" w:rsidP="0065690E">
            <w:pPr>
              <w:pStyle w:val="ConsPlusCell"/>
              <w:jc w:val="both"/>
              <w:rPr>
                <w:rFonts w:ascii="Times New Roman" w:hAnsi="Times New Roman" w:cs="Times New Roman"/>
                <w:sz w:val="22"/>
                <w:szCs w:val="22"/>
              </w:rPr>
            </w:pP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цинк</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1,0</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3</w:t>
            </w:r>
          </w:p>
        </w:tc>
        <w:tc>
          <w:tcPr>
            <w:tcW w:w="850"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E21E41" w:rsidRPr="00AF670E" w:rsidTr="009F0531">
        <w:tc>
          <w:tcPr>
            <w:tcW w:w="2518" w:type="dxa"/>
          </w:tcPr>
          <w:p w:rsidR="00E21E41" w:rsidRPr="0097684A" w:rsidRDefault="0097684A"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Мягчители и пластификаторы</w:t>
            </w:r>
          </w:p>
        </w:tc>
        <w:tc>
          <w:tcPr>
            <w:tcW w:w="1701" w:type="dxa"/>
          </w:tcPr>
          <w:p w:rsidR="00E21E41" w:rsidRPr="0097684A" w:rsidRDefault="00E21E41" w:rsidP="008B5D29">
            <w:pPr>
              <w:pStyle w:val="ConsPlusCell"/>
              <w:jc w:val="both"/>
              <w:rPr>
                <w:rFonts w:ascii="Times New Roman" w:hAnsi="Times New Roman" w:cs="Times New Roman"/>
                <w:sz w:val="22"/>
                <w:szCs w:val="22"/>
              </w:rPr>
            </w:pPr>
          </w:p>
        </w:tc>
        <w:tc>
          <w:tcPr>
            <w:tcW w:w="851" w:type="dxa"/>
          </w:tcPr>
          <w:p w:rsidR="00E21E41" w:rsidRPr="0097684A" w:rsidRDefault="00E21E41" w:rsidP="00B52C1F">
            <w:pPr>
              <w:pStyle w:val="ConsPlusCell"/>
              <w:jc w:val="both"/>
              <w:rPr>
                <w:rFonts w:ascii="Times New Roman" w:hAnsi="Times New Roman" w:cs="Times New Roman"/>
                <w:sz w:val="22"/>
                <w:szCs w:val="22"/>
              </w:rPr>
            </w:pPr>
          </w:p>
        </w:tc>
        <w:tc>
          <w:tcPr>
            <w:tcW w:w="1275" w:type="dxa"/>
          </w:tcPr>
          <w:p w:rsidR="00E21E41" w:rsidRPr="0097684A" w:rsidRDefault="00E21E41" w:rsidP="00B52C1F">
            <w:pPr>
              <w:pStyle w:val="ConsPlusCell"/>
              <w:jc w:val="both"/>
              <w:rPr>
                <w:rFonts w:ascii="Times New Roman" w:hAnsi="Times New Roman" w:cs="Times New Roman"/>
                <w:sz w:val="22"/>
                <w:szCs w:val="22"/>
              </w:rPr>
            </w:pPr>
          </w:p>
        </w:tc>
        <w:tc>
          <w:tcPr>
            <w:tcW w:w="851" w:type="dxa"/>
          </w:tcPr>
          <w:p w:rsidR="00E21E41" w:rsidRPr="0097684A" w:rsidRDefault="00E21E41" w:rsidP="00B52C1F">
            <w:pPr>
              <w:pStyle w:val="ConsPlusCell"/>
              <w:jc w:val="both"/>
              <w:rPr>
                <w:rFonts w:ascii="Times New Roman" w:hAnsi="Times New Roman" w:cs="Times New Roman"/>
                <w:sz w:val="22"/>
                <w:szCs w:val="22"/>
              </w:rPr>
            </w:pPr>
          </w:p>
        </w:tc>
        <w:tc>
          <w:tcPr>
            <w:tcW w:w="850" w:type="dxa"/>
          </w:tcPr>
          <w:p w:rsidR="00E21E41" w:rsidRPr="0097684A" w:rsidRDefault="00E21E41" w:rsidP="00B52C1F">
            <w:pPr>
              <w:pStyle w:val="ConsPlusCell"/>
              <w:jc w:val="both"/>
              <w:rPr>
                <w:rFonts w:ascii="Times New Roman" w:hAnsi="Times New Roman" w:cs="Times New Roman"/>
                <w:sz w:val="22"/>
                <w:szCs w:val="22"/>
              </w:rPr>
            </w:pPr>
          </w:p>
        </w:tc>
        <w:tc>
          <w:tcPr>
            <w:tcW w:w="709" w:type="dxa"/>
          </w:tcPr>
          <w:p w:rsidR="00E21E41" w:rsidRPr="0097684A" w:rsidRDefault="00E21E41" w:rsidP="00B52C1F">
            <w:pPr>
              <w:pStyle w:val="ConsPlusCell"/>
              <w:jc w:val="both"/>
              <w:rPr>
                <w:rFonts w:ascii="Times New Roman" w:hAnsi="Times New Roman" w:cs="Times New Roman"/>
                <w:sz w:val="22"/>
                <w:szCs w:val="22"/>
              </w:rPr>
            </w:pPr>
          </w:p>
        </w:tc>
        <w:tc>
          <w:tcPr>
            <w:tcW w:w="817" w:type="dxa"/>
          </w:tcPr>
          <w:p w:rsidR="00E21E41" w:rsidRPr="0097684A" w:rsidRDefault="00E21E41" w:rsidP="00B52C1F">
            <w:pPr>
              <w:pStyle w:val="ConsPlusCell"/>
              <w:jc w:val="both"/>
              <w:rPr>
                <w:rFonts w:ascii="Times New Roman" w:hAnsi="Times New Roman" w:cs="Times New Roman"/>
                <w:sz w:val="22"/>
                <w:szCs w:val="22"/>
              </w:rPr>
            </w:pPr>
          </w:p>
        </w:tc>
      </w:tr>
      <w:tr w:rsidR="0097684A" w:rsidRPr="00AF670E" w:rsidTr="009F0531">
        <w:tc>
          <w:tcPr>
            <w:tcW w:w="2518" w:type="dxa"/>
            <w:vMerge w:val="restart"/>
          </w:tcPr>
          <w:p w:rsidR="0097684A" w:rsidRPr="0097684A" w:rsidRDefault="0097684A"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масло индустриальное, масло-мягчитель (нетоксол)</w:t>
            </w: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бензол</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0,01</w:t>
            </w:r>
          </w:p>
        </w:tc>
        <w:tc>
          <w:tcPr>
            <w:tcW w:w="851"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1</w:t>
            </w:r>
          </w:p>
        </w:tc>
        <w:tc>
          <w:tcPr>
            <w:tcW w:w="850"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0,1</w:t>
            </w:r>
          </w:p>
        </w:tc>
        <w:tc>
          <w:tcPr>
            <w:tcW w:w="709"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w:t>
            </w:r>
          </w:p>
        </w:tc>
      </w:tr>
      <w:tr w:rsidR="0097684A" w:rsidRPr="00AF670E" w:rsidTr="009F0531">
        <w:tc>
          <w:tcPr>
            <w:tcW w:w="2518" w:type="dxa"/>
            <w:vMerge/>
          </w:tcPr>
          <w:p w:rsidR="0097684A" w:rsidRPr="0097684A" w:rsidRDefault="0097684A" w:rsidP="0065690E">
            <w:pPr>
              <w:pStyle w:val="ConsPlusCell"/>
              <w:jc w:val="both"/>
              <w:rPr>
                <w:rFonts w:ascii="Times New Roman" w:hAnsi="Times New Roman" w:cs="Times New Roman"/>
                <w:sz w:val="22"/>
                <w:szCs w:val="22"/>
              </w:rPr>
            </w:pP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толуол</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0,5</w:t>
            </w:r>
          </w:p>
        </w:tc>
        <w:tc>
          <w:tcPr>
            <w:tcW w:w="851"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c>
          <w:tcPr>
            <w:tcW w:w="850"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0,6</w:t>
            </w:r>
          </w:p>
        </w:tc>
        <w:tc>
          <w:tcPr>
            <w:tcW w:w="709"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97684A" w:rsidRPr="00AF670E" w:rsidTr="009F0531">
        <w:tc>
          <w:tcPr>
            <w:tcW w:w="2518" w:type="dxa"/>
          </w:tcPr>
          <w:p w:rsidR="0097684A" w:rsidRPr="0097684A" w:rsidRDefault="0097684A"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полиэтилен низкомолекулярный</w:t>
            </w: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этилен</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0,5</w:t>
            </w:r>
          </w:p>
        </w:tc>
        <w:tc>
          <w:tcPr>
            <w:tcW w:w="851"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c>
          <w:tcPr>
            <w:tcW w:w="850"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3,0</w:t>
            </w:r>
          </w:p>
        </w:tc>
        <w:tc>
          <w:tcPr>
            <w:tcW w:w="709"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97684A" w:rsidRPr="0097684A" w:rsidTr="009F0531">
        <w:tc>
          <w:tcPr>
            <w:tcW w:w="2518" w:type="dxa"/>
          </w:tcPr>
          <w:p w:rsidR="0097684A" w:rsidRPr="0097684A" w:rsidRDefault="0097684A"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полипропилен атактический (АПП)</w:t>
            </w: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пропилен</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0,5</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3</w:t>
            </w:r>
          </w:p>
        </w:tc>
        <w:tc>
          <w:tcPr>
            <w:tcW w:w="850"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3,0</w:t>
            </w:r>
          </w:p>
        </w:tc>
        <w:tc>
          <w:tcPr>
            <w:tcW w:w="709"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3</w:t>
            </w:r>
          </w:p>
        </w:tc>
      </w:tr>
      <w:tr w:rsidR="0097684A" w:rsidRPr="0097684A" w:rsidTr="009F0531">
        <w:tc>
          <w:tcPr>
            <w:tcW w:w="2518" w:type="dxa"/>
          </w:tcPr>
          <w:p w:rsidR="0097684A" w:rsidRPr="0097684A" w:rsidRDefault="0097684A"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кислота стеариновая (стеарин)</w:t>
            </w: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кислота стеариновая</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0,25</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4</w:t>
            </w:r>
          </w:p>
        </w:tc>
        <w:tc>
          <w:tcPr>
            <w:tcW w:w="850"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97684A" w:rsidRPr="0097684A" w:rsidTr="009F0531">
        <w:tc>
          <w:tcPr>
            <w:tcW w:w="2518" w:type="dxa"/>
          </w:tcPr>
          <w:p w:rsidR="0097684A" w:rsidRPr="0097684A" w:rsidRDefault="0097684A" w:rsidP="0065690E">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дибутилфталат</w:t>
            </w:r>
          </w:p>
        </w:tc>
        <w:tc>
          <w:tcPr>
            <w:tcW w:w="1701" w:type="dxa"/>
          </w:tcPr>
          <w:p w:rsidR="0097684A" w:rsidRPr="0097684A" w:rsidRDefault="0097684A" w:rsidP="008B5D29">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дибутилфталат</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1275"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0,2</w:t>
            </w:r>
          </w:p>
        </w:tc>
        <w:tc>
          <w:tcPr>
            <w:tcW w:w="851"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3</w:t>
            </w:r>
          </w:p>
        </w:tc>
        <w:tc>
          <w:tcPr>
            <w:tcW w:w="850"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709"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c>
          <w:tcPr>
            <w:tcW w:w="817" w:type="dxa"/>
          </w:tcPr>
          <w:p w:rsidR="0097684A" w:rsidRPr="0097684A" w:rsidRDefault="0097684A" w:rsidP="00B52C1F">
            <w:pPr>
              <w:pStyle w:val="ConsPlusCell"/>
              <w:jc w:val="both"/>
              <w:rPr>
                <w:rFonts w:ascii="Times New Roman" w:hAnsi="Times New Roman" w:cs="Times New Roman"/>
                <w:sz w:val="22"/>
                <w:szCs w:val="22"/>
              </w:rPr>
            </w:pPr>
            <w:r w:rsidRPr="0097684A">
              <w:rPr>
                <w:rFonts w:ascii="Times New Roman" w:hAnsi="Times New Roman" w:cs="Times New Roman"/>
                <w:sz w:val="22"/>
                <w:szCs w:val="22"/>
              </w:rPr>
              <w:t>-</w:t>
            </w:r>
          </w:p>
        </w:tc>
      </w:tr>
      <w:tr w:rsidR="0097684A" w:rsidRPr="0097684A" w:rsidTr="009F0531">
        <w:tc>
          <w:tcPr>
            <w:tcW w:w="2518" w:type="dxa"/>
          </w:tcPr>
          <w:p w:rsidR="0097684A" w:rsidRPr="0020097A" w:rsidRDefault="0097684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lastRenderedPageBreak/>
              <w:t>диоктилфталат</w:t>
            </w:r>
          </w:p>
        </w:tc>
        <w:tc>
          <w:tcPr>
            <w:tcW w:w="1701" w:type="dxa"/>
          </w:tcPr>
          <w:p w:rsidR="0097684A" w:rsidRPr="0020097A" w:rsidRDefault="0097684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диоктилфталат</w:t>
            </w:r>
          </w:p>
        </w:tc>
        <w:tc>
          <w:tcPr>
            <w:tcW w:w="851" w:type="dxa"/>
          </w:tcPr>
          <w:p w:rsidR="0097684A" w:rsidRPr="0020097A" w:rsidRDefault="0097684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97684A" w:rsidRPr="0020097A" w:rsidRDefault="0097684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2,0</w:t>
            </w:r>
          </w:p>
        </w:tc>
        <w:tc>
          <w:tcPr>
            <w:tcW w:w="851" w:type="dxa"/>
          </w:tcPr>
          <w:p w:rsidR="0097684A" w:rsidRPr="0020097A" w:rsidRDefault="0097684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3</w:t>
            </w:r>
          </w:p>
        </w:tc>
        <w:tc>
          <w:tcPr>
            <w:tcW w:w="850" w:type="dxa"/>
          </w:tcPr>
          <w:p w:rsidR="0097684A" w:rsidRPr="0020097A" w:rsidRDefault="0097684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709" w:type="dxa"/>
          </w:tcPr>
          <w:p w:rsidR="0097684A" w:rsidRPr="0020097A" w:rsidRDefault="0097684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0,02</w:t>
            </w:r>
          </w:p>
        </w:tc>
        <w:tc>
          <w:tcPr>
            <w:tcW w:w="817" w:type="dxa"/>
          </w:tcPr>
          <w:p w:rsidR="0097684A" w:rsidRPr="0020097A" w:rsidRDefault="0097684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r>
      <w:tr w:rsidR="0020097A" w:rsidRPr="00AF670E" w:rsidTr="009F0531">
        <w:tc>
          <w:tcPr>
            <w:tcW w:w="2518" w:type="dxa"/>
            <w:vMerge w:val="restart"/>
          </w:tcPr>
          <w:p w:rsidR="0020097A" w:rsidRPr="0020097A" w:rsidRDefault="0020097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ренацит (цинковая соль пентахло</w:t>
            </w:r>
            <w:proofErr w:type="gramStart"/>
            <w:r w:rsidRPr="0020097A">
              <w:rPr>
                <w:rFonts w:ascii="Times New Roman" w:hAnsi="Times New Roman" w:cs="Times New Roman"/>
                <w:sz w:val="22"/>
                <w:szCs w:val="22"/>
              </w:rPr>
              <w:t>р-</w:t>
            </w:r>
            <w:proofErr w:type="gramEnd"/>
            <w:r w:rsidRPr="0020097A">
              <w:rPr>
                <w:rFonts w:ascii="Times New Roman" w:hAnsi="Times New Roman" w:cs="Times New Roman"/>
                <w:sz w:val="22"/>
                <w:szCs w:val="22"/>
              </w:rPr>
              <w:t xml:space="preserve"> тиофенола) </w:t>
            </w:r>
          </w:p>
        </w:tc>
        <w:tc>
          <w:tcPr>
            <w:tcW w:w="1701" w:type="dxa"/>
          </w:tcPr>
          <w:p w:rsidR="0020097A" w:rsidRPr="0020097A" w:rsidRDefault="0020097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хлорфенол</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0,001</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4</w:t>
            </w:r>
          </w:p>
        </w:tc>
        <w:tc>
          <w:tcPr>
            <w:tcW w:w="850"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709"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817"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r>
      <w:tr w:rsidR="0020097A" w:rsidRPr="00AF670E" w:rsidTr="009F0531">
        <w:tc>
          <w:tcPr>
            <w:tcW w:w="2518" w:type="dxa"/>
            <w:vMerge/>
          </w:tcPr>
          <w:p w:rsidR="0020097A" w:rsidRPr="0020097A" w:rsidRDefault="0020097A" w:rsidP="0065690E">
            <w:pPr>
              <w:pStyle w:val="ConsPlusCell"/>
              <w:jc w:val="both"/>
              <w:rPr>
                <w:rFonts w:ascii="Times New Roman" w:hAnsi="Times New Roman" w:cs="Times New Roman"/>
                <w:sz w:val="22"/>
                <w:szCs w:val="22"/>
              </w:rPr>
            </w:pPr>
          </w:p>
        </w:tc>
        <w:tc>
          <w:tcPr>
            <w:tcW w:w="1701" w:type="dxa"/>
          </w:tcPr>
          <w:p w:rsidR="0020097A" w:rsidRPr="0020097A" w:rsidRDefault="0020097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цинк</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1,0</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3</w:t>
            </w:r>
          </w:p>
        </w:tc>
        <w:tc>
          <w:tcPr>
            <w:tcW w:w="850"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709"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817"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r>
      <w:tr w:rsidR="0020097A" w:rsidRPr="00AF670E" w:rsidTr="009F0531">
        <w:tc>
          <w:tcPr>
            <w:tcW w:w="2518" w:type="dxa"/>
            <w:vMerge w:val="restart"/>
          </w:tcPr>
          <w:p w:rsidR="0020097A" w:rsidRPr="0020097A" w:rsidRDefault="0020097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синтетические жирные кислоты (в зависимости от состава)</w:t>
            </w:r>
          </w:p>
        </w:tc>
        <w:tc>
          <w:tcPr>
            <w:tcW w:w="1701" w:type="dxa"/>
          </w:tcPr>
          <w:p w:rsidR="0020097A" w:rsidRPr="0020097A" w:rsidRDefault="0020097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капроновая кислота</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850"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0,005</w:t>
            </w:r>
          </w:p>
        </w:tc>
        <w:tc>
          <w:tcPr>
            <w:tcW w:w="709"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817"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3</w:t>
            </w:r>
          </w:p>
        </w:tc>
      </w:tr>
      <w:tr w:rsidR="0020097A" w:rsidRPr="00AF670E" w:rsidTr="009F0531">
        <w:tc>
          <w:tcPr>
            <w:tcW w:w="2518" w:type="dxa"/>
            <w:vMerge/>
          </w:tcPr>
          <w:p w:rsidR="0020097A" w:rsidRPr="0020097A" w:rsidRDefault="0020097A" w:rsidP="0065690E">
            <w:pPr>
              <w:pStyle w:val="ConsPlusCell"/>
              <w:jc w:val="both"/>
              <w:rPr>
                <w:rFonts w:ascii="Times New Roman" w:hAnsi="Times New Roman" w:cs="Times New Roman"/>
                <w:sz w:val="22"/>
                <w:szCs w:val="22"/>
              </w:rPr>
            </w:pPr>
          </w:p>
        </w:tc>
        <w:tc>
          <w:tcPr>
            <w:tcW w:w="1701" w:type="dxa"/>
          </w:tcPr>
          <w:p w:rsidR="0020097A" w:rsidRPr="0020097A" w:rsidRDefault="0020097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метакриловая кислота</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1,0</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3</w:t>
            </w:r>
          </w:p>
        </w:tc>
        <w:tc>
          <w:tcPr>
            <w:tcW w:w="850"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0,01</w:t>
            </w:r>
          </w:p>
        </w:tc>
        <w:tc>
          <w:tcPr>
            <w:tcW w:w="709"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817"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3</w:t>
            </w:r>
          </w:p>
        </w:tc>
      </w:tr>
      <w:tr w:rsidR="0020097A" w:rsidRPr="00AF670E" w:rsidTr="009F0531">
        <w:tc>
          <w:tcPr>
            <w:tcW w:w="2518" w:type="dxa"/>
            <w:vMerge/>
          </w:tcPr>
          <w:p w:rsidR="0020097A" w:rsidRPr="0020097A" w:rsidRDefault="0020097A" w:rsidP="0065690E">
            <w:pPr>
              <w:pStyle w:val="ConsPlusCell"/>
              <w:jc w:val="both"/>
              <w:rPr>
                <w:rFonts w:ascii="Times New Roman" w:hAnsi="Times New Roman" w:cs="Times New Roman"/>
                <w:sz w:val="22"/>
                <w:szCs w:val="22"/>
              </w:rPr>
            </w:pPr>
          </w:p>
        </w:tc>
        <w:tc>
          <w:tcPr>
            <w:tcW w:w="1701" w:type="dxa"/>
          </w:tcPr>
          <w:p w:rsidR="0020097A" w:rsidRPr="0020097A" w:rsidRDefault="0020097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олеиновая кислота</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0,5</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4</w:t>
            </w:r>
          </w:p>
        </w:tc>
        <w:tc>
          <w:tcPr>
            <w:tcW w:w="850"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709"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0,1</w:t>
            </w:r>
          </w:p>
        </w:tc>
        <w:tc>
          <w:tcPr>
            <w:tcW w:w="817"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r>
      <w:tr w:rsidR="0020097A" w:rsidRPr="00AF670E" w:rsidTr="009F0531">
        <w:tc>
          <w:tcPr>
            <w:tcW w:w="2518" w:type="dxa"/>
          </w:tcPr>
          <w:p w:rsidR="0020097A" w:rsidRPr="0020097A" w:rsidRDefault="0020097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Поверхностн</w:t>
            </w:r>
            <w:proofErr w:type="gramStart"/>
            <w:r w:rsidRPr="0020097A">
              <w:rPr>
                <w:rFonts w:ascii="Times New Roman" w:hAnsi="Times New Roman" w:cs="Times New Roman"/>
                <w:sz w:val="22"/>
                <w:szCs w:val="22"/>
              </w:rPr>
              <w:t>о-</w:t>
            </w:r>
            <w:proofErr w:type="gramEnd"/>
            <w:r w:rsidRPr="0020097A">
              <w:rPr>
                <w:rFonts w:ascii="Times New Roman" w:hAnsi="Times New Roman" w:cs="Times New Roman"/>
                <w:sz w:val="22"/>
                <w:szCs w:val="22"/>
              </w:rPr>
              <w:t xml:space="preserve"> активные вещества (эмульгаторы, диспергаторы, стабилизаторы), в зависимости от состава</w:t>
            </w:r>
          </w:p>
        </w:tc>
        <w:tc>
          <w:tcPr>
            <w:tcW w:w="1701" w:type="dxa"/>
          </w:tcPr>
          <w:p w:rsidR="0020097A" w:rsidRDefault="0020097A" w:rsidP="008B5D29">
            <w:pPr>
              <w:pStyle w:val="ConsPlusCell"/>
              <w:jc w:val="both"/>
              <w:rPr>
                <w:sz w:val="18"/>
              </w:rPr>
            </w:pPr>
          </w:p>
        </w:tc>
        <w:tc>
          <w:tcPr>
            <w:tcW w:w="851" w:type="dxa"/>
          </w:tcPr>
          <w:p w:rsidR="0020097A" w:rsidRPr="0097684A" w:rsidRDefault="0020097A" w:rsidP="00B52C1F">
            <w:pPr>
              <w:pStyle w:val="ConsPlusCell"/>
              <w:jc w:val="both"/>
              <w:rPr>
                <w:rFonts w:ascii="Times New Roman" w:hAnsi="Times New Roman" w:cs="Times New Roman"/>
                <w:sz w:val="22"/>
                <w:szCs w:val="22"/>
              </w:rPr>
            </w:pPr>
          </w:p>
        </w:tc>
        <w:tc>
          <w:tcPr>
            <w:tcW w:w="1275" w:type="dxa"/>
          </w:tcPr>
          <w:p w:rsidR="0020097A" w:rsidRPr="0097684A" w:rsidRDefault="0020097A" w:rsidP="00B52C1F">
            <w:pPr>
              <w:pStyle w:val="ConsPlusCell"/>
              <w:jc w:val="both"/>
              <w:rPr>
                <w:rFonts w:ascii="Times New Roman" w:hAnsi="Times New Roman" w:cs="Times New Roman"/>
                <w:sz w:val="22"/>
                <w:szCs w:val="22"/>
              </w:rPr>
            </w:pPr>
          </w:p>
        </w:tc>
        <w:tc>
          <w:tcPr>
            <w:tcW w:w="851" w:type="dxa"/>
          </w:tcPr>
          <w:p w:rsidR="0020097A" w:rsidRPr="0097684A" w:rsidRDefault="0020097A" w:rsidP="00B52C1F">
            <w:pPr>
              <w:pStyle w:val="ConsPlusCell"/>
              <w:jc w:val="both"/>
              <w:rPr>
                <w:rFonts w:ascii="Times New Roman" w:hAnsi="Times New Roman" w:cs="Times New Roman"/>
                <w:sz w:val="22"/>
                <w:szCs w:val="22"/>
              </w:rPr>
            </w:pPr>
          </w:p>
        </w:tc>
        <w:tc>
          <w:tcPr>
            <w:tcW w:w="850" w:type="dxa"/>
          </w:tcPr>
          <w:p w:rsidR="0020097A" w:rsidRPr="0097684A" w:rsidRDefault="0020097A" w:rsidP="00B52C1F">
            <w:pPr>
              <w:pStyle w:val="ConsPlusCell"/>
              <w:jc w:val="both"/>
              <w:rPr>
                <w:rFonts w:ascii="Times New Roman" w:hAnsi="Times New Roman" w:cs="Times New Roman"/>
                <w:sz w:val="22"/>
                <w:szCs w:val="22"/>
              </w:rPr>
            </w:pPr>
          </w:p>
        </w:tc>
        <w:tc>
          <w:tcPr>
            <w:tcW w:w="709" w:type="dxa"/>
          </w:tcPr>
          <w:p w:rsidR="0020097A" w:rsidRPr="0097684A" w:rsidRDefault="0020097A" w:rsidP="00B52C1F">
            <w:pPr>
              <w:pStyle w:val="ConsPlusCell"/>
              <w:jc w:val="both"/>
              <w:rPr>
                <w:rFonts w:ascii="Times New Roman" w:hAnsi="Times New Roman" w:cs="Times New Roman"/>
                <w:sz w:val="22"/>
                <w:szCs w:val="22"/>
              </w:rPr>
            </w:pPr>
          </w:p>
        </w:tc>
        <w:tc>
          <w:tcPr>
            <w:tcW w:w="817" w:type="dxa"/>
          </w:tcPr>
          <w:p w:rsidR="0020097A" w:rsidRPr="0097684A" w:rsidRDefault="0020097A" w:rsidP="00B52C1F">
            <w:pPr>
              <w:pStyle w:val="ConsPlusCell"/>
              <w:jc w:val="both"/>
              <w:rPr>
                <w:rFonts w:ascii="Times New Roman" w:hAnsi="Times New Roman" w:cs="Times New Roman"/>
                <w:sz w:val="22"/>
                <w:szCs w:val="22"/>
              </w:rPr>
            </w:pPr>
          </w:p>
        </w:tc>
      </w:tr>
      <w:tr w:rsidR="0020097A" w:rsidRPr="00AF670E" w:rsidTr="009F0531">
        <w:tc>
          <w:tcPr>
            <w:tcW w:w="2518" w:type="dxa"/>
          </w:tcPr>
          <w:p w:rsidR="0020097A" w:rsidRPr="0020097A" w:rsidRDefault="0020097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олеиновая кислота</w:t>
            </w:r>
          </w:p>
        </w:tc>
        <w:tc>
          <w:tcPr>
            <w:tcW w:w="1701" w:type="dxa"/>
          </w:tcPr>
          <w:p w:rsidR="0020097A" w:rsidRPr="0020097A" w:rsidRDefault="0020097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олеиновая кислота</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0,5</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4</w:t>
            </w:r>
          </w:p>
        </w:tc>
        <w:tc>
          <w:tcPr>
            <w:tcW w:w="850" w:type="dxa"/>
          </w:tcPr>
          <w:p w:rsidR="0020097A" w:rsidRPr="0020097A" w:rsidRDefault="0020097A" w:rsidP="00B52C1F">
            <w:pPr>
              <w:pStyle w:val="ConsPlusCell"/>
              <w:jc w:val="both"/>
              <w:rPr>
                <w:rFonts w:ascii="Times New Roman" w:hAnsi="Times New Roman" w:cs="Times New Roman"/>
                <w:sz w:val="22"/>
                <w:szCs w:val="22"/>
              </w:rPr>
            </w:pPr>
          </w:p>
        </w:tc>
        <w:tc>
          <w:tcPr>
            <w:tcW w:w="709"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0,1</w:t>
            </w:r>
          </w:p>
        </w:tc>
        <w:tc>
          <w:tcPr>
            <w:tcW w:w="817" w:type="dxa"/>
          </w:tcPr>
          <w:p w:rsidR="0020097A" w:rsidRPr="0097684A" w:rsidRDefault="0020097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r>
      <w:tr w:rsidR="0020097A" w:rsidRPr="00AF670E" w:rsidTr="009F0531">
        <w:tc>
          <w:tcPr>
            <w:tcW w:w="2518" w:type="dxa"/>
          </w:tcPr>
          <w:p w:rsidR="0020097A" w:rsidRPr="0020097A" w:rsidRDefault="0020097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Стабилизаторы силиконовых смесей</w:t>
            </w:r>
          </w:p>
        </w:tc>
        <w:tc>
          <w:tcPr>
            <w:tcW w:w="1701" w:type="dxa"/>
          </w:tcPr>
          <w:p w:rsidR="0020097A" w:rsidRPr="0020097A" w:rsidRDefault="0020097A" w:rsidP="008B5D29">
            <w:pPr>
              <w:pStyle w:val="ConsPlusCell"/>
              <w:jc w:val="both"/>
              <w:rPr>
                <w:rFonts w:ascii="Times New Roman" w:hAnsi="Times New Roman" w:cs="Times New Roman"/>
                <w:sz w:val="22"/>
                <w:szCs w:val="22"/>
              </w:rPr>
            </w:pPr>
          </w:p>
        </w:tc>
        <w:tc>
          <w:tcPr>
            <w:tcW w:w="851" w:type="dxa"/>
          </w:tcPr>
          <w:p w:rsidR="0020097A" w:rsidRPr="0020097A" w:rsidRDefault="0020097A" w:rsidP="00B52C1F">
            <w:pPr>
              <w:pStyle w:val="ConsPlusCell"/>
              <w:jc w:val="both"/>
              <w:rPr>
                <w:rFonts w:ascii="Times New Roman" w:hAnsi="Times New Roman" w:cs="Times New Roman"/>
                <w:sz w:val="22"/>
                <w:szCs w:val="22"/>
              </w:rPr>
            </w:pPr>
          </w:p>
        </w:tc>
        <w:tc>
          <w:tcPr>
            <w:tcW w:w="1275" w:type="dxa"/>
          </w:tcPr>
          <w:p w:rsidR="0020097A" w:rsidRPr="0020097A" w:rsidRDefault="0020097A" w:rsidP="00B52C1F">
            <w:pPr>
              <w:pStyle w:val="ConsPlusCell"/>
              <w:jc w:val="both"/>
              <w:rPr>
                <w:rFonts w:ascii="Times New Roman" w:hAnsi="Times New Roman" w:cs="Times New Roman"/>
                <w:sz w:val="22"/>
                <w:szCs w:val="22"/>
              </w:rPr>
            </w:pPr>
          </w:p>
        </w:tc>
        <w:tc>
          <w:tcPr>
            <w:tcW w:w="851" w:type="dxa"/>
          </w:tcPr>
          <w:p w:rsidR="0020097A" w:rsidRPr="0020097A" w:rsidRDefault="0020097A" w:rsidP="00B52C1F">
            <w:pPr>
              <w:pStyle w:val="ConsPlusCell"/>
              <w:jc w:val="both"/>
              <w:rPr>
                <w:rFonts w:ascii="Times New Roman" w:hAnsi="Times New Roman" w:cs="Times New Roman"/>
                <w:sz w:val="22"/>
                <w:szCs w:val="22"/>
              </w:rPr>
            </w:pPr>
          </w:p>
        </w:tc>
        <w:tc>
          <w:tcPr>
            <w:tcW w:w="850" w:type="dxa"/>
          </w:tcPr>
          <w:p w:rsidR="0020097A" w:rsidRPr="0020097A" w:rsidRDefault="0020097A" w:rsidP="00B52C1F">
            <w:pPr>
              <w:pStyle w:val="ConsPlusCell"/>
              <w:jc w:val="both"/>
              <w:rPr>
                <w:rFonts w:ascii="Times New Roman" w:hAnsi="Times New Roman" w:cs="Times New Roman"/>
                <w:sz w:val="22"/>
                <w:szCs w:val="22"/>
              </w:rPr>
            </w:pPr>
          </w:p>
        </w:tc>
        <w:tc>
          <w:tcPr>
            <w:tcW w:w="709" w:type="dxa"/>
          </w:tcPr>
          <w:p w:rsidR="0020097A" w:rsidRPr="0020097A" w:rsidRDefault="0020097A" w:rsidP="00B52C1F">
            <w:pPr>
              <w:pStyle w:val="ConsPlusCell"/>
              <w:jc w:val="both"/>
              <w:rPr>
                <w:rFonts w:ascii="Times New Roman" w:hAnsi="Times New Roman" w:cs="Times New Roman"/>
                <w:sz w:val="22"/>
                <w:szCs w:val="22"/>
              </w:rPr>
            </w:pPr>
          </w:p>
        </w:tc>
        <w:tc>
          <w:tcPr>
            <w:tcW w:w="817" w:type="dxa"/>
          </w:tcPr>
          <w:p w:rsidR="0020097A" w:rsidRPr="0097684A" w:rsidRDefault="0020097A" w:rsidP="00B52C1F">
            <w:pPr>
              <w:pStyle w:val="ConsPlusCell"/>
              <w:jc w:val="both"/>
              <w:rPr>
                <w:rFonts w:ascii="Times New Roman" w:hAnsi="Times New Roman" w:cs="Times New Roman"/>
                <w:sz w:val="22"/>
                <w:szCs w:val="22"/>
              </w:rPr>
            </w:pPr>
          </w:p>
        </w:tc>
      </w:tr>
      <w:tr w:rsidR="0020097A" w:rsidRPr="00AF670E" w:rsidTr="009F0531">
        <w:tc>
          <w:tcPr>
            <w:tcW w:w="2518" w:type="dxa"/>
          </w:tcPr>
          <w:p w:rsidR="0020097A" w:rsidRPr="0020097A" w:rsidRDefault="0020097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диолы НД-8 (альфа</w:t>
            </w:r>
            <w:proofErr w:type="gramStart"/>
            <w:r w:rsidRPr="0020097A">
              <w:rPr>
                <w:rFonts w:ascii="Times New Roman" w:hAnsi="Times New Roman" w:cs="Times New Roman"/>
                <w:sz w:val="22"/>
                <w:szCs w:val="22"/>
              </w:rPr>
              <w:t>,о</w:t>
            </w:r>
            <w:proofErr w:type="gramEnd"/>
            <w:r w:rsidRPr="0020097A">
              <w:rPr>
                <w:rFonts w:ascii="Times New Roman" w:hAnsi="Times New Roman" w:cs="Times New Roman"/>
                <w:sz w:val="22"/>
                <w:szCs w:val="22"/>
              </w:rPr>
              <w:t>мега- дигидроксиполи- диметилсилоксаны)</w:t>
            </w:r>
          </w:p>
        </w:tc>
        <w:tc>
          <w:tcPr>
            <w:tcW w:w="1701" w:type="dxa"/>
          </w:tcPr>
          <w:p w:rsidR="0020097A" w:rsidRPr="0020097A" w:rsidRDefault="0020097A" w:rsidP="008B5D29">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полиметилгидрокс</w:t>
            </w:r>
            <w:proofErr w:type="gramStart"/>
            <w:r w:rsidRPr="0020097A">
              <w:rPr>
                <w:rFonts w:ascii="Times New Roman" w:hAnsi="Times New Roman" w:cs="Times New Roman"/>
                <w:sz w:val="22"/>
                <w:szCs w:val="22"/>
              </w:rPr>
              <w:t>и-</w:t>
            </w:r>
            <w:proofErr w:type="gramEnd"/>
            <w:r w:rsidRPr="0020097A">
              <w:rPr>
                <w:rFonts w:ascii="Times New Roman" w:hAnsi="Times New Roman" w:cs="Times New Roman"/>
                <w:sz w:val="22"/>
                <w:szCs w:val="22"/>
              </w:rPr>
              <w:t xml:space="preserve"> силоксан</w:t>
            </w:r>
          </w:p>
        </w:tc>
        <w:tc>
          <w:tcPr>
            <w:tcW w:w="851" w:type="dxa"/>
          </w:tcPr>
          <w:p w:rsidR="0020097A" w:rsidRPr="0020097A" w:rsidRDefault="0020097A" w:rsidP="00B52C1F">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w:t>
            </w:r>
          </w:p>
        </w:tc>
        <w:tc>
          <w:tcPr>
            <w:tcW w:w="1275" w:type="dxa"/>
          </w:tcPr>
          <w:p w:rsidR="0020097A" w:rsidRPr="0097684A" w:rsidRDefault="0020097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2,0</w:t>
            </w:r>
          </w:p>
        </w:tc>
        <w:tc>
          <w:tcPr>
            <w:tcW w:w="851" w:type="dxa"/>
          </w:tcPr>
          <w:p w:rsidR="0020097A" w:rsidRPr="0097684A" w:rsidRDefault="0020097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c>
          <w:tcPr>
            <w:tcW w:w="850" w:type="dxa"/>
          </w:tcPr>
          <w:p w:rsidR="0020097A" w:rsidRPr="0097684A" w:rsidRDefault="0020097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709" w:type="dxa"/>
          </w:tcPr>
          <w:p w:rsidR="0020097A" w:rsidRPr="0097684A" w:rsidRDefault="0020097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20097A" w:rsidRPr="0097684A" w:rsidRDefault="0020097A"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r>
      <w:tr w:rsidR="0020097A" w:rsidRPr="00AF670E" w:rsidTr="009F0531">
        <w:tc>
          <w:tcPr>
            <w:tcW w:w="2518" w:type="dxa"/>
          </w:tcPr>
          <w:p w:rsidR="0020097A" w:rsidRPr="0020097A" w:rsidRDefault="0020097A" w:rsidP="0065690E">
            <w:pPr>
              <w:pStyle w:val="ConsPlusCell"/>
              <w:jc w:val="both"/>
              <w:rPr>
                <w:rFonts w:ascii="Times New Roman" w:hAnsi="Times New Roman" w:cs="Times New Roman"/>
                <w:sz w:val="22"/>
                <w:szCs w:val="22"/>
              </w:rPr>
            </w:pPr>
            <w:r w:rsidRPr="0020097A">
              <w:rPr>
                <w:rFonts w:ascii="Times New Roman" w:hAnsi="Times New Roman" w:cs="Times New Roman"/>
                <w:sz w:val="22"/>
                <w:szCs w:val="22"/>
              </w:rPr>
              <w:t>Вещества, регулирующие рН латексных смесей</w:t>
            </w:r>
          </w:p>
        </w:tc>
        <w:tc>
          <w:tcPr>
            <w:tcW w:w="1701" w:type="dxa"/>
          </w:tcPr>
          <w:p w:rsidR="0020097A" w:rsidRPr="0020097A" w:rsidRDefault="0020097A" w:rsidP="008B5D29">
            <w:pPr>
              <w:pStyle w:val="ConsPlusCell"/>
              <w:jc w:val="both"/>
              <w:rPr>
                <w:rFonts w:ascii="Times New Roman" w:hAnsi="Times New Roman" w:cs="Times New Roman"/>
                <w:sz w:val="22"/>
                <w:szCs w:val="22"/>
              </w:rPr>
            </w:pPr>
          </w:p>
        </w:tc>
        <w:tc>
          <w:tcPr>
            <w:tcW w:w="851" w:type="dxa"/>
          </w:tcPr>
          <w:p w:rsidR="0020097A" w:rsidRPr="0020097A" w:rsidRDefault="0020097A" w:rsidP="00B52C1F">
            <w:pPr>
              <w:pStyle w:val="ConsPlusCell"/>
              <w:jc w:val="both"/>
              <w:rPr>
                <w:rFonts w:ascii="Times New Roman" w:hAnsi="Times New Roman" w:cs="Times New Roman"/>
                <w:sz w:val="22"/>
                <w:szCs w:val="22"/>
              </w:rPr>
            </w:pPr>
          </w:p>
        </w:tc>
        <w:tc>
          <w:tcPr>
            <w:tcW w:w="1275" w:type="dxa"/>
          </w:tcPr>
          <w:p w:rsidR="0020097A" w:rsidRPr="0097684A" w:rsidRDefault="0020097A" w:rsidP="00B52C1F">
            <w:pPr>
              <w:pStyle w:val="ConsPlusCell"/>
              <w:jc w:val="both"/>
              <w:rPr>
                <w:rFonts w:ascii="Times New Roman" w:hAnsi="Times New Roman" w:cs="Times New Roman"/>
                <w:sz w:val="22"/>
                <w:szCs w:val="22"/>
              </w:rPr>
            </w:pPr>
          </w:p>
        </w:tc>
        <w:tc>
          <w:tcPr>
            <w:tcW w:w="851" w:type="dxa"/>
          </w:tcPr>
          <w:p w:rsidR="0020097A" w:rsidRPr="0097684A" w:rsidRDefault="0020097A" w:rsidP="00B52C1F">
            <w:pPr>
              <w:pStyle w:val="ConsPlusCell"/>
              <w:jc w:val="both"/>
              <w:rPr>
                <w:rFonts w:ascii="Times New Roman" w:hAnsi="Times New Roman" w:cs="Times New Roman"/>
                <w:sz w:val="22"/>
                <w:szCs w:val="22"/>
              </w:rPr>
            </w:pPr>
          </w:p>
        </w:tc>
        <w:tc>
          <w:tcPr>
            <w:tcW w:w="850" w:type="dxa"/>
          </w:tcPr>
          <w:p w:rsidR="0020097A" w:rsidRPr="0097684A" w:rsidRDefault="0020097A" w:rsidP="00B52C1F">
            <w:pPr>
              <w:pStyle w:val="ConsPlusCell"/>
              <w:jc w:val="both"/>
              <w:rPr>
                <w:rFonts w:ascii="Times New Roman" w:hAnsi="Times New Roman" w:cs="Times New Roman"/>
                <w:sz w:val="22"/>
                <w:szCs w:val="22"/>
              </w:rPr>
            </w:pPr>
          </w:p>
        </w:tc>
        <w:tc>
          <w:tcPr>
            <w:tcW w:w="709" w:type="dxa"/>
          </w:tcPr>
          <w:p w:rsidR="0020097A" w:rsidRPr="0097684A" w:rsidRDefault="0020097A" w:rsidP="00B52C1F">
            <w:pPr>
              <w:pStyle w:val="ConsPlusCell"/>
              <w:jc w:val="both"/>
              <w:rPr>
                <w:rFonts w:ascii="Times New Roman" w:hAnsi="Times New Roman" w:cs="Times New Roman"/>
                <w:sz w:val="22"/>
                <w:szCs w:val="22"/>
              </w:rPr>
            </w:pPr>
          </w:p>
        </w:tc>
        <w:tc>
          <w:tcPr>
            <w:tcW w:w="817" w:type="dxa"/>
          </w:tcPr>
          <w:p w:rsidR="0020097A" w:rsidRPr="0097684A" w:rsidRDefault="0020097A" w:rsidP="00B52C1F">
            <w:pPr>
              <w:pStyle w:val="ConsPlusCell"/>
              <w:jc w:val="both"/>
              <w:rPr>
                <w:rFonts w:ascii="Times New Roman" w:hAnsi="Times New Roman" w:cs="Times New Roman"/>
                <w:sz w:val="22"/>
                <w:szCs w:val="22"/>
              </w:rPr>
            </w:pPr>
          </w:p>
        </w:tc>
      </w:tr>
      <w:tr w:rsidR="0020097A" w:rsidRPr="00AF670E" w:rsidTr="009F0531">
        <w:tc>
          <w:tcPr>
            <w:tcW w:w="2518" w:type="dxa"/>
          </w:tcPr>
          <w:p w:rsidR="0020097A" w:rsidRPr="0085291C" w:rsidRDefault="0020097A" w:rsidP="0065690E">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аммиак водный</w:t>
            </w:r>
          </w:p>
        </w:tc>
        <w:tc>
          <w:tcPr>
            <w:tcW w:w="1701" w:type="dxa"/>
          </w:tcPr>
          <w:p w:rsidR="0020097A" w:rsidRPr="0085291C" w:rsidRDefault="0020097A" w:rsidP="008B5D29">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аммиак и аммоний ион</w:t>
            </w:r>
          </w:p>
        </w:tc>
        <w:tc>
          <w:tcPr>
            <w:tcW w:w="851"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w:t>
            </w:r>
          </w:p>
        </w:tc>
        <w:tc>
          <w:tcPr>
            <w:tcW w:w="1275"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1,5</w:t>
            </w:r>
          </w:p>
        </w:tc>
        <w:tc>
          <w:tcPr>
            <w:tcW w:w="851"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4</w:t>
            </w:r>
          </w:p>
        </w:tc>
        <w:tc>
          <w:tcPr>
            <w:tcW w:w="850"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2,0</w:t>
            </w:r>
          </w:p>
        </w:tc>
        <w:tc>
          <w:tcPr>
            <w:tcW w:w="709"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w:t>
            </w:r>
          </w:p>
        </w:tc>
        <w:tc>
          <w:tcPr>
            <w:tcW w:w="817"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4</w:t>
            </w:r>
          </w:p>
        </w:tc>
      </w:tr>
      <w:tr w:rsidR="0020097A" w:rsidRPr="00AF670E" w:rsidTr="009F0531">
        <w:tc>
          <w:tcPr>
            <w:tcW w:w="2518" w:type="dxa"/>
          </w:tcPr>
          <w:p w:rsidR="0020097A" w:rsidRPr="0085291C" w:rsidRDefault="0020097A" w:rsidP="0065690E">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Вспомогательные вещества</w:t>
            </w:r>
          </w:p>
        </w:tc>
        <w:tc>
          <w:tcPr>
            <w:tcW w:w="1701" w:type="dxa"/>
          </w:tcPr>
          <w:p w:rsidR="0020097A" w:rsidRPr="0085291C" w:rsidRDefault="0020097A" w:rsidP="008B5D29">
            <w:pPr>
              <w:pStyle w:val="ConsPlusCell"/>
              <w:jc w:val="both"/>
              <w:rPr>
                <w:rFonts w:ascii="Times New Roman" w:hAnsi="Times New Roman" w:cs="Times New Roman"/>
                <w:sz w:val="22"/>
                <w:szCs w:val="22"/>
              </w:rPr>
            </w:pPr>
          </w:p>
        </w:tc>
        <w:tc>
          <w:tcPr>
            <w:tcW w:w="851" w:type="dxa"/>
          </w:tcPr>
          <w:p w:rsidR="0020097A" w:rsidRPr="0085291C" w:rsidRDefault="0020097A" w:rsidP="00B52C1F">
            <w:pPr>
              <w:pStyle w:val="ConsPlusCell"/>
              <w:jc w:val="both"/>
              <w:rPr>
                <w:rFonts w:ascii="Times New Roman" w:hAnsi="Times New Roman" w:cs="Times New Roman"/>
                <w:sz w:val="22"/>
                <w:szCs w:val="22"/>
              </w:rPr>
            </w:pPr>
          </w:p>
        </w:tc>
        <w:tc>
          <w:tcPr>
            <w:tcW w:w="1275" w:type="dxa"/>
          </w:tcPr>
          <w:p w:rsidR="0020097A" w:rsidRPr="0085291C" w:rsidRDefault="0020097A" w:rsidP="00B52C1F">
            <w:pPr>
              <w:pStyle w:val="ConsPlusCell"/>
              <w:jc w:val="both"/>
              <w:rPr>
                <w:rFonts w:ascii="Times New Roman" w:hAnsi="Times New Roman" w:cs="Times New Roman"/>
                <w:sz w:val="22"/>
                <w:szCs w:val="22"/>
              </w:rPr>
            </w:pPr>
          </w:p>
        </w:tc>
        <w:tc>
          <w:tcPr>
            <w:tcW w:w="851" w:type="dxa"/>
          </w:tcPr>
          <w:p w:rsidR="0020097A" w:rsidRPr="0085291C" w:rsidRDefault="0020097A" w:rsidP="00B52C1F">
            <w:pPr>
              <w:pStyle w:val="ConsPlusCell"/>
              <w:jc w:val="both"/>
              <w:rPr>
                <w:rFonts w:ascii="Times New Roman" w:hAnsi="Times New Roman" w:cs="Times New Roman"/>
                <w:sz w:val="22"/>
                <w:szCs w:val="22"/>
              </w:rPr>
            </w:pPr>
          </w:p>
        </w:tc>
        <w:tc>
          <w:tcPr>
            <w:tcW w:w="850" w:type="dxa"/>
          </w:tcPr>
          <w:p w:rsidR="0020097A" w:rsidRPr="0085291C" w:rsidRDefault="0020097A" w:rsidP="00B52C1F">
            <w:pPr>
              <w:pStyle w:val="ConsPlusCell"/>
              <w:jc w:val="both"/>
              <w:rPr>
                <w:rFonts w:ascii="Times New Roman" w:hAnsi="Times New Roman" w:cs="Times New Roman"/>
                <w:sz w:val="22"/>
                <w:szCs w:val="22"/>
              </w:rPr>
            </w:pPr>
          </w:p>
        </w:tc>
        <w:tc>
          <w:tcPr>
            <w:tcW w:w="709" w:type="dxa"/>
          </w:tcPr>
          <w:p w:rsidR="0020097A" w:rsidRPr="0085291C" w:rsidRDefault="0020097A" w:rsidP="00B52C1F">
            <w:pPr>
              <w:pStyle w:val="ConsPlusCell"/>
              <w:jc w:val="both"/>
              <w:rPr>
                <w:rFonts w:ascii="Times New Roman" w:hAnsi="Times New Roman" w:cs="Times New Roman"/>
                <w:sz w:val="22"/>
                <w:szCs w:val="22"/>
              </w:rPr>
            </w:pPr>
          </w:p>
        </w:tc>
        <w:tc>
          <w:tcPr>
            <w:tcW w:w="817" w:type="dxa"/>
          </w:tcPr>
          <w:p w:rsidR="0020097A" w:rsidRPr="0085291C" w:rsidRDefault="0020097A" w:rsidP="00B52C1F">
            <w:pPr>
              <w:pStyle w:val="ConsPlusCell"/>
              <w:jc w:val="both"/>
              <w:rPr>
                <w:rFonts w:ascii="Times New Roman" w:hAnsi="Times New Roman" w:cs="Times New Roman"/>
                <w:sz w:val="22"/>
                <w:szCs w:val="22"/>
              </w:rPr>
            </w:pPr>
          </w:p>
        </w:tc>
      </w:tr>
      <w:tr w:rsidR="0020097A" w:rsidRPr="00AF670E" w:rsidTr="009F0531">
        <w:tc>
          <w:tcPr>
            <w:tcW w:w="2518" w:type="dxa"/>
            <w:vMerge w:val="restart"/>
          </w:tcPr>
          <w:p w:rsidR="0020097A" w:rsidRPr="0085291C" w:rsidRDefault="0020097A" w:rsidP="0065690E">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бензин</w:t>
            </w:r>
          </w:p>
        </w:tc>
        <w:tc>
          <w:tcPr>
            <w:tcW w:w="1701" w:type="dxa"/>
          </w:tcPr>
          <w:p w:rsidR="0020097A" w:rsidRPr="0085291C" w:rsidRDefault="0085291C" w:rsidP="008B5D29">
            <w:pPr>
              <w:pStyle w:val="ConsPlusCell"/>
              <w:jc w:val="both"/>
              <w:rPr>
                <w:rFonts w:ascii="Times New Roman" w:hAnsi="Times New Roman" w:cs="Times New Roman"/>
                <w:sz w:val="22"/>
                <w:szCs w:val="22"/>
              </w:rPr>
            </w:pPr>
            <w:r>
              <w:rPr>
                <w:rFonts w:ascii="Times New Roman" w:hAnsi="Times New Roman" w:cs="Times New Roman"/>
                <w:sz w:val="22"/>
                <w:szCs w:val="22"/>
              </w:rPr>
              <w:t>б</w:t>
            </w:r>
            <w:r w:rsidR="0020097A" w:rsidRPr="0085291C">
              <w:rPr>
                <w:rFonts w:ascii="Times New Roman" w:hAnsi="Times New Roman" w:cs="Times New Roman"/>
                <w:sz w:val="22"/>
                <w:szCs w:val="22"/>
              </w:rPr>
              <w:t>ензол</w:t>
            </w:r>
          </w:p>
        </w:tc>
        <w:tc>
          <w:tcPr>
            <w:tcW w:w="851"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w:t>
            </w:r>
          </w:p>
        </w:tc>
        <w:tc>
          <w:tcPr>
            <w:tcW w:w="1275"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0,01</w:t>
            </w:r>
          </w:p>
        </w:tc>
        <w:tc>
          <w:tcPr>
            <w:tcW w:w="851"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1</w:t>
            </w:r>
          </w:p>
        </w:tc>
        <w:tc>
          <w:tcPr>
            <w:tcW w:w="850"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0,1</w:t>
            </w:r>
          </w:p>
        </w:tc>
        <w:tc>
          <w:tcPr>
            <w:tcW w:w="709"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w:t>
            </w:r>
          </w:p>
        </w:tc>
        <w:tc>
          <w:tcPr>
            <w:tcW w:w="817"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2</w:t>
            </w:r>
          </w:p>
        </w:tc>
      </w:tr>
      <w:tr w:rsidR="0020097A" w:rsidRPr="00AF670E" w:rsidTr="009F0531">
        <w:tc>
          <w:tcPr>
            <w:tcW w:w="2518" w:type="dxa"/>
            <w:vMerge/>
          </w:tcPr>
          <w:p w:rsidR="0020097A" w:rsidRPr="0085291C" w:rsidRDefault="0020097A" w:rsidP="0065690E">
            <w:pPr>
              <w:pStyle w:val="ConsPlusCell"/>
              <w:jc w:val="both"/>
              <w:rPr>
                <w:rFonts w:ascii="Times New Roman" w:hAnsi="Times New Roman" w:cs="Times New Roman"/>
                <w:sz w:val="22"/>
                <w:szCs w:val="22"/>
              </w:rPr>
            </w:pPr>
          </w:p>
        </w:tc>
        <w:tc>
          <w:tcPr>
            <w:tcW w:w="1701" w:type="dxa"/>
          </w:tcPr>
          <w:p w:rsidR="0020097A" w:rsidRPr="0085291C" w:rsidRDefault="0020097A" w:rsidP="008B5D29">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толуол</w:t>
            </w:r>
          </w:p>
        </w:tc>
        <w:tc>
          <w:tcPr>
            <w:tcW w:w="851"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w:t>
            </w:r>
          </w:p>
        </w:tc>
        <w:tc>
          <w:tcPr>
            <w:tcW w:w="1275"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0,5</w:t>
            </w:r>
          </w:p>
        </w:tc>
        <w:tc>
          <w:tcPr>
            <w:tcW w:w="851"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4</w:t>
            </w:r>
          </w:p>
        </w:tc>
        <w:tc>
          <w:tcPr>
            <w:tcW w:w="850"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0,6</w:t>
            </w:r>
          </w:p>
        </w:tc>
        <w:tc>
          <w:tcPr>
            <w:tcW w:w="709"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w:t>
            </w:r>
          </w:p>
        </w:tc>
        <w:tc>
          <w:tcPr>
            <w:tcW w:w="817" w:type="dxa"/>
          </w:tcPr>
          <w:p w:rsidR="0020097A" w:rsidRPr="0085291C" w:rsidRDefault="0020097A" w:rsidP="00B52C1F">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3</w:t>
            </w:r>
          </w:p>
        </w:tc>
      </w:tr>
      <w:tr w:rsidR="0020097A" w:rsidRPr="00AF670E" w:rsidTr="009F0531">
        <w:tc>
          <w:tcPr>
            <w:tcW w:w="2518" w:type="dxa"/>
          </w:tcPr>
          <w:p w:rsidR="0020097A" w:rsidRPr="0085291C" w:rsidRDefault="0020097A" w:rsidP="0065690E">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ксилол</w:t>
            </w:r>
          </w:p>
        </w:tc>
        <w:tc>
          <w:tcPr>
            <w:tcW w:w="1701" w:type="dxa"/>
          </w:tcPr>
          <w:p w:rsidR="0020097A" w:rsidRPr="0085291C" w:rsidRDefault="0020097A" w:rsidP="008B5D29">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ксилол</w:t>
            </w:r>
          </w:p>
        </w:tc>
        <w:tc>
          <w:tcPr>
            <w:tcW w:w="851"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0,5</w:t>
            </w:r>
          </w:p>
        </w:tc>
        <w:tc>
          <w:tcPr>
            <w:tcW w:w="851"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c>
          <w:tcPr>
            <w:tcW w:w="850"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0,2</w:t>
            </w:r>
          </w:p>
        </w:tc>
        <w:tc>
          <w:tcPr>
            <w:tcW w:w="709"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20097A" w:rsidRPr="00AF670E" w:rsidTr="009F0531">
        <w:tc>
          <w:tcPr>
            <w:tcW w:w="2518" w:type="dxa"/>
          </w:tcPr>
          <w:p w:rsidR="0020097A" w:rsidRPr="0085291C" w:rsidRDefault="0085291C" w:rsidP="0065690E">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толуол</w:t>
            </w:r>
          </w:p>
        </w:tc>
        <w:tc>
          <w:tcPr>
            <w:tcW w:w="1701" w:type="dxa"/>
          </w:tcPr>
          <w:p w:rsidR="0020097A" w:rsidRPr="0085291C" w:rsidRDefault="0085291C" w:rsidP="008B5D29">
            <w:pPr>
              <w:pStyle w:val="ConsPlusCell"/>
              <w:jc w:val="both"/>
              <w:rPr>
                <w:rFonts w:ascii="Times New Roman" w:hAnsi="Times New Roman" w:cs="Times New Roman"/>
                <w:sz w:val="22"/>
                <w:szCs w:val="22"/>
              </w:rPr>
            </w:pPr>
            <w:r w:rsidRPr="0085291C">
              <w:rPr>
                <w:rFonts w:ascii="Times New Roman" w:hAnsi="Times New Roman" w:cs="Times New Roman"/>
                <w:sz w:val="22"/>
                <w:szCs w:val="22"/>
              </w:rPr>
              <w:t>толуол</w:t>
            </w:r>
          </w:p>
        </w:tc>
        <w:tc>
          <w:tcPr>
            <w:tcW w:w="851"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1275"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0,5</w:t>
            </w:r>
          </w:p>
        </w:tc>
        <w:tc>
          <w:tcPr>
            <w:tcW w:w="851"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4</w:t>
            </w:r>
          </w:p>
        </w:tc>
        <w:tc>
          <w:tcPr>
            <w:tcW w:w="850"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0,6</w:t>
            </w:r>
          </w:p>
        </w:tc>
        <w:tc>
          <w:tcPr>
            <w:tcW w:w="709"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w:t>
            </w:r>
          </w:p>
        </w:tc>
        <w:tc>
          <w:tcPr>
            <w:tcW w:w="817" w:type="dxa"/>
          </w:tcPr>
          <w:p w:rsidR="0020097A" w:rsidRPr="0085291C" w:rsidRDefault="0085291C" w:rsidP="00B52C1F">
            <w:pPr>
              <w:pStyle w:val="ConsPlusCell"/>
              <w:jc w:val="both"/>
              <w:rPr>
                <w:rFonts w:ascii="Times New Roman" w:hAnsi="Times New Roman" w:cs="Times New Roman"/>
                <w:sz w:val="22"/>
                <w:szCs w:val="22"/>
              </w:rPr>
            </w:pPr>
            <w:r>
              <w:rPr>
                <w:rFonts w:ascii="Times New Roman" w:hAnsi="Times New Roman" w:cs="Times New Roman"/>
                <w:sz w:val="22"/>
                <w:szCs w:val="22"/>
              </w:rPr>
              <w:t>3</w:t>
            </w:r>
          </w:p>
        </w:tc>
      </w:tr>
      <w:tr w:rsidR="0085291C" w:rsidRPr="00AF670E" w:rsidTr="009F0531">
        <w:tc>
          <w:tcPr>
            <w:tcW w:w="2518" w:type="dxa"/>
          </w:tcPr>
          <w:p w:rsidR="0085291C" w:rsidRPr="001B3D20" w:rsidRDefault="001A2031" w:rsidP="0065690E">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натрий карбокс</w:t>
            </w:r>
            <w:proofErr w:type="gramStart"/>
            <w:r w:rsidRPr="001B3D20">
              <w:rPr>
                <w:rFonts w:ascii="Times New Roman" w:hAnsi="Times New Roman" w:cs="Times New Roman"/>
                <w:sz w:val="22"/>
                <w:szCs w:val="22"/>
              </w:rPr>
              <w:t>и-</w:t>
            </w:r>
            <w:proofErr w:type="gramEnd"/>
            <w:r w:rsidRPr="001B3D20">
              <w:rPr>
                <w:rFonts w:ascii="Times New Roman" w:hAnsi="Times New Roman" w:cs="Times New Roman"/>
                <w:sz w:val="22"/>
                <w:szCs w:val="22"/>
              </w:rPr>
              <w:t xml:space="preserve"> метилцеллюлоза</w:t>
            </w:r>
          </w:p>
        </w:tc>
        <w:tc>
          <w:tcPr>
            <w:tcW w:w="1701" w:type="dxa"/>
          </w:tcPr>
          <w:p w:rsidR="0085291C" w:rsidRPr="001B3D20" w:rsidRDefault="001A2031"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карбокс</w:t>
            </w:r>
            <w:proofErr w:type="gramStart"/>
            <w:r w:rsidRPr="001B3D20">
              <w:rPr>
                <w:rFonts w:ascii="Times New Roman" w:hAnsi="Times New Roman" w:cs="Times New Roman"/>
                <w:sz w:val="22"/>
                <w:szCs w:val="22"/>
              </w:rPr>
              <w:t>и-</w:t>
            </w:r>
            <w:proofErr w:type="gramEnd"/>
            <w:r w:rsidRPr="001B3D20">
              <w:rPr>
                <w:rFonts w:ascii="Times New Roman" w:hAnsi="Times New Roman" w:cs="Times New Roman"/>
                <w:sz w:val="22"/>
                <w:szCs w:val="22"/>
              </w:rPr>
              <w:t xml:space="preserve"> метилцеллюлоза натриевая соль</w:t>
            </w:r>
          </w:p>
        </w:tc>
        <w:tc>
          <w:tcPr>
            <w:tcW w:w="851" w:type="dxa"/>
          </w:tcPr>
          <w:p w:rsidR="0085291C"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85291C"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2,0</w:t>
            </w:r>
          </w:p>
        </w:tc>
        <w:tc>
          <w:tcPr>
            <w:tcW w:w="851" w:type="dxa"/>
          </w:tcPr>
          <w:p w:rsidR="0085291C"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3</w:t>
            </w:r>
          </w:p>
        </w:tc>
        <w:tc>
          <w:tcPr>
            <w:tcW w:w="850" w:type="dxa"/>
          </w:tcPr>
          <w:p w:rsidR="0085291C"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709" w:type="dxa"/>
          </w:tcPr>
          <w:p w:rsidR="0085291C"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17" w:type="dxa"/>
          </w:tcPr>
          <w:p w:rsidR="0085291C"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r>
      <w:tr w:rsidR="001A2031" w:rsidRPr="00AF670E" w:rsidTr="009F0531">
        <w:tc>
          <w:tcPr>
            <w:tcW w:w="2518" w:type="dxa"/>
            <w:vMerge w:val="restart"/>
          </w:tcPr>
          <w:p w:rsidR="001A2031" w:rsidRPr="001B3D20" w:rsidRDefault="001A2031" w:rsidP="0065690E">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полиэтиленовая пленка</w:t>
            </w:r>
          </w:p>
        </w:tc>
        <w:tc>
          <w:tcPr>
            <w:tcW w:w="1701" w:type="dxa"/>
          </w:tcPr>
          <w:p w:rsidR="001A2031" w:rsidRPr="001B3D20" w:rsidRDefault="001A2031"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формальдегид</w:t>
            </w:r>
          </w:p>
        </w:tc>
        <w:tc>
          <w:tcPr>
            <w:tcW w:w="851" w:type="dxa"/>
          </w:tcPr>
          <w:p w:rsidR="001A2031"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0,1</w:t>
            </w:r>
          </w:p>
        </w:tc>
        <w:tc>
          <w:tcPr>
            <w:tcW w:w="851"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2</w:t>
            </w:r>
          </w:p>
        </w:tc>
        <w:tc>
          <w:tcPr>
            <w:tcW w:w="850"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0,003</w:t>
            </w:r>
          </w:p>
        </w:tc>
        <w:tc>
          <w:tcPr>
            <w:tcW w:w="709"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17"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2</w:t>
            </w:r>
          </w:p>
        </w:tc>
      </w:tr>
      <w:tr w:rsidR="001A2031" w:rsidRPr="00AF670E" w:rsidTr="009F0531">
        <w:tc>
          <w:tcPr>
            <w:tcW w:w="2518" w:type="dxa"/>
            <w:vMerge/>
          </w:tcPr>
          <w:p w:rsidR="001A2031" w:rsidRPr="001B3D20" w:rsidRDefault="001A2031" w:rsidP="0065690E">
            <w:pPr>
              <w:pStyle w:val="ConsPlusCell"/>
              <w:jc w:val="both"/>
              <w:rPr>
                <w:rFonts w:ascii="Times New Roman" w:hAnsi="Times New Roman" w:cs="Times New Roman"/>
                <w:sz w:val="22"/>
                <w:szCs w:val="22"/>
              </w:rPr>
            </w:pPr>
          </w:p>
        </w:tc>
        <w:tc>
          <w:tcPr>
            <w:tcW w:w="1701" w:type="dxa"/>
          </w:tcPr>
          <w:p w:rsidR="001A2031" w:rsidRPr="001B3D20" w:rsidRDefault="001A2031"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ацетальдегид</w:t>
            </w:r>
          </w:p>
        </w:tc>
        <w:tc>
          <w:tcPr>
            <w:tcW w:w="851" w:type="dxa"/>
          </w:tcPr>
          <w:p w:rsidR="001A2031"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0,2</w:t>
            </w:r>
          </w:p>
        </w:tc>
        <w:tc>
          <w:tcPr>
            <w:tcW w:w="851"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4</w:t>
            </w:r>
          </w:p>
        </w:tc>
        <w:tc>
          <w:tcPr>
            <w:tcW w:w="850"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0,01</w:t>
            </w:r>
          </w:p>
        </w:tc>
        <w:tc>
          <w:tcPr>
            <w:tcW w:w="709"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17"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3</w:t>
            </w:r>
          </w:p>
        </w:tc>
      </w:tr>
      <w:tr w:rsidR="001A2031" w:rsidRPr="00AF670E" w:rsidTr="009F0531">
        <w:tc>
          <w:tcPr>
            <w:tcW w:w="2518" w:type="dxa"/>
            <w:vMerge/>
          </w:tcPr>
          <w:p w:rsidR="001A2031" w:rsidRPr="001B3D20" w:rsidRDefault="001A2031" w:rsidP="0065690E">
            <w:pPr>
              <w:pStyle w:val="ConsPlusCell"/>
              <w:jc w:val="both"/>
              <w:rPr>
                <w:rFonts w:ascii="Times New Roman" w:hAnsi="Times New Roman" w:cs="Times New Roman"/>
                <w:sz w:val="22"/>
                <w:szCs w:val="22"/>
              </w:rPr>
            </w:pPr>
          </w:p>
        </w:tc>
        <w:tc>
          <w:tcPr>
            <w:tcW w:w="1701" w:type="dxa"/>
          </w:tcPr>
          <w:p w:rsidR="001A2031" w:rsidRPr="001B3D20" w:rsidRDefault="001A2031"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спирт метиловый</w:t>
            </w:r>
          </w:p>
        </w:tc>
        <w:tc>
          <w:tcPr>
            <w:tcW w:w="851" w:type="dxa"/>
          </w:tcPr>
          <w:p w:rsidR="001A2031" w:rsidRPr="001B3D20" w:rsidRDefault="001A2031"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0,2</w:t>
            </w:r>
          </w:p>
        </w:tc>
        <w:tc>
          <w:tcPr>
            <w:tcW w:w="851"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2</w:t>
            </w:r>
          </w:p>
        </w:tc>
        <w:tc>
          <w:tcPr>
            <w:tcW w:w="850"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0,5</w:t>
            </w:r>
          </w:p>
        </w:tc>
        <w:tc>
          <w:tcPr>
            <w:tcW w:w="709"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17"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3</w:t>
            </w:r>
          </w:p>
        </w:tc>
      </w:tr>
      <w:tr w:rsidR="001A2031" w:rsidRPr="00AF670E" w:rsidTr="009F0531">
        <w:tc>
          <w:tcPr>
            <w:tcW w:w="2518" w:type="dxa"/>
          </w:tcPr>
          <w:p w:rsidR="001A2031" w:rsidRPr="001B3D20" w:rsidRDefault="001B3D20" w:rsidP="0065690E">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триэтаноламин</w:t>
            </w:r>
          </w:p>
        </w:tc>
        <w:tc>
          <w:tcPr>
            <w:tcW w:w="1701" w:type="dxa"/>
          </w:tcPr>
          <w:p w:rsidR="001A2031" w:rsidRPr="001B3D20" w:rsidRDefault="001B3D20"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триэтаноламин</w:t>
            </w:r>
          </w:p>
        </w:tc>
        <w:tc>
          <w:tcPr>
            <w:tcW w:w="851"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1,0</w:t>
            </w:r>
          </w:p>
        </w:tc>
        <w:tc>
          <w:tcPr>
            <w:tcW w:w="851"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4</w:t>
            </w:r>
          </w:p>
        </w:tc>
        <w:tc>
          <w:tcPr>
            <w:tcW w:w="850"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709"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0,04</w:t>
            </w:r>
          </w:p>
        </w:tc>
        <w:tc>
          <w:tcPr>
            <w:tcW w:w="817"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r>
      <w:tr w:rsidR="001A2031" w:rsidRPr="00AF670E" w:rsidTr="009F0531">
        <w:tc>
          <w:tcPr>
            <w:tcW w:w="2518" w:type="dxa"/>
          </w:tcPr>
          <w:p w:rsidR="001A2031" w:rsidRPr="001B3D20" w:rsidRDefault="001B3D20" w:rsidP="0065690E">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цинк углекислый</w:t>
            </w:r>
          </w:p>
        </w:tc>
        <w:tc>
          <w:tcPr>
            <w:tcW w:w="1701" w:type="dxa"/>
          </w:tcPr>
          <w:p w:rsidR="001A2031" w:rsidRPr="001B3D20" w:rsidRDefault="001B3D20"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цинк</w:t>
            </w:r>
          </w:p>
        </w:tc>
        <w:tc>
          <w:tcPr>
            <w:tcW w:w="851"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1,0</w:t>
            </w:r>
          </w:p>
        </w:tc>
        <w:tc>
          <w:tcPr>
            <w:tcW w:w="851"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3</w:t>
            </w:r>
          </w:p>
        </w:tc>
        <w:tc>
          <w:tcPr>
            <w:tcW w:w="850"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709"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17" w:type="dxa"/>
          </w:tcPr>
          <w:p w:rsidR="001A2031"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r>
      <w:tr w:rsidR="001B3D20" w:rsidRPr="00AF670E" w:rsidTr="009F0531">
        <w:tc>
          <w:tcPr>
            <w:tcW w:w="2518" w:type="dxa"/>
            <w:vMerge w:val="restart"/>
          </w:tcPr>
          <w:p w:rsidR="001B3D20" w:rsidRPr="001B3D20" w:rsidRDefault="001B3D20" w:rsidP="0065690E">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4. материалы из натурального волокна (окрашенные, отбеленные и т.п.)</w:t>
            </w:r>
            <w:proofErr w:type="gramStart"/>
            <w:r w:rsidRPr="001B3D20">
              <w:rPr>
                <w:rFonts w:ascii="Times New Roman" w:hAnsi="Times New Roman" w:cs="Times New Roman"/>
                <w:sz w:val="22"/>
                <w:szCs w:val="22"/>
              </w:rPr>
              <w:t>;к</w:t>
            </w:r>
            <w:proofErr w:type="gramEnd"/>
            <w:r w:rsidRPr="001B3D20">
              <w:rPr>
                <w:rFonts w:ascii="Times New Roman" w:hAnsi="Times New Roman" w:cs="Times New Roman"/>
                <w:sz w:val="22"/>
                <w:szCs w:val="22"/>
              </w:rPr>
              <w:t>онтроль красителей, пигментов проводить по п. 6 настоящей тблицы</w:t>
            </w:r>
          </w:p>
        </w:tc>
        <w:tc>
          <w:tcPr>
            <w:tcW w:w="1701" w:type="dxa"/>
          </w:tcPr>
          <w:p w:rsidR="001B3D20" w:rsidRPr="001B3D20" w:rsidRDefault="001B3D20" w:rsidP="008B5D29">
            <w:pPr>
              <w:pStyle w:val="ConsPlusCell"/>
              <w:jc w:val="both"/>
              <w:rPr>
                <w:rFonts w:ascii="Times New Roman" w:hAnsi="Times New Roman" w:cs="Times New Roman"/>
                <w:sz w:val="22"/>
                <w:szCs w:val="22"/>
              </w:rPr>
            </w:pPr>
            <w:r>
              <w:rPr>
                <w:rFonts w:ascii="Times New Roman" w:hAnsi="Times New Roman" w:cs="Times New Roman"/>
                <w:sz w:val="22"/>
                <w:szCs w:val="22"/>
              </w:rPr>
              <w:t>с</w:t>
            </w:r>
            <w:r w:rsidRPr="001B3D20">
              <w:rPr>
                <w:rFonts w:ascii="Times New Roman" w:hAnsi="Times New Roman" w:cs="Times New Roman"/>
                <w:sz w:val="22"/>
                <w:szCs w:val="22"/>
              </w:rPr>
              <w:t>уммарно по пестицидам: пентахлорфенол</w:t>
            </w:r>
          </w:p>
        </w:tc>
        <w:tc>
          <w:tcPr>
            <w:tcW w:w="851"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0,05</w:t>
            </w:r>
          </w:p>
        </w:tc>
        <w:tc>
          <w:tcPr>
            <w:tcW w:w="851"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2</w:t>
            </w:r>
          </w:p>
        </w:tc>
        <w:tc>
          <w:tcPr>
            <w:tcW w:w="850"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709"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0,02</w:t>
            </w:r>
          </w:p>
        </w:tc>
        <w:tc>
          <w:tcPr>
            <w:tcW w:w="817"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r>
      <w:tr w:rsidR="001B3D20" w:rsidRPr="00AF670E" w:rsidTr="009F0531">
        <w:tc>
          <w:tcPr>
            <w:tcW w:w="2518" w:type="dxa"/>
            <w:vMerge/>
          </w:tcPr>
          <w:p w:rsidR="001B3D20" w:rsidRPr="001B3D20" w:rsidRDefault="001B3D20" w:rsidP="0065690E">
            <w:pPr>
              <w:pStyle w:val="ConsPlusCell"/>
              <w:jc w:val="both"/>
              <w:rPr>
                <w:rFonts w:ascii="Times New Roman" w:hAnsi="Times New Roman" w:cs="Times New Roman"/>
                <w:sz w:val="22"/>
                <w:szCs w:val="22"/>
              </w:rPr>
            </w:pPr>
          </w:p>
        </w:tc>
        <w:tc>
          <w:tcPr>
            <w:tcW w:w="1701" w:type="dxa"/>
          </w:tcPr>
          <w:p w:rsidR="001B3D20" w:rsidRPr="001B3D20" w:rsidRDefault="001B3D20"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остаточный активный хлор</w:t>
            </w:r>
          </w:p>
        </w:tc>
        <w:tc>
          <w:tcPr>
            <w:tcW w:w="851" w:type="dxa"/>
          </w:tcPr>
          <w:p w:rsidR="001B3D20" w:rsidRPr="001B3D20" w:rsidRDefault="001B3D20" w:rsidP="00B52C1F">
            <w:pPr>
              <w:pStyle w:val="ConsPlusCell"/>
              <w:jc w:val="both"/>
              <w:rPr>
                <w:rFonts w:ascii="Times New Roman" w:hAnsi="Times New Roman" w:cs="Times New Roman"/>
                <w:sz w:val="22"/>
                <w:szCs w:val="22"/>
              </w:rPr>
            </w:pPr>
            <w:r>
              <w:rPr>
                <w:rFonts w:ascii="Times New Roman" w:hAnsi="Times New Roman" w:cs="Times New Roman"/>
                <w:sz w:val="22"/>
                <w:szCs w:val="22"/>
              </w:rPr>
              <w:t>н</w:t>
            </w:r>
            <w:r w:rsidRPr="001B3D20">
              <w:rPr>
                <w:rFonts w:ascii="Times New Roman" w:hAnsi="Times New Roman" w:cs="Times New Roman"/>
                <w:sz w:val="22"/>
                <w:szCs w:val="22"/>
              </w:rPr>
              <w:t>е допускается</w:t>
            </w:r>
          </w:p>
        </w:tc>
        <w:tc>
          <w:tcPr>
            <w:tcW w:w="1275"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51"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50"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709"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17"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r>
      <w:tr w:rsidR="001B3D20" w:rsidRPr="00AF670E" w:rsidTr="009F0531">
        <w:tc>
          <w:tcPr>
            <w:tcW w:w="2518" w:type="dxa"/>
            <w:vMerge/>
          </w:tcPr>
          <w:p w:rsidR="001B3D20" w:rsidRPr="001B3D20" w:rsidRDefault="001B3D20" w:rsidP="0065690E">
            <w:pPr>
              <w:pStyle w:val="ConsPlusCell"/>
              <w:jc w:val="both"/>
              <w:rPr>
                <w:rFonts w:ascii="Times New Roman" w:hAnsi="Times New Roman" w:cs="Times New Roman"/>
                <w:sz w:val="22"/>
                <w:szCs w:val="22"/>
              </w:rPr>
            </w:pPr>
          </w:p>
        </w:tc>
        <w:tc>
          <w:tcPr>
            <w:tcW w:w="1701" w:type="dxa"/>
          </w:tcPr>
          <w:p w:rsidR="001B3D20" w:rsidRPr="001B3D20" w:rsidRDefault="001B3D20" w:rsidP="008B5D29">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формальдегид</w:t>
            </w:r>
          </w:p>
        </w:tc>
        <w:tc>
          <w:tcPr>
            <w:tcW w:w="851"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1275"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0,1</w:t>
            </w:r>
          </w:p>
        </w:tc>
        <w:tc>
          <w:tcPr>
            <w:tcW w:w="851"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2</w:t>
            </w:r>
          </w:p>
        </w:tc>
        <w:tc>
          <w:tcPr>
            <w:tcW w:w="850"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0,003</w:t>
            </w:r>
          </w:p>
        </w:tc>
        <w:tc>
          <w:tcPr>
            <w:tcW w:w="709"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w:t>
            </w:r>
          </w:p>
        </w:tc>
        <w:tc>
          <w:tcPr>
            <w:tcW w:w="817" w:type="dxa"/>
          </w:tcPr>
          <w:p w:rsidR="001B3D20" w:rsidRPr="001B3D20" w:rsidRDefault="001B3D20" w:rsidP="00B52C1F">
            <w:pPr>
              <w:pStyle w:val="ConsPlusCell"/>
              <w:jc w:val="both"/>
              <w:rPr>
                <w:rFonts w:ascii="Times New Roman" w:hAnsi="Times New Roman" w:cs="Times New Roman"/>
                <w:sz w:val="22"/>
                <w:szCs w:val="22"/>
              </w:rPr>
            </w:pPr>
            <w:r w:rsidRPr="001B3D20">
              <w:rPr>
                <w:rFonts w:ascii="Times New Roman" w:hAnsi="Times New Roman" w:cs="Times New Roman"/>
                <w:sz w:val="22"/>
                <w:szCs w:val="22"/>
              </w:rPr>
              <w:t>2</w:t>
            </w:r>
          </w:p>
        </w:tc>
      </w:tr>
      <w:tr w:rsidR="001B3D20" w:rsidRPr="00AF670E" w:rsidTr="009F0531">
        <w:tc>
          <w:tcPr>
            <w:tcW w:w="2518" w:type="dxa"/>
          </w:tcPr>
          <w:p w:rsidR="001B3D20" w:rsidRPr="006243D0" w:rsidRDefault="001B3D20" w:rsidP="0065690E">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5. Материалы на основе искусственного волокна</w:t>
            </w:r>
          </w:p>
        </w:tc>
        <w:tc>
          <w:tcPr>
            <w:tcW w:w="1701" w:type="dxa"/>
          </w:tcPr>
          <w:p w:rsidR="001B3D20" w:rsidRPr="006243D0" w:rsidRDefault="001B3D20" w:rsidP="008B5D29">
            <w:pPr>
              <w:pStyle w:val="ConsPlusCell"/>
              <w:jc w:val="both"/>
              <w:rPr>
                <w:rFonts w:ascii="Times New Roman" w:hAnsi="Times New Roman" w:cs="Times New Roman"/>
                <w:sz w:val="22"/>
                <w:szCs w:val="22"/>
              </w:rPr>
            </w:pPr>
          </w:p>
        </w:tc>
        <w:tc>
          <w:tcPr>
            <w:tcW w:w="851" w:type="dxa"/>
          </w:tcPr>
          <w:p w:rsidR="001B3D20" w:rsidRPr="006243D0" w:rsidRDefault="001B3D20" w:rsidP="00B52C1F">
            <w:pPr>
              <w:pStyle w:val="ConsPlusCell"/>
              <w:jc w:val="both"/>
              <w:rPr>
                <w:rFonts w:ascii="Times New Roman" w:hAnsi="Times New Roman" w:cs="Times New Roman"/>
                <w:sz w:val="22"/>
                <w:szCs w:val="22"/>
              </w:rPr>
            </w:pPr>
          </w:p>
        </w:tc>
        <w:tc>
          <w:tcPr>
            <w:tcW w:w="1275" w:type="dxa"/>
          </w:tcPr>
          <w:p w:rsidR="001B3D20" w:rsidRPr="006243D0" w:rsidRDefault="001B3D20" w:rsidP="00B52C1F">
            <w:pPr>
              <w:pStyle w:val="ConsPlusCell"/>
              <w:jc w:val="both"/>
              <w:rPr>
                <w:rFonts w:ascii="Times New Roman" w:hAnsi="Times New Roman" w:cs="Times New Roman"/>
                <w:sz w:val="22"/>
                <w:szCs w:val="22"/>
              </w:rPr>
            </w:pPr>
          </w:p>
        </w:tc>
        <w:tc>
          <w:tcPr>
            <w:tcW w:w="851" w:type="dxa"/>
          </w:tcPr>
          <w:p w:rsidR="001B3D20" w:rsidRPr="006243D0" w:rsidRDefault="001B3D20" w:rsidP="00B52C1F">
            <w:pPr>
              <w:pStyle w:val="ConsPlusCell"/>
              <w:jc w:val="both"/>
              <w:rPr>
                <w:rFonts w:ascii="Times New Roman" w:hAnsi="Times New Roman" w:cs="Times New Roman"/>
                <w:sz w:val="22"/>
                <w:szCs w:val="22"/>
              </w:rPr>
            </w:pPr>
          </w:p>
        </w:tc>
        <w:tc>
          <w:tcPr>
            <w:tcW w:w="850" w:type="dxa"/>
          </w:tcPr>
          <w:p w:rsidR="001B3D20" w:rsidRPr="006243D0" w:rsidRDefault="001B3D20" w:rsidP="00B52C1F">
            <w:pPr>
              <w:pStyle w:val="ConsPlusCell"/>
              <w:jc w:val="both"/>
              <w:rPr>
                <w:rFonts w:ascii="Times New Roman" w:hAnsi="Times New Roman" w:cs="Times New Roman"/>
                <w:sz w:val="22"/>
                <w:szCs w:val="22"/>
              </w:rPr>
            </w:pPr>
          </w:p>
        </w:tc>
        <w:tc>
          <w:tcPr>
            <w:tcW w:w="709" w:type="dxa"/>
          </w:tcPr>
          <w:p w:rsidR="001B3D20" w:rsidRPr="006243D0" w:rsidRDefault="001B3D20" w:rsidP="00B52C1F">
            <w:pPr>
              <w:pStyle w:val="ConsPlusCell"/>
              <w:jc w:val="both"/>
              <w:rPr>
                <w:rFonts w:ascii="Times New Roman" w:hAnsi="Times New Roman" w:cs="Times New Roman"/>
                <w:sz w:val="22"/>
                <w:szCs w:val="22"/>
              </w:rPr>
            </w:pPr>
          </w:p>
        </w:tc>
        <w:tc>
          <w:tcPr>
            <w:tcW w:w="817" w:type="dxa"/>
          </w:tcPr>
          <w:p w:rsidR="001B3D20" w:rsidRPr="006243D0" w:rsidRDefault="001B3D20" w:rsidP="00B52C1F">
            <w:pPr>
              <w:pStyle w:val="ConsPlusCell"/>
              <w:jc w:val="both"/>
              <w:rPr>
                <w:rFonts w:ascii="Times New Roman" w:hAnsi="Times New Roman" w:cs="Times New Roman"/>
                <w:sz w:val="22"/>
                <w:szCs w:val="22"/>
              </w:rPr>
            </w:pPr>
          </w:p>
        </w:tc>
      </w:tr>
      <w:tr w:rsidR="006243D0" w:rsidRPr="00AF670E" w:rsidTr="009F0531">
        <w:tc>
          <w:tcPr>
            <w:tcW w:w="2518" w:type="dxa"/>
            <w:vMerge w:val="restart"/>
          </w:tcPr>
          <w:p w:rsidR="006243D0" w:rsidRPr="006243D0" w:rsidRDefault="006243D0" w:rsidP="0065690E">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вискозные, ацетатные на основе целлюлозы</w:t>
            </w:r>
          </w:p>
        </w:tc>
        <w:tc>
          <w:tcPr>
            <w:tcW w:w="1701" w:type="dxa"/>
          </w:tcPr>
          <w:p w:rsidR="006243D0" w:rsidRPr="006243D0" w:rsidRDefault="006243D0" w:rsidP="008B5D29">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сероуглерод</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1275"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1,0</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4</w:t>
            </w:r>
          </w:p>
        </w:tc>
        <w:tc>
          <w:tcPr>
            <w:tcW w:w="850"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0,005</w:t>
            </w:r>
          </w:p>
        </w:tc>
        <w:tc>
          <w:tcPr>
            <w:tcW w:w="709"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817"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2</w:t>
            </w:r>
          </w:p>
        </w:tc>
      </w:tr>
      <w:tr w:rsidR="006243D0" w:rsidRPr="00AF670E" w:rsidTr="009F0531">
        <w:tc>
          <w:tcPr>
            <w:tcW w:w="2518" w:type="dxa"/>
            <w:vMerge/>
          </w:tcPr>
          <w:p w:rsidR="006243D0" w:rsidRPr="006243D0" w:rsidRDefault="006243D0" w:rsidP="0065690E">
            <w:pPr>
              <w:pStyle w:val="ConsPlusCell"/>
              <w:jc w:val="both"/>
              <w:rPr>
                <w:rFonts w:ascii="Times New Roman" w:hAnsi="Times New Roman" w:cs="Times New Roman"/>
                <w:sz w:val="22"/>
                <w:szCs w:val="22"/>
              </w:rPr>
            </w:pPr>
          </w:p>
        </w:tc>
        <w:tc>
          <w:tcPr>
            <w:tcW w:w="1701" w:type="dxa"/>
          </w:tcPr>
          <w:p w:rsidR="006243D0" w:rsidRPr="006243D0" w:rsidRDefault="006243D0" w:rsidP="008B5D29">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аммиак</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1275"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1,5</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4</w:t>
            </w:r>
          </w:p>
        </w:tc>
        <w:tc>
          <w:tcPr>
            <w:tcW w:w="850"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2,0</w:t>
            </w:r>
          </w:p>
        </w:tc>
        <w:tc>
          <w:tcPr>
            <w:tcW w:w="709"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817"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4</w:t>
            </w:r>
          </w:p>
        </w:tc>
      </w:tr>
      <w:tr w:rsidR="006243D0" w:rsidRPr="00AF670E" w:rsidTr="009F0531">
        <w:tc>
          <w:tcPr>
            <w:tcW w:w="2518" w:type="dxa"/>
            <w:vMerge/>
          </w:tcPr>
          <w:p w:rsidR="006243D0" w:rsidRPr="006243D0" w:rsidRDefault="006243D0" w:rsidP="0065690E">
            <w:pPr>
              <w:pStyle w:val="ConsPlusCell"/>
              <w:jc w:val="both"/>
              <w:rPr>
                <w:rFonts w:ascii="Times New Roman" w:hAnsi="Times New Roman" w:cs="Times New Roman"/>
                <w:sz w:val="22"/>
                <w:szCs w:val="22"/>
              </w:rPr>
            </w:pPr>
          </w:p>
        </w:tc>
        <w:tc>
          <w:tcPr>
            <w:tcW w:w="1701" w:type="dxa"/>
          </w:tcPr>
          <w:p w:rsidR="006243D0" w:rsidRPr="006243D0" w:rsidRDefault="006243D0" w:rsidP="008B5D29">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уксусная кислота</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1275"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1,0</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4</w:t>
            </w:r>
          </w:p>
        </w:tc>
        <w:tc>
          <w:tcPr>
            <w:tcW w:w="850"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0,06</w:t>
            </w:r>
          </w:p>
        </w:tc>
        <w:tc>
          <w:tcPr>
            <w:tcW w:w="709"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817"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3</w:t>
            </w:r>
          </w:p>
        </w:tc>
      </w:tr>
      <w:tr w:rsidR="006243D0" w:rsidRPr="00AF670E" w:rsidTr="009F0531">
        <w:tc>
          <w:tcPr>
            <w:tcW w:w="2518" w:type="dxa"/>
            <w:vMerge/>
          </w:tcPr>
          <w:p w:rsidR="006243D0" w:rsidRPr="006243D0" w:rsidRDefault="006243D0" w:rsidP="0065690E">
            <w:pPr>
              <w:pStyle w:val="ConsPlusCell"/>
              <w:jc w:val="both"/>
              <w:rPr>
                <w:rFonts w:ascii="Times New Roman" w:hAnsi="Times New Roman" w:cs="Times New Roman"/>
                <w:sz w:val="22"/>
                <w:szCs w:val="22"/>
              </w:rPr>
            </w:pPr>
          </w:p>
        </w:tc>
        <w:tc>
          <w:tcPr>
            <w:tcW w:w="1701" w:type="dxa"/>
          </w:tcPr>
          <w:p w:rsidR="006243D0" w:rsidRPr="006243D0" w:rsidRDefault="006243D0" w:rsidP="008B5D29">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ацетон</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1275"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0,1</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3</w:t>
            </w:r>
          </w:p>
        </w:tc>
        <w:tc>
          <w:tcPr>
            <w:tcW w:w="850"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0,35</w:t>
            </w:r>
          </w:p>
        </w:tc>
        <w:tc>
          <w:tcPr>
            <w:tcW w:w="709"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817"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4</w:t>
            </w:r>
          </w:p>
        </w:tc>
      </w:tr>
      <w:tr w:rsidR="006243D0" w:rsidRPr="00AF670E" w:rsidTr="009F0531">
        <w:tc>
          <w:tcPr>
            <w:tcW w:w="2518" w:type="dxa"/>
            <w:vMerge/>
          </w:tcPr>
          <w:p w:rsidR="006243D0" w:rsidRPr="006243D0" w:rsidRDefault="006243D0" w:rsidP="0065690E">
            <w:pPr>
              <w:pStyle w:val="ConsPlusCell"/>
              <w:jc w:val="both"/>
              <w:rPr>
                <w:rFonts w:ascii="Times New Roman" w:hAnsi="Times New Roman" w:cs="Times New Roman"/>
                <w:sz w:val="22"/>
                <w:szCs w:val="22"/>
              </w:rPr>
            </w:pPr>
          </w:p>
        </w:tc>
        <w:tc>
          <w:tcPr>
            <w:tcW w:w="1701" w:type="dxa"/>
          </w:tcPr>
          <w:p w:rsidR="006243D0" w:rsidRPr="006243D0" w:rsidRDefault="006243D0" w:rsidP="008B5D29">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формальдегид</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1275"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0,1</w:t>
            </w:r>
          </w:p>
        </w:tc>
        <w:tc>
          <w:tcPr>
            <w:tcW w:w="851"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2</w:t>
            </w:r>
          </w:p>
        </w:tc>
        <w:tc>
          <w:tcPr>
            <w:tcW w:w="850"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0,003</w:t>
            </w:r>
          </w:p>
        </w:tc>
        <w:tc>
          <w:tcPr>
            <w:tcW w:w="709"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w:t>
            </w:r>
          </w:p>
        </w:tc>
        <w:tc>
          <w:tcPr>
            <w:tcW w:w="817" w:type="dxa"/>
          </w:tcPr>
          <w:p w:rsidR="006243D0" w:rsidRPr="006243D0" w:rsidRDefault="006243D0" w:rsidP="00B52C1F">
            <w:pPr>
              <w:pStyle w:val="ConsPlusCell"/>
              <w:jc w:val="both"/>
              <w:rPr>
                <w:rFonts w:ascii="Times New Roman" w:hAnsi="Times New Roman" w:cs="Times New Roman"/>
                <w:sz w:val="22"/>
                <w:szCs w:val="22"/>
              </w:rPr>
            </w:pPr>
            <w:r w:rsidRPr="006243D0">
              <w:rPr>
                <w:rFonts w:ascii="Times New Roman" w:hAnsi="Times New Roman" w:cs="Times New Roman"/>
                <w:sz w:val="22"/>
                <w:szCs w:val="22"/>
              </w:rPr>
              <w:t>2</w:t>
            </w:r>
          </w:p>
        </w:tc>
      </w:tr>
      <w:tr w:rsidR="006243D0" w:rsidRPr="00AF670E" w:rsidTr="009F0531">
        <w:tc>
          <w:tcPr>
            <w:tcW w:w="2518" w:type="dxa"/>
          </w:tcPr>
          <w:p w:rsidR="006243D0" w:rsidRPr="006243D0" w:rsidRDefault="006243D0" w:rsidP="006243D0">
            <w:pPr>
              <w:pStyle w:val="ConsPlusCell"/>
              <w:rPr>
                <w:rFonts w:ascii="Times New Roman" w:hAnsi="Times New Roman" w:cs="Times New Roman"/>
                <w:sz w:val="22"/>
                <w:szCs w:val="22"/>
              </w:rPr>
            </w:pPr>
            <w:r w:rsidRPr="006243D0">
              <w:rPr>
                <w:rFonts w:ascii="Times New Roman" w:hAnsi="Times New Roman" w:cs="Times New Roman"/>
                <w:sz w:val="22"/>
                <w:szCs w:val="22"/>
              </w:rPr>
              <w:t>6. Бумага, картон, пергамент, подпергамент</w:t>
            </w:r>
          </w:p>
        </w:tc>
        <w:tc>
          <w:tcPr>
            <w:tcW w:w="1701" w:type="dxa"/>
          </w:tcPr>
          <w:p w:rsidR="006243D0" w:rsidRDefault="006243D0" w:rsidP="008B5D29">
            <w:pPr>
              <w:pStyle w:val="ConsPlusCell"/>
              <w:jc w:val="both"/>
              <w:rPr>
                <w:sz w:val="18"/>
              </w:rPr>
            </w:pPr>
          </w:p>
        </w:tc>
        <w:tc>
          <w:tcPr>
            <w:tcW w:w="851" w:type="dxa"/>
          </w:tcPr>
          <w:p w:rsidR="006243D0" w:rsidRPr="0097684A" w:rsidRDefault="006243D0" w:rsidP="00B52C1F">
            <w:pPr>
              <w:pStyle w:val="ConsPlusCell"/>
              <w:jc w:val="both"/>
              <w:rPr>
                <w:rFonts w:ascii="Times New Roman" w:hAnsi="Times New Roman" w:cs="Times New Roman"/>
                <w:sz w:val="22"/>
                <w:szCs w:val="22"/>
              </w:rPr>
            </w:pPr>
          </w:p>
        </w:tc>
        <w:tc>
          <w:tcPr>
            <w:tcW w:w="1275" w:type="dxa"/>
          </w:tcPr>
          <w:p w:rsidR="006243D0" w:rsidRPr="0097684A" w:rsidRDefault="006243D0" w:rsidP="00B52C1F">
            <w:pPr>
              <w:pStyle w:val="ConsPlusCell"/>
              <w:jc w:val="both"/>
              <w:rPr>
                <w:rFonts w:ascii="Times New Roman" w:hAnsi="Times New Roman" w:cs="Times New Roman"/>
                <w:sz w:val="22"/>
                <w:szCs w:val="22"/>
              </w:rPr>
            </w:pPr>
          </w:p>
        </w:tc>
        <w:tc>
          <w:tcPr>
            <w:tcW w:w="851" w:type="dxa"/>
          </w:tcPr>
          <w:p w:rsidR="006243D0" w:rsidRPr="0097684A" w:rsidRDefault="006243D0" w:rsidP="00B52C1F">
            <w:pPr>
              <w:pStyle w:val="ConsPlusCell"/>
              <w:jc w:val="both"/>
              <w:rPr>
                <w:rFonts w:ascii="Times New Roman" w:hAnsi="Times New Roman" w:cs="Times New Roman"/>
                <w:sz w:val="22"/>
                <w:szCs w:val="22"/>
              </w:rPr>
            </w:pPr>
          </w:p>
        </w:tc>
        <w:tc>
          <w:tcPr>
            <w:tcW w:w="850" w:type="dxa"/>
          </w:tcPr>
          <w:p w:rsidR="006243D0" w:rsidRPr="0097684A" w:rsidRDefault="006243D0" w:rsidP="00B52C1F">
            <w:pPr>
              <w:pStyle w:val="ConsPlusCell"/>
              <w:jc w:val="both"/>
              <w:rPr>
                <w:rFonts w:ascii="Times New Roman" w:hAnsi="Times New Roman" w:cs="Times New Roman"/>
                <w:sz w:val="22"/>
                <w:szCs w:val="22"/>
              </w:rPr>
            </w:pPr>
          </w:p>
        </w:tc>
        <w:tc>
          <w:tcPr>
            <w:tcW w:w="709" w:type="dxa"/>
          </w:tcPr>
          <w:p w:rsidR="006243D0" w:rsidRPr="0097684A" w:rsidRDefault="006243D0" w:rsidP="00B52C1F">
            <w:pPr>
              <w:pStyle w:val="ConsPlusCell"/>
              <w:jc w:val="both"/>
              <w:rPr>
                <w:rFonts w:ascii="Times New Roman" w:hAnsi="Times New Roman" w:cs="Times New Roman"/>
                <w:sz w:val="22"/>
                <w:szCs w:val="22"/>
              </w:rPr>
            </w:pPr>
          </w:p>
        </w:tc>
        <w:tc>
          <w:tcPr>
            <w:tcW w:w="817" w:type="dxa"/>
          </w:tcPr>
          <w:p w:rsidR="006243D0" w:rsidRPr="0097684A" w:rsidRDefault="006243D0" w:rsidP="00B52C1F">
            <w:pPr>
              <w:pStyle w:val="ConsPlusCell"/>
              <w:jc w:val="both"/>
              <w:rPr>
                <w:rFonts w:ascii="Times New Roman" w:hAnsi="Times New Roman" w:cs="Times New Roman"/>
                <w:sz w:val="22"/>
                <w:szCs w:val="22"/>
              </w:rPr>
            </w:pPr>
          </w:p>
        </w:tc>
      </w:tr>
      <w:tr w:rsidR="00670931" w:rsidRPr="00AF670E" w:rsidTr="009F0531">
        <w:tc>
          <w:tcPr>
            <w:tcW w:w="2518" w:type="dxa"/>
            <w:vMerge w:val="restart"/>
          </w:tcPr>
          <w:p w:rsidR="00670931" w:rsidRPr="00670931" w:rsidRDefault="00670931" w:rsidP="0065690E">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6.1. Бумага</w:t>
            </w: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этилацетат</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формальдегид</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0,003</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ацетальдегид</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0,2</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ацетон</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0,35</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спирты:</w:t>
            </w:r>
          </w:p>
        </w:tc>
        <w:tc>
          <w:tcPr>
            <w:tcW w:w="851" w:type="dxa"/>
          </w:tcPr>
          <w:p w:rsidR="00670931" w:rsidRPr="00670931" w:rsidRDefault="00670931" w:rsidP="00B52C1F">
            <w:pPr>
              <w:pStyle w:val="ConsPlusCell"/>
              <w:jc w:val="both"/>
              <w:rPr>
                <w:rFonts w:ascii="Times New Roman" w:hAnsi="Times New Roman" w:cs="Times New Roman"/>
                <w:sz w:val="22"/>
                <w:szCs w:val="22"/>
              </w:rPr>
            </w:pPr>
          </w:p>
        </w:tc>
        <w:tc>
          <w:tcPr>
            <w:tcW w:w="1275" w:type="dxa"/>
          </w:tcPr>
          <w:p w:rsidR="00670931" w:rsidRPr="00670931" w:rsidRDefault="00670931" w:rsidP="00B52C1F">
            <w:pPr>
              <w:pStyle w:val="ConsPlusCell"/>
              <w:jc w:val="both"/>
              <w:rPr>
                <w:rFonts w:ascii="Times New Roman" w:hAnsi="Times New Roman" w:cs="Times New Roman"/>
                <w:sz w:val="22"/>
                <w:szCs w:val="22"/>
              </w:rPr>
            </w:pPr>
          </w:p>
        </w:tc>
        <w:tc>
          <w:tcPr>
            <w:tcW w:w="851" w:type="dxa"/>
          </w:tcPr>
          <w:p w:rsidR="00670931" w:rsidRPr="00670931" w:rsidRDefault="00670931" w:rsidP="00B52C1F">
            <w:pPr>
              <w:pStyle w:val="ConsPlusCell"/>
              <w:jc w:val="both"/>
              <w:rPr>
                <w:rFonts w:ascii="Times New Roman" w:hAnsi="Times New Roman" w:cs="Times New Roman"/>
                <w:sz w:val="22"/>
                <w:szCs w:val="22"/>
              </w:rPr>
            </w:pPr>
          </w:p>
        </w:tc>
        <w:tc>
          <w:tcPr>
            <w:tcW w:w="850" w:type="dxa"/>
          </w:tcPr>
          <w:p w:rsidR="00670931" w:rsidRPr="00670931" w:rsidRDefault="00670931" w:rsidP="00B52C1F">
            <w:pPr>
              <w:pStyle w:val="ConsPlusCell"/>
              <w:jc w:val="both"/>
              <w:rPr>
                <w:rFonts w:ascii="Times New Roman" w:hAnsi="Times New Roman" w:cs="Times New Roman"/>
                <w:sz w:val="22"/>
                <w:szCs w:val="22"/>
              </w:rPr>
            </w:pPr>
          </w:p>
        </w:tc>
        <w:tc>
          <w:tcPr>
            <w:tcW w:w="709" w:type="dxa"/>
          </w:tcPr>
          <w:p w:rsidR="00670931" w:rsidRPr="00670931" w:rsidRDefault="00670931" w:rsidP="00B52C1F">
            <w:pPr>
              <w:pStyle w:val="ConsPlusCell"/>
              <w:jc w:val="both"/>
              <w:rPr>
                <w:rFonts w:ascii="Times New Roman" w:hAnsi="Times New Roman" w:cs="Times New Roman"/>
                <w:sz w:val="22"/>
                <w:szCs w:val="22"/>
              </w:rPr>
            </w:pPr>
          </w:p>
        </w:tc>
        <w:tc>
          <w:tcPr>
            <w:tcW w:w="817" w:type="dxa"/>
          </w:tcPr>
          <w:p w:rsidR="00670931" w:rsidRPr="00670931" w:rsidRDefault="00670931" w:rsidP="00B52C1F">
            <w:pPr>
              <w:pStyle w:val="ConsPlusCell"/>
              <w:jc w:val="both"/>
              <w:rPr>
                <w:rFonts w:ascii="Times New Roman" w:hAnsi="Times New Roman" w:cs="Times New Roman"/>
                <w:sz w:val="22"/>
                <w:szCs w:val="22"/>
              </w:rPr>
            </w:pP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метиловый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0,2</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бутиловый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бензол</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1</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толуол</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0,6</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свинец</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0,03</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цинк</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1,0</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мышьяк</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хром (по Cr</w:t>
            </w:r>
            <w:r w:rsidRPr="00670931">
              <w:rPr>
                <w:rFonts w:ascii="Times New Roman" w:hAnsi="Times New Roman" w:cs="Times New Roman"/>
                <w:sz w:val="22"/>
                <w:szCs w:val="22"/>
                <w:vertAlign w:val="superscript"/>
              </w:rPr>
              <w:t>6+</w:t>
            </w:r>
            <w:r w:rsidRPr="00670931">
              <w:rPr>
                <w:rFonts w:ascii="Times New Roman" w:hAnsi="Times New Roman" w:cs="Times New Roman"/>
                <w:sz w:val="22"/>
                <w:szCs w:val="22"/>
              </w:rPr>
              <w:t>)</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val="restart"/>
          </w:tcPr>
          <w:p w:rsidR="00670931" w:rsidRPr="00670931" w:rsidRDefault="00670931" w:rsidP="00670931">
            <w:pPr>
              <w:pStyle w:val="ConsPlusCell"/>
              <w:rPr>
                <w:rFonts w:ascii="Times New Roman" w:hAnsi="Times New Roman" w:cs="Times New Roman"/>
                <w:sz w:val="22"/>
                <w:szCs w:val="22"/>
              </w:rPr>
            </w:pPr>
            <w:r w:rsidRPr="00670931">
              <w:rPr>
                <w:rFonts w:ascii="Times New Roman" w:hAnsi="Times New Roman" w:cs="Times New Roman"/>
                <w:sz w:val="22"/>
                <w:szCs w:val="22"/>
              </w:rPr>
              <w:t xml:space="preserve">6.2. </w:t>
            </w:r>
            <w:proofErr w:type="gramStart"/>
            <w:r w:rsidRPr="00670931">
              <w:rPr>
                <w:rFonts w:ascii="Times New Roman" w:hAnsi="Times New Roman" w:cs="Times New Roman"/>
                <w:sz w:val="22"/>
                <w:szCs w:val="22"/>
              </w:rPr>
              <w:t>Бумага</w:t>
            </w:r>
            <w:proofErr w:type="gramEnd"/>
            <w:r w:rsidRPr="00670931">
              <w:rPr>
                <w:rFonts w:ascii="Times New Roman" w:hAnsi="Times New Roman" w:cs="Times New Roman"/>
                <w:sz w:val="22"/>
                <w:szCs w:val="22"/>
              </w:rPr>
              <w:t xml:space="preserve"> парафинированная дополнительно к показателям, указанным для бумаги, следует определять</w:t>
            </w: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гексан</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гептан</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бен</w:t>
            </w:r>
            <w:proofErr w:type="gramStart"/>
            <w:r w:rsidRPr="00670931">
              <w:rPr>
                <w:rFonts w:ascii="Times New Roman" w:hAnsi="Times New Roman" w:cs="Times New Roman"/>
                <w:sz w:val="22"/>
                <w:szCs w:val="22"/>
              </w:rPr>
              <w:t>з(</w:t>
            </w:r>
            <w:proofErr w:type="gramEnd"/>
            <w:r w:rsidRPr="00670931">
              <w:rPr>
                <w:rFonts w:ascii="Times New Roman" w:hAnsi="Times New Roman" w:cs="Times New Roman"/>
                <w:sz w:val="22"/>
                <w:szCs w:val="22"/>
              </w:rPr>
              <w:t>а)пирен</w:t>
            </w:r>
          </w:p>
        </w:tc>
        <w:tc>
          <w:tcPr>
            <w:tcW w:w="851" w:type="dxa"/>
          </w:tcPr>
          <w:p w:rsidR="00670931" w:rsidRPr="00670931" w:rsidRDefault="00670931" w:rsidP="00B52C1F">
            <w:pPr>
              <w:pStyle w:val="ConsPlusCell"/>
              <w:jc w:val="both"/>
              <w:rPr>
                <w:rFonts w:ascii="Times New Roman" w:hAnsi="Times New Roman" w:cs="Times New Roman"/>
                <w:sz w:val="22"/>
                <w:szCs w:val="22"/>
              </w:rPr>
            </w:pPr>
            <w:r>
              <w:rPr>
                <w:rFonts w:ascii="Times New Roman" w:hAnsi="Times New Roman" w:cs="Times New Roman"/>
                <w:sz w:val="22"/>
                <w:szCs w:val="22"/>
              </w:rPr>
              <w:t>н</w:t>
            </w:r>
            <w:r w:rsidRPr="00670931">
              <w:rPr>
                <w:rFonts w:ascii="Times New Roman" w:hAnsi="Times New Roman" w:cs="Times New Roman"/>
                <w:sz w:val="22"/>
                <w:szCs w:val="22"/>
              </w:rPr>
              <w:t>е допускается</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val="restart"/>
          </w:tcPr>
          <w:p w:rsidR="00670931" w:rsidRPr="00670931" w:rsidRDefault="00670931" w:rsidP="0065690E">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6.3. Картон</w:t>
            </w: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этилацетат</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бутилацетат</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ацетальдегид</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0,2</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формальдегид</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0,003</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ацетон</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0,35</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спирты:</w:t>
            </w:r>
          </w:p>
        </w:tc>
        <w:tc>
          <w:tcPr>
            <w:tcW w:w="851" w:type="dxa"/>
          </w:tcPr>
          <w:p w:rsidR="00670931" w:rsidRPr="00670931" w:rsidRDefault="00670931" w:rsidP="00B52C1F">
            <w:pPr>
              <w:pStyle w:val="ConsPlusCell"/>
              <w:jc w:val="both"/>
              <w:rPr>
                <w:rFonts w:ascii="Times New Roman" w:hAnsi="Times New Roman" w:cs="Times New Roman"/>
                <w:sz w:val="22"/>
                <w:szCs w:val="22"/>
              </w:rPr>
            </w:pPr>
          </w:p>
        </w:tc>
        <w:tc>
          <w:tcPr>
            <w:tcW w:w="1275" w:type="dxa"/>
          </w:tcPr>
          <w:p w:rsidR="00670931" w:rsidRPr="00670931" w:rsidRDefault="00670931" w:rsidP="00B52C1F">
            <w:pPr>
              <w:pStyle w:val="ConsPlusCell"/>
              <w:jc w:val="both"/>
              <w:rPr>
                <w:rFonts w:ascii="Times New Roman" w:hAnsi="Times New Roman" w:cs="Times New Roman"/>
                <w:sz w:val="22"/>
                <w:szCs w:val="22"/>
              </w:rPr>
            </w:pPr>
          </w:p>
        </w:tc>
        <w:tc>
          <w:tcPr>
            <w:tcW w:w="851" w:type="dxa"/>
          </w:tcPr>
          <w:p w:rsidR="00670931" w:rsidRPr="00670931" w:rsidRDefault="00670931" w:rsidP="00B52C1F">
            <w:pPr>
              <w:pStyle w:val="ConsPlusCell"/>
              <w:jc w:val="both"/>
              <w:rPr>
                <w:rFonts w:ascii="Times New Roman" w:hAnsi="Times New Roman" w:cs="Times New Roman"/>
                <w:sz w:val="22"/>
                <w:szCs w:val="22"/>
              </w:rPr>
            </w:pPr>
          </w:p>
        </w:tc>
        <w:tc>
          <w:tcPr>
            <w:tcW w:w="850" w:type="dxa"/>
          </w:tcPr>
          <w:p w:rsidR="00670931" w:rsidRPr="00670931" w:rsidRDefault="00670931" w:rsidP="00B52C1F">
            <w:pPr>
              <w:pStyle w:val="ConsPlusCell"/>
              <w:jc w:val="both"/>
              <w:rPr>
                <w:rFonts w:ascii="Times New Roman" w:hAnsi="Times New Roman" w:cs="Times New Roman"/>
                <w:sz w:val="22"/>
                <w:szCs w:val="22"/>
              </w:rPr>
            </w:pPr>
          </w:p>
        </w:tc>
        <w:tc>
          <w:tcPr>
            <w:tcW w:w="709" w:type="dxa"/>
          </w:tcPr>
          <w:p w:rsidR="00670931" w:rsidRPr="00670931" w:rsidRDefault="00670931" w:rsidP="00B52C1F">
            <w:pPr>
              <w:pStyle w:val="ConsPlusCell"/>
              <w:jc w:val="both"/>
              <w:rPr>
                <w:rFonts w:ascii="Times New Roman" w:hAnsi="Times New Roman" w:cs="Times New Roman"/>
                <w:sz w:val="22"/>
                <w:szCs w:val="22"/>
              </w:rPr>
            </w:pPr>
          </w:p>
        </w:tc>
        <w:tc>
          <w:tcPr>
            <w:tcW w:w="817" w:type="dxa"/>
          </w:tcPr>
          <w:p w:rsidR="00670931" w:rsidRPr="00670931" w:rsidRDefault="00670931" w:rsidP="00B52C1F">
            <w:pPr>
              <w:pStyle w:val="ConsPlusCell"/>
              <w:jc w:val="both"/>
              <w:rPr>
                <w:rFonts w:ascii="Times New Roman" w:hAnsi="Times New Roman" w:cs="Times New Roman"/>
                <w:sz w:val="22"/>
                <w:szCs w:val="22"/>
              </w:rPr>
            </w:pP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метиловый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0,2</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изопропиловый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0,6</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бутиловый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изобутиловый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бензол</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1</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толуол</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4</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0,6</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670931">
            <w:pPr>
              <w:pStyle w:val="ConsPlusCell"/>
              <w:rPr>
                <w:rFonts w:ascii="Times New Roman" w:hAnsi="Times New Roman" w:cs="Times New Roman"/>
                <w:sz w:val="22"/>
                <w:szCs w:val="22"/>
              </w:rPr>
            </w:pPr>
            <w:r w:rsidRPr="00670931">
              <w:rPr>
                <w:rFonts w:ascii="Times New Roman" w:hAnsi="Times New Roman" w:cs="Times New Roman"/>
                <w:sz w:val="22"/>
                <w:szCs w:val="22"/>
              </w:rPr>
              <w:t>ксилол</w:t>
            </w:r>
            <w:proofErr w:type="gramStart"/>
            <w:r w:rsidRPr="00670931">
              <w:rPr>
                <w:rFonts w:ascii="Times New Roman" w:hAnsi="Times New Roman" w:cs="Times New Roman"/>
                <w:sz w:val="22"/>
                <w:szCs w:val="22"/>
              </w:rPr>
              <w:t>ы(</w:t>
            </w:r>
            <w:proofErr w:type="gramEnd"/>
            <w:r w:rsidRPr="00670931">
              <w:rPr>
                <w:rFonts w:ascii="Times New Roman" w:hAnsi="Times New Roman" w:cs="Times New Roman"/>
                <w:sz w:val="22"/>
                <w:szCs w:val="22"/>
              </w:rPr>
              <w:t>смесь изомеров)</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0,2</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свинец</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0,03</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цинк</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1,0</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мышьяк</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хром (по Cr</w:t>
            </w:r>
            <w:r w:rsidRPr="00670931">
              <w:rPr>
                <w:rFonts w:ascii="Times New Roman" w:hAnsi="Times New Roman" w:cs="Times New Roman"/>
                <w:sz w:val="22"/>
                <w:szCs w:val="22"/>
                <w:vertAlign w:val="superscript"/>
              </w:rPr>
              <w:t>6+</w:t>
            </w:r>
            <w:r w:rsidRPr="00670931">
              <w:rPr>
                <w:rFonts w:ascii="Times New Roman" w:hAnsi="Times New Roman" w:cs="Times New Roman"/>
                <w:sz w:val="22"/>
                <w:szCs w:val="22"/>
              </w:rPr>
              <w:t>)</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val="restart"/>
          </w:tcPr>
          <w:p w:rsidR="00670931" w:rsidRPr="00670931" w:rsidRDefault="008A0AD3" w:rsidP="0065690E">
            <w:pPr>
              <w:pStyle w:val="ConsPlusCell"/>
              <w:jc w:val="both"/>
              <w:rPr>
                <w:rFonts w:ascii="Times New Roman" w:hAnsi="Times New Roman" w:cs="Times New Roman"/>
                <w:sz w:val="22"/>
                <w:szCs w:val="22"/>
              </w:rPr>
            </w:pPr>
            <w:r>
              <w:rPr>
                <w:rFonts w:ascii="Times New Roman" w:hAnsi="Times New Roman" w:cs="Times New Roman"/>
                <w:sz w:val="22"/>
                <w:szCs w:val="22"/>
              </w:rPr>
              <w:t>к</w:t>
            </w:r>
            <w:r w:rsidR="00670931" w:rsidRPr="00670931">
              <w:rPr>
                <w:rFonts w:ascii="Times New Roman" w:hAnsi="Times New Roman" w:cs="Times New Roman"/>
                <w:sz w:val="22"/>
                <w:szCs w:val="22"/>
              </w:rPr>
              <w:t>артон мелованный дополнительно следует определять</w:t>
            </w: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титан</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3</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алюминий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0,5</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670931" w:rsidRPr="00AF670E" w:rsidTr="009F0531">
        <w:tc>
          <w:tcPr>
            <w:tcW w:w="2518" w:type="dxa"/>
            <w:vMerge/>
          </w:tcPr>
          <w:p w:rsidR="00670931" w:rsidRPr="00670931" w:rsidRDefault="00670931" w:rsidP="0065690E">
            <w:pPr>
              <w:pStyle w:val="ConsPlusCell"/>
              <w:jc w:val="both"/>
              <w:rPr>
                <w:rFonts w:ascii="Times New Roman" w:hAnsi="Times New Roman" w:cs="Times New Roman"/>
                <w:sz w:val="22"/>
                <w:szCs w:val="22"/>
              </w:rPr>
            </w:pPr>
          </w:p>
        </w:tc>
        <w:tc>
          <w:tcPr>
            <w:tcW w:w="1701" w:type="dxa"/>
          </w:tcPr>
          <w:p w:rsidR="00670931" w:rsidRPr="00670931" w:rsidRDefault="00670931" w:rsidP="008B5D29">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барий</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1275"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0,1</w:t>
            </w:r>
          </w:p>
        </w:tc>
        <w:tc>
          <w:tcPr>
            <w:tcW w:w="851"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2</w:t>
            </w:r>
          </w:p>
        </w:tc>
        <w:tc>
          <w:tcPr>
            <w:tcW w:w="850"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709"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c>
          <w:tcPr>
            <w:tcW w:w="817" w:type="dxa"/>
          </w:tcPr>
          <w:p w:rsidR="00670931" w:rsidRPr="00670931" w:rsidRDefault="00670931" w:rsidP="00B52C1F">
            <w:pPr>
              <w:pStyle w:val="ConsPlusCell"/>
              <w:jc w:val="both"/>
              <w:rPr>
                <w:rFonts w:ascii="Times New Roman" w:hAnsi="Times New Roman" w:cs="Times New Roman"/>
                <w:sz w:val="22"/>
                <w:szCs w:val="22"/>
              </w:rPr>
            </w:pPr>
            <w:r w:rsidRPr="00670931">
              <w:rPr>
                <w:rFonts w:ascii="Times New Roman" w:hAnsi="Times New Roman" w:cs="Times New Roman"/>
                <w:sz w:val="22"/>
                <w:szCs w:val="22"/>
              </w:rPr>
              <w:t>-</w:t>
            </w:r>
          </w:p>
        </w:tc>
      </w:tr>
      <w:tr w:rsidR="008A0AD3" w:rsidRPr="00AF670E" w:rsidTr="009F0531">
        <w:tc>
          <w:tcPr>
            <w:tcW w:w="2518" w:type="dxa"/>
            <w:vMerge w:val="restart"/>
          </w:tcPr>
          <w:p w:rsidR="008A0AD3" w:rsidRPr="008A0AD3" w:rsidRDefault="008A0AD3" w:rsidP="008A0AD3">
            <w:pPr>
              <w:pStyle w:val="ConsPlusCell"/>
              <w:rPr>
                <w:rFonts w:ascii="Times New Roman" w:hAnsi="Times New Roman" w:cs="Times New Roman"/>
                <w:sz w:val="22"/>
                <w:szCs w:val="22"/>
              </w:rPr>
            </w:pPr>
            <w:r w:rsidRPr="008A0AD3">
              <w:rPr>
                <w:rFonts w:ascii="Times New Roman" w:hAnsi="Times New Roman" w:cs="Times New Roman"/>
                <w:sz w:val="22"/>
                <w:szCs w:val="22"/>
              </w:rPr>
              <w:t>6.5. Перпгамент растительный</w:t>
            </w: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этилацетат</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4</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формальдегид</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0,003</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спирты:</w:t>
            </w:r>
          </w:p>
        </w:tc>
        <w:tc>
          <w:tcPr>
            <w:tcW w:w="851" w:type="dxa"/>
          </w:tcPr>
          <w:p w:rsidR="008A0AD3" w:rsidRPr="008A0AD3" w:rsidRDefault="008A0AD3" w:rsidP="00B52C1F">
            <w:pPr>
              <w:pStyle w:val="ConsPlusCell"/>
              <w:jc w:val="both"/>
              <w:rPr>
                <w:rFonts w:ascii="Times New Roman" w:hAnsi="Times New Roman" w:cs="Times New Roman"/>
                <w:sz w:val="22"/>
                <w:szCs w:val="22"/>
              </w:rPr>
            </w:pPr>
          </w:p>
        </w:tc>
        <w:tc>
          <w:tcPr>
            <w:tcW w:w="1275" w:type="dxa"/>
          </w:tcPr>
          <w:p w:rsidR="008A0AD3" w:rsidRPr="008A0AD3" w:rsidRDefault="008A0AD3" w:rsidP="00B52C1F">
            <w:pPr>
              <w:pStyle w:val="ConsPlusCell"/>
              <w:jc w:val="both"/>
              <w:rPr>
                <w:rFonts w:ascii="Times New Roman" w:hAnsi="Times New Roman" w:cs="Times New Roman"/>
                <w:sz w:val="22"/>
                <w:szCs w:val="22"/>
              </w:rPr>
            </w:pPr>
          </w:p>
        </w:tc>
        <w:tc>
          <w:tcPr>
            <w:tcW w:w="851" w:type="dxa"/>
          </w:tcPr>
          <w:p w:rsidR="008A0AD3" w:rsidRPr="008A0AD3" w:rsidRDefault="008A0AD3" w:rsidP="00B52C1F">
            <w:pPr>
              <w:pStyle w:val="ConsPlusCell"/>
              <w:jc w:val="both"/>
              <w:rPr>
                <w:rFonts w:ascii="Times New Roman" w:hAnsi="Times New Roman" w:cs="Times New Roman"/>
                <w:sz w:val="22"/>
                <w:szCs w:val="22"/>
              </w:rPr>
            </w:pPr>
          </w:p>
        </w:tc>
        <w:tc>
          <w:tcPr>
            <w:tcW w:w="850" w:type="dxa"/>
          </w:tcPr>
          <w:p w:rsidR="008A0AD3" w:rsidRPr="008A0AD3" w:rsidRDefault="008A0AD3" w:rsidP="00B52C1F">
            <w:pPr>
              <w:pStyle w:val="ConsPlusCell"/>
              <w:jc w:val="both"/>
              <w:rPr>
                <w:rFonts w:ascii="Times New Roman" w:hAnsi="Times New Roman" w:cs="Times New Roman"/>
                <w:sz w:val="22"/>
                <w:szCs w:val="22"/>
              </w:rPr>
            </w:pPr>
          </w:p>
        </w:tc>
        <w:tc>
          <w:tcPr>
            <w:tcW w:w="709" w:type="dxa"/>
          </w:tcPr>
          <w:p w:rsidR="008A0AD3" w:rsidRPr="008A0AD3" w:rsidRDefault="008A0AD3" w:rsidP="00B52C1F">
            <w:pPr>
              <w:pStyle w:val="ConsPlusCell"/>
              <w:jc w:val="both"/>
              <w:rPr>
                <w:rFonts w:ascii="Times New Roman" w:hAnsi="Times New Roman" w:cs="Times New Roman"/>
                <w:sz w:val="22"/>
                <w:szCs w:val="22"/>
              </w:rPr>
            </w:pPr>
          </w:p>
        </w:tc>
        <w:tc>
          <w:tcPr>
            <w:tcW w:w="817" w:type="dxa"/>
          </w:tcPr>
          <w:p w:rsidR="008A0AD3" w:rsidRPr="008A0AD3" w:rsidRDefault="008A0AD3" w:rsidP="00B52C1F">
            <w:pPr>
              <w:pStyle w:val="ConsPlusCell"/>
              <w:jc w:val="both"/>
              <w:rPr>
                <w:rFonts w:ascii="Times New Roman" w:hAnsi="Times New Roman" w:cs="Times New Roman"/>
                <w:sz w:val="22"/>
                <w:szCs w:val="22"/>
              </w:rPr>
            </w:pP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метиловый</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0,2</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0,5</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пропиловый</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4</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0,3</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изопропиловый</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4</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0,6</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бутиловый</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0,5</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изобутиловый</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0,5</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4</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ацетон</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0,1</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0,35</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4</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свинец</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0,03</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цинк</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1,0</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мышьяк</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0,05</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2</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медь</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1,0</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железо</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0,3</w:t>
            </w:r>
          </w:p>
        </w:tc>
        <w:tc>
          <w:tcPr>
            <w:tcW w:w="851" w:type="dxa"/>
          </w:tcPr>
          <w:p w:rsidR="008A0AD3" w:rsidRPr="008A0AD3" w:rsidRDefault="008A0AD3" w:rsidP="00B52C1F">
            <w:pPr>
              <w:pStyle w:val="ConsPlusCell"/>
              <w:jc w:val="both"/>
              <w:rPr>
                <w:rFonts w:ascii="Times New Roman" w:hAnsi="Times New Roman" w:cs="Times New Roman"/>
                <w:sz w:val="22"/>
                <w:szCs w:val="22"/>
              </w:rPr>
            </w:pP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r>
      <w:tr w:rsidR="008A0AD3" w:rsidRPr="00AF670E" w:rsidTr="009F0531">
        <w:tc>
          <w:tcPr>
            <w:tcW w:w="2518" w:type="dxa"/>
            <w:vMerge/>
          </w:tcPr>
          <w:p w:rsidR="008A0AD3" w:rsidRPr="008A0AD3" w:rsidRDefault="008A0AD3" w:rsidP="0065690E">
            <w:pPr>
              <w:pStyle w:val="ConsPlusCell"/>
              <w:jc w:val="both"/>
              <w:rPr>
                <w:rFonts w:ascii="Times New Roman" w:hAnsi="Times New Roman" w:cs="Times New Roman"/>
                <w:sz w:val="22"/>
                <w:szCs w:val="22"/>
              </w:rPr>
            </w:pPr>
          </w:p>
        </w:tc>
        <w:tc>
          <w:tcPr>
            <w:tcW w:w="1701" w:type="dxa"/>
          </w:tcPr>
          <w:p w:rsidR="008A0AD3" w:rsidRPr="008A0AD3" w:rsidRDefault="008A0AD3" w:rsidP="008B5D29">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хром (по Cr</w:t>
            </w:r>
            <w:r w:rsidRPr="008A0AD3">
              <w:rPr>
                <w:rFonts w:ascii="Times New Roman" w:hAnsi="Times New Roman" w:cs="Times New Roman"/>
                <w:sz w:val="22"/>
                <w:szCs w:val="22"/>
                <w:vertAlign w:val="superscript"/>
              </w:rPr>
              <w:t>6+</w:t>
            </w:r>
            <w:r w:rsidRPr="008A0AD3">
              <w:rPr>
                <w:rFonts w:ascii="Times New Roman" w:hAnsi="Times New Roman" w:cs="Times New Roman"/>
                <w:sz w:val="22"/>
                <w:szCs w:val="22"/>
              </w:rPr>
              <w:t>)</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1275"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0,05</w:t>
            </w:r>
          </w:p>
        </w:tc>
        <w:tc>
          <w:tcPr>
            <w:tcW w:w="851"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3</w:t>
            </w:r>
          </w:p>
        </w:tc>
        <w:tc>
          <w:tcPr>
            <w:tcW w:w="850"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709"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c>
          <w:tcPr>
            <w:tcW w:w="817" w:type="dxa"/>
          </w:tcPr>
          <w:p w:rsidR="008A0AD3" w:rsidRPr="008A0AD3" w:rsidRDefault="008A0AD3" w:rsidP="00B52C1F">
            <w:pPr>
              <w:pStyle w:val="ConsPlusCell"/>
              <w:jc w:val="both"/>
              <w:rPr>
                <w:rFonts w:ascii="Times New Roman" w:hAnsi="Times New Roman" w:cs="Times New Roman"/>
                <w:sz w:val="22"/>
                <w:szCs w:val="22"/>
              </w:rPr>
            </w:pPr>
            <w:r w:rsidRPr="008A0AD3">
              <w:rPr>
                <w:rFonts w:ascii="Times New Roman" w:hAnsi="Times New Roman" w:cs="Times New Roman"/>
                <w:sz w:val="22"/>
                <w:szCs w:val="22"/>
              </w:rPr>
              <w:t>-</w:t>
            </w:r>
          </w:p>
        </w:tc>
      </w:tr>
      <w:tr w:rsidR="00935601" w:rsidRPr="00AF670E" w:rsidTr="009F0531">
        <w:tc>
          <w:tcPr>
            <w:tcW w:w="2518" w:type="dxa"/>
            <w:vMerge w:val="restart"/>
          </w:tcPr>
          <w:p w:rsidR="00935601" w:rsidRPr="00750E38" w:rsidRDefault="00935601" w:rsidP="0065690E">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4.6. Подпергамент</w:t>
            </w:r>
            <w:r w:rsidR="00750E38">
              <w:rPr>
                <w:rFonts w:ascii="Times New Roman" w:hAnsi="Times New Roman" w:cs="Times New Roman"/>
                <w:sz w:val="22"/>
                <w:szCs w:val="22"/>
              </w:rPr>
              <w:t xml:space="preserve"> </w:t>
            </w:r>
            <w:r w:rsidRPr="00750E38">
              <w:rPr>
                <w:rFonts w:ascii="Times New Roman" w:hAnsi="Times New Roman" w:cs="Times New Roman"/>
                <w:sz w:val="22"/>
                <w:szCs w:val="22"/>
              </w:rPr>
              <w:t>(бумага с добавками, имитирующими свойства пергамента растительного)</w:t>
            </w: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кроме указанных выше веще</w:t>
            </w:r>
            <w:proofErr w:type="gramStart"/>
            <w:r w:rsidRPr="00750E38">
              <w:rPr>
                <w:rFonts w:ascii="Times New Roman" w:hAnsi="Times New Roman" w:cs="Times New Roman"/>
                <w:sz w:val="22"/>
                <w:szCs w:val="22"/>
              </w:rPr>
              <w:t>ств сл</w:t>
            </w:r>
            <w:proofErr w:type="gramEnd"/>
            <w:r w:rsidRPr="00750E38">
              <w:rPr>
                <w:rFonts w:ascii="Times New Roman" w:hAnsi="Times New Roman" w:cs="Times New Roman"/>
                <w:sz w:val="22"/>
                <w:szCs w:val="22"/>
              </w:rPr>
              <w:t>едует определять:</w:t>
            </w:r>
          </w:p>
        </w:tc>
        <w:tc>
          <w:tcPr>
            <w:tcW w:w="851" w:type="dxa"/>
          </w:tcPr>
          <w:p w:rsidR="00935601" w:rsidRPr="00750E38" w:rsidRDefault="00935601" w:rsidP="00B52C1F">
            <w:pPr>
              <w:pStyle w:val="ConsPlusCell"/>
              <w:jc w:val="both"/>
              <w:rPr>
                <w:rFonts w:ascii="Times New Roman" w:hAnsi="Times New Roman" w:cs="Times New Roman"/>
                <w:sz w:val="22"/>
                <w:szCs w:val="22"/>
              </w:rPr>
            </w:pPr>
          </w:p>
        </w:tc>
        <w:tc>
          <w:tcPr>
            <w:tcW w:w="1275" w:type="dxa"/>
          </w:tcPr>
          <w:p w:rsidR="00935601" w:rsidRPr="00750E38" w:rsidRDefault="00935601" w:rsidP="00B52C1F">
            <w:pPr>
              <w:pStyle w:val="ConsPlusCell"/>
              <w:jc w:val="both"/>
              <w:rPr>
                <w:rFonts w:ascii="Times New Roman" w:hAnsi="Times New Roman" w:cs="Times New Roman"/>
                <w:sz w:val="22"/>
                <w:szCs w:val="22"/>
              </w:rPr>
            </w:pPr>
          </w:p>
        </w:tc>
        <w:tc>
          <w:tcPr>
            <w:tcW w:w="851" w:type="dxa"/>
          </w:tcPr>
          <w:p w:rsidR="00935601" w:rsidRPr="00750E38" w:rsidRDefault="00935601" w:rsidP="00B52C1F">
            <w:pPr>
              <w:pStyle w:val="ConsPlusCell"/>
              <w:jc w:val="both"/>
              <w:rPr>
                <w:rFonts w:ascii="Times New Roman" w:hAnsi="Times New Roman" w:cs="Times New Roman"/>
                <w:sz w:val="22"/>
                <w:szCs w:val="22"/>
              </w:rPr>
            </w:pPr>
          </w:p>
        </w:tc>
        <w:tc>
          <w:tcPr>
            <w:tcW w:w="850" w:type="dxa"/>
          </w:tcPr>
          <w:p w:rsidR="00935601" w:rsidRPr="00750E38" w:rsidRDefault="00935601" w:rsidP="00B52C1F">
            <w:pPr>
              <w:pStyle w:val="ConsPlusCell"/>
              <w:jc w:val="both"/>
              <w:rPr>
                <w:rFonts w:ascii="Times New Roman" w:hAnsi="Times New Roman" w:cs="Times New Roman"/>
                <w:sz w:val="22"/>
                <w:szCs w:val="22"/>
              </w:rPr>
            </w:pPr>
          </w:p>
        </w:tc>
        <w:tc>
          <w:tcPr>
            <w:tcW w:w="709" w:type="dxa"/>
          </w:tcPr>
          <w:p w:rsidR="00935601" w:rsidRPr="00750E38" w:rsidRDefault="00935601" w:rsidP="00B52C1F">
            <w:pPr>
              <w:pStyle w:val="ConsPlusCell"/>
              <w:jc w:val="both"/>
              <w:rPr>
                <w:rFonts w:ascii="Times New Roman" w:hAnsi="Times New Roman" w:cs="Times New Roman"/>
                <w:sz w:val="22"/>
                <w:szCs w:val="22"/>
              </w:rPr>
            </w:pPr>
          </w:p>
        </w:tc>
        <w:tc>
          <w:tcPr>
            <w:tcW w:w="817" w:type="dxa"/>
          </w:tcPr>
          <w:p w:rsidR="00935601" w:rsidRPr="00750E38" w:rsidRDefault="00935601" w:rsidP="00B52C1F">
            <w:pPr>
              <w:pStyle w:val="ConsPlusCell"/>
              <w:jc w:val="both"/>
              <w:rPr>
                <w:rFonts w:ascii="Times New Roman" w:hAnsi="Times New Roman" w:cs="Times New Roman"/>
                <w:sz w:val="22"/>
                <w:szCs w:val="22"/>
              </w:rPr>
            </w:pP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ацетальдегид</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0,2</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4</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0,01</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3</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фенол</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0,05</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4</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0,003</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2</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эпихлоргидрин</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0,1</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2</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0,2</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2</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E-капролактам</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0,5</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4</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0,06</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3</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бензол</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0,01</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1</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0,1</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2</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толуол</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0,5</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4</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0,6</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3</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ксилолы (смесь изомеров)</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0,05</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3</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0,2</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3</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титан</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0,1</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3</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r>
      <w:tr w:rsidR="00935601" w:rsidRPr="00AF670E" w:rsidTr="009F0531">
        <w:tc>
          <w:tcPr>
            <w:tcW w:w="2518" w:type="dxa"/>
            <w:vMerge/>
          </w:tcPr>
          <w:p w:rsidR="00935601" w:rsidRPr="00750E38" w:rsidRDefault="00935601" w:rsidP="0065690E">
            <w:pPr>
              <w:pStyle w:val="ConsPlusCell"/>
              <w:jc w:val="both"/>
              <w:rPr>
                <w:rFonts w:ascii="Times New Roman" w:hAnsi="Times New Roman" w:cs="Times New Roman"/>
                <w:sz w:val="22"/>
                <w:szCs w:val="22"/>
              </w:rPr>
            </w:pPr>
          </w:p>
        </w:tc>
        <w:tc>
          <w:tcPr>
            <w:tcW w:w="1701" w:type="dxa"/>
          </w:tcPr>
          <w:p w:rsidR="00935601" w:rsidRPr="00750E38" w:rsidRDefault="00935601" w:rsidP="008B5D29">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кадмий</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1275"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0,001</w:t>
            </w:r>
          </w:p>
        </w:tc>
        <w:tc>
          <w:tcPr>
            <w:tcW w:w="851"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2</w:t>
            </w:r>
          </w:p>
        </w:tc>
        <w:tc>
          <w:tcPr>
            <w:tcW w:w="850"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709"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c>
          <w:tcPr>
            <w:tcW w:w="817" w:type="dxa"/>
          </w:tcPr>
          <w:p w:rsidR="00935601" w:rsidRPr="00750E38" w:rsidRDefault="00935601" w:rsidP="00B52C1F">
            <w:pPr>
              <w:pStyle w:val="ConsPlusCell"/>
              <w:jc w:val="both"/>
              <w:rPr>
                <w:rFonts w:ascii="Times New Roman" w:hAnsi="Times New Roman" w:cs="Times New Roman"/>
                <w:sz w:val="22"/>
                <w:szCs w:val="22"/>
              </w:rPr>
            </w:pPr>
            <w:r w:rsidRPr="00750E38">
              <w:rPr>
                <w:rFonts w:ascii="Times New Roman" w:hAnsi="Times New Roman" w:cs="Times New Roman"/>
                <w:sz w:val="22"/>
                <w:szCs w:val="22"/>
              </w:rPr>
              <w:t>-</w:t>
            </w:r>
          </w:p>
        </w:tc>
      </w:tr>
      <w:tr w:rsidR="0002356C" w:rsidRPr="00AF670E" w:rsidTr="0002356C">
        <w:tc>
          <w:tcPr>
            <w:tcW w:w="2518" w:type="dxa"/>
            <w:vMerge w:val="restart"/>
          </w:tcPr>
          <w:p w:rsidR="0002356C" w:rsidRPr="0002356C" w:rsidRDefault="0002356C" w:rsidP="0003137B">
            <w:pPr>
              <w:pStyle w:val="ConsPlusCell"/>
              <w:rPr>
                <w:rFonts w:ascii="Times New Roman" w:hAnsi="Times New Roman" w:cs="Times New Roman"/>
                <w:sz w:val="22"/>
                <w:szCs w:val="22"/>
              </w:rPr>
            </w:pPr>
            <w:r w:rsidRPr="0002356C">
              <w:rPr>
                <w:rFonts w:ascii="Times New Roman" w:hAnsi="Times New Roman" w:cs="Times New Roman"/>
                <w:sz w:val="22"/>
                <w:szCs w:val="22"/>
              </w:rPr>
              <w:t>6. Красители, пигменты (в зависимости от химического состава)</w:t>
            </w:r>
          </w:p>
        </w:tc>
        <w:tc>
          <w:tcPr>
            <w:tcW w:w="1701" w:type="dxa"/>
          </w:tcPr>
          <w:p w:rsidR="0002356C" w:rsidRPr="0002356C" w:rsidRDefault="0002356C" w:rsidP="0003137B">
            <w:pPr>
              <w:pStyle w:val="ConsPlusCell"/>
              <w:jc w:val="center"/>
              <w:rPr>
                <w:rFonts w:ascii="Times New Roman" w:hAnsi="Times New Roman" w:cs="Times New Roman"/>
                <w:sz w:val="22"/>
                <w:szCs w:val="22"/>
              </w:rPr>
            </w:pPr>
            <w:r w:rsidRPr="0002356C">
              <w:rPr>
                <w:rFonts w:ascii="Times New Roman" w:hAnsi="Times New Roman" w:cs="Times New Roman"/>
                <w:sz w:val="22"/>
                <w:szCs w:val="22"/>
              </w:rPr>
              <w:t>на основе бензидина</w:t>
            </w:r>
          </w:p>
        </w:tc>
        <w:tc>
          <w:tcPr>
            <w:tcW w:w="2977" w:type="dxa"/>
            <w:gridSpan w:val="3"/>
          </w:tcPr>
          <w:p w:rsidR="0002356C" w:rsidRPr="0002356C" w:rsidRDefault="0002356C" w:rsidP="0003137B">
            <w:pPr>
              <w:pStyle w:val="ConsPlusCell"/>
              <w:jc w:val="center"/>
              <w:rPr>
                <w:rFonts w:ascii="Times New Roman" w:hAnsi="Times New Roman" w:cs="Times New Roman"/>
                <w:sz w:val="22"/>
                <w:szCs w:val="22"/>
              </w:rPr>
            </w:pPr>
            <w:r w:rsidRPr="0002356C">
              <w:rPr>
                <w:rFonts w:ascii="Times New Roman" w:hAnsi="Times New Roman" w:cs="Times New Roman"/>
                <w:sz w:val="22"/>
                <w:szCs w:val="22"/>
              </w:rPr>
              <w:t>не допускается</w:t>
            </w:r>
          </w:p>
        </w:tc>
        <w:tc>
          <w:tcPr>
            <w:tcW w:w="2376" w:type="dxa"/>
            <w:gridSpan w:val="3"/>
          </w:tcPr>
          <w:p w:rsidR="0002356C" w:rsidRPr="0002356C" w:rsidRDefault="0002356C" w:rsidP="0003137B">
            <w:pPr>
              <w:pStyle w:val="ConsPlusCell"/>
              <w:jc w:val="center"/>
              <w:rPr>
                <w:rFonts w:ascii="Times New Roman" w:hAnsi="Times New Roman" w:cs="Times New Roman"/>
                <w:sz w:val="22"/>
                <w:szCs w:val="22"/>
              </w:rPr>
            </w:pPr>
            <w:r w:rsidRPr="0002356C">
              <w:rPr>
                <w:rFonts w:ascii="Times New Roman" w:hAnsi="Times New Roman" w:cs="Times New Roman"/>
                <w:sz w:val="22"/>
                <w:szCs w:val="22"/>
              </w:rPr>
              <w:t>не допускается</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свинец</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0,03</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кадмий</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0,001</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мышьяк</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0,05</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хром (по Cr</w:t>
            </w:r>
            <w:r w:rsidRPr="0002356C">
              <w:rPr>
                <w:rFonts w:ascii="Times New Roman" w:hAnsi="Times New Roman" w:cs="Times New Roman"/>
                <w:sz w:val="22"/>
                <w:szCs w:val="22"/>
                <w:vertAlign w:val="superscript"/>
              </w:rPr>
              <w:t>6+</w:t>
            </w:r>
            <w:r w:rsidRPr="0002356C">
              <w:rPr>
                <w:rFonts w:ascii="Times New Roman" w:hAnsi="Times New Roman" w:cs="Times New Roman"/>
                <w:sz w:val="22"/>
                <w:szCs w:val="22"/>
              </w:rPr>
              <w:t>)</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0,05</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кобальт</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0,1</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медь</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1,0</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никель</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0,02</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ртуть</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0,005</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1</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val="restart"/>
          </w:tcPr>
          <w:p w:rsidR="0002356C" w:rsidRPr="0002356C" w:rsidRDefault="0002356C" w:rsidP="0065690E">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7. Металлы из полимерных, резиновых, латексных и других материалов исходя из рецептуры</w:t>
            </w: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цинк</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1,0</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свинец</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0,03</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хром (по Cr</w:t>
            </w:r>
            <w:proofErr w:type="gramStart"/>
            <w:r w:rsidRPr="0002356C">
              <w:rPr>
                <w:rFonts w:ascii="Times New Roman" w:hAnsi="Times New Roman" w:cs="Times New Roman"/>
                <w:sz w:val="22"/>
                <w:szCs w:val="22"/>
              </w:rPr>
              <w:t xml:space="preserve">  )</w:t>
            </w:r>
            <w:proofErr w:type="gramEnd"/>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0,05</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олово</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1,0</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медь</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1,0</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кадмий</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0,001</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железо</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0,3</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марганец</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0,1</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3</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барий</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0,1</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r w:rsidR="0002356C" w:rsidRPr="00AF670E" w:rsidTr="009F0531">
        <w:tc>
          <w:tcPr>
            <w:tcW w:w="2518" w:type="dxa"/>
            <w:vMerge/>
          </w:tcPr>
          <w:p w:rsidR="0002356C" w:rsidRPr="0002356C" w:rsidRDefault="0002356C" w:rsidP="0065690E">
            <w:pPr>
              <w:pStyle w:val="ConsPlusCell"/>
              <w:jc w:val="both"/>
              <w:rPr>
                <w:rFonts w:ascii="Times New Roman" w:hAnsi="Times New Roman" w:cs="Times New Roman"/>
                <w:sz w:val="22"/>
                <w:szCs w:val="22"/>
              </w:rPr>
            </w:pPr>
          </w:p>
        </w:tc>
        <w:tc>
          <w:tcPr>
            <w:tcW w:w="1701" w:type="dxa"/>
          </w:tcPr>
          <w:p w:rsidR="0002356C" w:rsidRPr="0002356C" w:rsidRDefault="0002356C" w:rsidP="008B5D29">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никель</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1275"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0,02</w:t>
            </w:r>
          </w:p>
        </w:tc>
        <w:tc>
          <w:tcPr>
            <w:tcW w:w="851"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2</w:t>
            </w:r>
          </w:p>
        </w:tc>
        <w:tc>
          <w:tcPr>
            <w:tcW w:w="850"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709"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c>
          <w:tcPr>
            <w:tcW w:w="817" w:type="dxa"/>
          </w:tcPr>
          <w:p w:rsidR="0002356C" w:rsidRPr="0002356C" w:rsidRDefault="0002356C" w:rsidP="00B52C1F">
            <w:pPr>
              <w:pStyle w:val="ConsPlusCell"/>
              <w:jc w:val="both"/>
              <w:rPr>
                <w:rFonts w:ascii="Times New Roman" w:hAnsi="Times New Roman" w:cs="Times New Roman"/>
                <w:sz w:val="22"/>
                <w:szCs w:val="22"/>
              </w:rPr>
            </w:pPr>
            <w:r w:rsidRPr="0002356C">
              <w:rPr>
                <w:rFonts w:ascii="Times New Roman" w:hAnsi="Times New Roman" w:cs="Times New Roman"/>
                <w:sz w:val="22"/>
                <w:szCs w:val="22"/>
              </w:rPr>
              <w:t>-</w:t>
            </w:r>
          </w:p>
        </w:tc>
      </w:tr>
    </w:tbl>
    <w:p w:rsidR="001B3D20" w:rsidRDefault="001B3D20" w:rsidP="00BD05F0">
      <w:pPr>
        <w:pStyle w:val="ConsPlusCell"/>
        <w:jc w:val="both"/>
        <w:rPr>
          <w:sz w:val="18"/>
        </w:rPr>
      </w:pPr>
    </w:p>
    <w:p w:rsidR="008A0AD3" w:rsidRDefault="008A0AD3" w:rsidP="00BD05F0">
      <w:pPr>
        <w:pStyle w:val="ConsPlusCell"/>
        <w:jc w:val="both"/>
        <w:rPr>
          <w:sz w:val="18"/>
        </w:rPr>
      </w:pPr>
    </w:p>
    <w:p w:rsidR="00416D7B" w:rsidRDefault="00416D7B" w:rsidP="00B52C1F">
      <w:pPr>
        <w:pStyle w:val="ConsPlusCell"/>
        <w:jc w:val="both"/>
        <w:rPr>
          <w:sz w:val="18"/>
        </w:rPr>
      </w:pPr>
    </w:p>
    <w:p w:rsidR="00416D7B" w:rsidRPr="0002356C" w:rsidRDefault="00416D7B" w:rsidP="00416D7B">
      <w:pPr>
        <w:pStyle w:val="ConsPlusNormal"/>
        <w:ind w:firstLine="540"/>
        <w:jc w:val="both"/>
        <w:rPr>
          <w:rFonts w:ascii="Times New Roman" w:hAnsi="Times New Roman" w:cs="Times New Roman"/>
        </w:rPr>
      </w:pPr>
      <w:r w:rsidRPr="0002356C">
        <w:rPr>
          <w:rFonts w:ascii="Times New Roman" w:hAnsi="Times New Roman" w:cs="Times New Roman"/>
        </w:rPr>
        <w:t>Примечание.</w:t>
      </w:r>
    </w:p>
    <w:p w:rsidR="00416D7B" w:rsidRPr="0002356C" w:rsidRDefault="00416D7B" w:rsidP="00416D7B">
      <w:pPr>
        <w:pStyle w:val="ConsPlusNormal"/>
        <w:ind w:firstLine="540"/>
        <w:jc w:val="both"/>
        <w:rPr>
          <w:rFonts w:ascii="Times New Roman" w:hAnsi="Times New Roman" w:cs="Times New Roman"/>
        </w:rPr>
      </w:pPr>
      <w:bookmarkStart w:id="32" w:name="P5168"/>
      <w:bookmarkEnd w:id="32"/>
      <w:r w:rsidRPr="0002356C">
        <w:rPr>
          <w:rFonts w:ascii="Times New Roman" w:hAnsi="Times New Roman" w:cs="Times New Roman"/>
        </w:rPr>
        <w:t>&lt;1&gt; Конкретный перечень веществ, подлежащих контролю в модельных средах при оценке материалов и изделий медицинского назначения, может быть уточнен с учетом их состава, назначения и условий эксплуатации.</w:t>
      </w:r>
    </w:p>
    <w:p w:rsidR="00416D7B" w:rsidRPr="0002356C" w:rsidRDefault="00416D7B" w:rsidP="00416D7B">
      <w:pPr>
        <w:pStyle w:val="ConsPlusNormal"/>
        <w:ind w:firstLine="540"/>
        <w:jc w:val="both"/>
        <w:rPr>
          <w:rFonts w:ascii="Times New Roman" w:hAnsi="Times New Roman" w:cs="Times New Roman"/>
        </w:rPr>
      </w:pPr>
    </w:p>
    <w:p w:rsidR="00416D7B" w:rsidRPr="0002356C" w:rsidRDefault="00416D7B" w:rsidP="00416D7B">
      <w:pPr>
        <w:pStyle w:val="ConsPlusNormal"/>
        <w:jc w:val="right"/>
        <w:rPr>
          <w:rFonts w:ascii="Times New Roman" w:hAnsi="Times New Roman" w:cs="Times New Roman"/>
        </w:rPr>
      </w:pPr>
      <w:r w:rsidRPr="0002356C">
        <w:rPr>
          <w:rFonts w:ascii="Times New Roman" w:hAnsi="Times New Roman" w:cs="Times New Roman"/>
        </w:rPr>
        <w:t>Таблица 30</w:t>
      </w:r>
    </w:p>
    <w:p w:rsidR="00416D7B" w:rsidRPr="0002356C" w:rsidRDefault="00416D7B" w:rsidP="00416D7B">
      <w:pPr>
        <w:pStyle w:val="ConsPlusNormal"/>
        <w:ind w:firstLine="540"/>
        <w:jc w:val="both"/>
        <w:rPr>
          <w:rFonts w:ascii="Times New Roman" w:hAnsi="Times New Roman" w:cs="Times New Roman"/>
        </w:rPr>
      </w:pPr>
    </w:p>
    <w:p w:rsidR="00416D7B" w:rsidRPr="0002356C" w:rsidRDefault="00416D7B" w:rsidP="00416D7B">
      <w:pPr>
        <w:pStyle w:val="ConsPlusNormal"/>
        <w:jc w:val="center"/>
        <w:rPr>
          <w:rFonts w:ascii="Times New Roman" w:hAnsi="Times New Roman" w:cs="Times New Roman"/>
        </w:rPr>
      </w:pPr>
      <w:r w:rsidRPr="0002356C">
        <w:rPr>
          <w:rFonts w:ascii="Times New Roman" w:hAnsi="Times New Roman" w:cs="Times New Roman"/>
        </w:rPr>
        <w:t>Санитарно-гигиенические интегральные показатели оценки</w:t>
      </w:r>
    </w:p>
    <w:p w:rsidR="00416D7B" w:rsidRPr="0002356C" w:rsidRDefault="00416D7B" w:rsidP="00416D7B">
      <w:pPr>
        <w:pStyle w:val="ConsPlusNormal"/>
        <w:jc w:val="center"/>
        <w:rPr>
          <w:rFonts w:ascii="Times New Roman" w:hAnsi="Times New Roman" w:cs="Times New Roman"/>
        </w:rPr>
      </w:pPr>
      <w:r w:rsidRPr="0002356C">
        <w:rPr>
          <w:rFonts w:ascii="Times New Roman" w:hAnsi="Times New Roman" w:cs="Times New Roman"/>
        </w:rPr>
        <w:t>материалов и состояния водных вытяжек из материалов изделий</w:t>
      </w:r>
    </w:p>
    <w:p w:rsidR="00416D7B" w:rsidRPr="0002356C" w:rsidRDefault="00416D7B" w:rsidP="00416D7B">
      <w:pPr>
        <w:pStyle w:val="ConsPlusNormal"/>
        <w:jc w:val="center"/>
        <w:rPr>
          <w:rFonts w:ascii="Times New Roman" w:hAnsi="Times New Roman" w:cs="Times New Roman"/>
        </w:rPr>
      </w:pPr>
      <w:r w:rsidRPr="0002356C">
        <w:rPr>
          <w:rFonts w:ascii="Times New Roman" w:hAnsi="Times New Roman" w:cs="Times New Roman"/>
        </w:rPr>
        <w:t>медицинского назначения</w:t>
      </w:r>
    </w:p>
    <w:p w:rsidR="00416D7B" w:rsidRDefault="00416D7B" w:rsidP="00416D7B">
      <w:pPr>
        <w:pStyle w:val="ConsPlusNormal"/>
        <w:ind w:firstLine="540"/>
        <w:jc w:val="both"/>
        <w:rPr>
          <w:rFonts w:ascii="Times New Roman" w:hAnsi="Times New Roman" w:cs="Times New Roman"/>
        </w:rPr>
      </w:pPr>
    </w:p>
    <w:tbl>
      <w:tblPr>
        <w:tblStyle w:val="a3"/>
        <w:tblW w:w="0" w:type="auto"/>
        <w:tblLook w:val="04A0"/>
      </w:tblPr>
      <w:tblGrid>
        <w:gridCol w:w="4786"/>
        <w:gridCol w:w="4786"/>
      </w:tblGrid>
      <w:tr w:rsidR="0002356C" w:rsidRPr="00E857F4" w:rsidTr="0002356C">
        <w:tc>
          <w:tcPr>
            <w:tcW w:w="4786" w:type="dxa"/>
          </w:tcPr>
          <w:p w:rsidR="0002356C" w:rsidRPr="00E857F4" w:rsidRDefault="0002356C" w:rsidP="0002356C">
            <w:pPr>
              <w:pStyle w:val="ConsPlusNormal"/>
              <w:jc w:val="center"/>
              <w:rPr>
                <w:rFonts w:ascii="Times New Roman" w:hAnsi="Times New Roman" w:cs="Times New Roman"/>
                <w:szCs w:val="22"/>
              </w:rPr>
            </w:pPr>
            <w:r w:rsidRPr="00E857F4">
              <w:rPr>
                <w:rFonts w:ascii="Times New Roman" w:hAnsi="Times New Roman" w:cs="Times New Roman"/>
                <w:szCs w:val="22"/>
              </w:rPr>
              <w:lastRenderedPageBreak/>
              <w:t>Контролируемые показатели, единицы измерения</w:t>
            </w:r>
          </w:p>
        </w:tc>
        <w:tc>
          <w:tcPr>
            <w:tcW w:w="4786" w:type="dxa"/>
          </w:tcPr>
          <w:p w:rsidR="0002356C" w:rsidRPr="00E857F4" w:rsidRDefault="0002356C" w:rsidP="0002356C">
            <w:pPr>
              <w:pStyle w:val="ConsPlusNormal"/>
              <w:jc w:val="center"/>
              <w:rPr>
                <w:rFonts w:ascii="Times New Roman" w:hAnsi="Times New Roman" w:cs="Times New Roman"/>
                <w:szCs w:val="22"/>
              </w:rPr>
            </w:pPr>
            <w:r w:rsidRPr="00E857F4">
              <w:rPr>
                <w:rFonts w:ascii="Times New Roman" w:hAnsi="Times New Roman" w:cs="Times New Roman"/>
                <w:szCs w:val="22"/>
              </w:rPr>
              <w:t>Допустимые значения</w:t>
            </w:r>
          </w:p>
        </w:tc>
      </w:tr>
      <w:tr w:rsidR="0002356C" w:rsidRPr="00E857F4" w:rsidTr="0002356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Показатели оценки материалов ИМН</w:t>
            </w:r>
          </w:p>
        </w:tc>
        <w:tc>
          <w:tcPr>
            <w:tcW w:w="4786" w:type="dxa"/>
          </w:tcPr>
          <w:p w:rsidR="0002356C" w:rsidRPr="00E857F4" w:rsidRDefault="0002356C" w:rsidP="00416D7B">
            <w:pPr>
              <w:pStyle w:val="ConsPlusNormal"/>
              <w:jc w:val="both"/>
              <w:rPr>
                <w:rFonts w:ascii="Times New Roman" w:hAnsi="Times New Roman" w:cs="Times New Roman"/>
                <w:szCs w:val="22"/>
              </w:rPr>
            </w:pPr>
          </w:p>
        </w:tc>
      </w:tr>
      <w:tr w:rsidR="0002356C" w:rsidRPr="00E857F4" w:rsidTr="0002356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Запах, баллы</w:t>
            </w:r>
          </w:p>
        </w:t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1</w:t>
            </w:r>
          </w:p>
        </w:tc>
      </w:tr>
      <w:tr w:rsidR="0002356C" w:rsidRPr="00E857F4" w:rsidTr="0002356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Показатели оценки водных вытяжек из материалов ИМН</w:t>
            </w:r>
          </w:p>
        </w:tc>
        <w:tc>
          <w:tcPr>
            <w:tcW w:w="4786" w:type="dxa"/>
          </w:tcPr>
          <w:p w:rsidR="0002356C" w:rsidRPr="00E857F4" w:rsidRDefault="0002356C" w:rsidP="00416D7B">
            <w:pPr>
              <w:pStyle w:val="ConsPlusNormal"/>
              <w:jc w:val="both"/>
              <w:rPr>
                <w:rFonts w:ascii="Times New Roman" w:hAnsi="Times New Roman" w:cs="Times New Roman"/>
                <w:szCs w:val="22"/>
              </w:rPr>
            </w:pPr>
          </w:p>
        </w:tc>
      </w:tr>
      <w:tr w:rsidR="0002356C" w:rsidRPr="00E857F4" w:rsidTr="0002356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Запах, баллы</w:t>
            </w:r>
          </w:p>
        </w:t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0</w:t>
            </w:r>
          </w:p>
        </w:tc>
      </w:tr>
      <w:tr w:rsidR="0002356C" w:rsidRPr="00E857F4" w:rsidTr="0002356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 xml:space="preserve">Привкус </w:t>
            </w:r>
            <w:hyperlink w:anchor="P5231" w:history="1">
              <w:r w:rsidRPr="00E857F4">
                <w:rPr>
                  <w:rFonts w:ascii="Times New Roman" w:hAnsi="Times New Roman" w:cs="Times New Roman"/>
                  <w:szCs w:val="22"/>
                </w:rPr>
                <w:t>&lt;1&gt;</w:t>
              </w:r>
            </w:hyperlink>
            <w:r w:rsidRPr="00E857F4">
              <w:rPr>
                <w:rFonts w:ascii="Times New Roman" w:hAnsi="Times New Roman" w:cs="Times New Roman"/>
                <w:szCs w:val="22"/>
              </w:rPr>
              <w:t>, баллы</w:t>
            </w:r>
          </w:p>
        </w:t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0</w:t>
            </w:r>
          </w:p>
        </w:tc>
      </w:tr>
      <w:tr w:rsidR="0002356C" w:rsidRPr="00E857F4" w:rsidTr="0002356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Мутность, осадок, описательно</w:t>
            </w:r>
          </w:p>
        </w:t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допускается</w:t>
            </w:r>
          </w:p>
        </w:tc>
      </w:tr>
      <w:tr w:rsidR="0002356C" w:rsidRPr="00E857F4" w:rsidTr="0002356C">
        <w:tc>
          <w:tcPr>
            <w:tcW w:w="4786" w:type="dxa"/>
          </w:tcPr>
          <w:p w:rsidR="0002356C"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Изменение цветности</w:t>
            </w:r>
          </w:p>
        </w:t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допускается</w:t>
            </w:r>
          </w:p>
        </w:tc>
      </w:tr>
      <w:tr w:rsidR="0002356C" w:rsidRPr="00E857F4" w:rsidTr="0002356C">
        <w:tc>
          <w:tcPr>
            <w:tcW w:w="4786" w:type="dxa"/>
          </w:tcPr>
          <w:p w:rsidR="0002356C"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Восстановительные примеси, мл 0,02 H раствора Na S O</w:t>
            </w:r>
          </w:p>
          <w:p w:rsidR="00E857F4" w:rsidRPr="00E857F4" w:rsidRDefault="00E857F4" w:rsidP="00E857F4">
            <w:pPr>
              <w:pStyle w:val="ConsPlusNormal"/>
              <w:jc w:val="right"/>
              <w:rPr>
                <w:rFonts w:ascii="Times New Roman" w:hAnsi="Times New Roman" w:cs="Times New Roman"/>
                <w:szCs w:val="22"/>
              </w:rPr>
            </w:pPr>
            <w:r w:rsidRPr="00E857F4">
              <w:rPr>
                <w:rFonts w:ascii="Times New Roman" w:hAnsi="Times New Roman" w:cs="Times New Roman"/>
                <w:szCs w:val="22"/>
              </w:rPr>
              <w:t>2 2 3</w:t>
            </w:r>
          </w:p>
        </w:tc>
        <w:tc>
          <w:tcPr>
            <w:tcW w:w="4786" w:type="dxa"/>
          </w:tcPr>
          <w:p w:rsidR="0002356C" w:rsidRPr="00E857F4" w:rsidRDefault="0002356C"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1,0</w:t>
            </w:r>
          </w:p>
        </w:tc>
      </w:tr>
      <w:tr w:rsidR="0002356C" w:rsidRPr="00E857F4" w:rsidTr="0002356C">
        <w:tc>
          <w:tcPr>
            <w:tcW w:w="4786" w:type="dxa"/>
          </w:tcPr>
          <w:p w:rsidR="0002356C"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Значение pH, ед. pH</w:t>
            </w:r>
          </w:p>
        </w:tc>
        <w:tc>
          <w:tcPr>
            <w:tcW w:w="4786" w:type="dxa"/>
          </w:tcPr>
          <w:p w:rsidR="0002356C"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5,5 - 7,5</w:t>
            </w:r>
          </w:p>
        </w:tc>
      </w:tr>
      <w:tr w:rsidR="00E857F4" w:rsidRPr="00E857F4" w:rsidTr="0002356C">
        <w:tc>
          <w:tcPr>
            <w:tcW w:w="4786" w:type="dxa"/>
          </w:tcPr>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Изменение значения pH по сравнению с контролем, ед. pH:</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для изделий, контактирующих с кровью</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для остальных изделий</w:t>
            </w:r>
          </w:p>
        </w:tc>
        <w:tc>
          <w:tcPr>
            <w:tcW w:w="4786" w:type="dxa"/>
          </w:tcPr>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в пределах +/- 0,5</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в пределах +/- 1,0</w:t>
            </w:r>
          </w:p>
        </w:tc>
      </w:tr>
      <w:tr w:rsidR="00E857F4" w:rsidRPr="00E857F4" w:rsidTr="0002356C">
        <w:tc>
          <w:tcPr>
            <w:tcW w:w="4786" w:type="dxa"/>
          </w:tcPr>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Ультрафиолетовое поглощение в диапазоне длин волн от 220 до 360 нм, ед. О.П.:</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для контейнеров для крови</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для устройств комплектных эксфузионных, инфузионных и трансфузионных однократного применения</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для остальных изделий</w:t>
            </w:r>
          </w:p>
        </w:tc>
        <w:tc>
          <w:tcPr>
            <w:tcW w:w="4786" w:type="dxa"/>
          </w:tcPr>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0,2</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0,1</w:t>
            </w:r>
          </w:p>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0,3</w:t>
            </w:r>
          </w:p>
        </w:tc>
      </w:tr>
      <w:tr w:rsidR="00E857F4" w:rsidRPr="00E857F4" w:rsidTr="0002356C">
        <w:tc>
          <w:tcPr>
            <w:tcW w:w="4786" w:type="dxa"/>
          </w:tcPr>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xml:space="preserve">Перманганатная окисляемость (ПО), мг O /л </w:t>
            </w:r>
            <w:hyperlink w:anchor="P5232" w:history="1">
              <w:r w:rsidRPr="00E857F4">
                <w:rPr>
                  <w:rFonts w:ascii="Times New Roman" w:hAnsi="Times New Roman" w:cs="Times New Roman"/>
                  <w:szCs w:val="22"/>
                </w:rPr>
                <w:t>&lt;2&gt;</w:t>
              </w:r>
            </w:hyperlink>
          </w:p>
          <w:p w:rsidR="00E857F4" w:rsidRPr="00E857F4" w:rsidRDefault="00E857F4" w:rsidP="00E857F4">
            <w:pPr>
              <w:pStyle w:val="ConsPlusNormal"/>
              <w:jc w:val="right"/>
              <w:rPr>
                <w:rFonts w:ascii="Times New Roman" w:hAnsi="Times New Roman" w:cs="Times New Roman"/>
                <w:szCs w:val="22"/>
              </w:rPr>
            </w:pPr>
            <w:r w:rsidRPr="00E857F4">
              <w:rPr>
                <w:rFonts w:ascii="Times New Roman" w:hAnsi="Times New Roman" w:cs="Times New Roman"/>
                <w:szCs w:val="22"/>
              </w:rPr>
              <w:t>2</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xml:space="preserve">- для диализаторов типа </w:t>
            </w:r>
            <w:proofErr w:type="gramStart"/>
            <w:r w:rsidRPr="00E857F4">
              <w:rPr>
                <w:rFonts w:ascii="Times New Roman" w:hAnsi="Times New Roman" w:cs="Times New Roman"/>
                <w:szCs w:val="22"/>
              </w:rPr>
              <w:t>ДИП</w:t>
            </w:r>
            <w:proofErr w:type="gramEnd"/>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магистралей кровопроводящих</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фильтров крови типа ФК</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для оксигенаторов</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для изделий из резин, предназначенных для контакта с инъекционными и диффузионными препаратами</w:t>
            </w:r>
          </w:p>
        </w:tc>
        <w:tc>
          <w:tcPr>
            <w:tcW w:w="4786" w:type="dxa"/>
          </w:tcPr>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1,0</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0,5</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2,5</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2,0</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3,0</w:t>
            </w:r>
          </w:p>
        </w:tc>
      </w:tr>
      <w:tr w:rsidR="00E857F4" w:rsidRPr="00E857F4" w:rsidTr="0002356C">
        <w:tc>
          <w:tcPr>
            <w:tcW w:w="4786" w:type="dxa"/>
          </w:tcPr>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xml:space="preserve">Бромируемость, мг Br /л </w:t>
            </w:r>
            <w:hyperlink w:anchor="P5232" w:history="1">
              <w:r w:rsidRPr="00E857F4">
                <w:rPr>
                  <w:rFonts w:ascii="Times New Roman" w:hAnsi="Times New Roman" w:cs="Times New Roman"/>
                  <w:szCs w:val="22"/>
                </w:rPr>
                <w:t>&lt;2&gt;</w:t>
              </w:r>
            </w:hyperlink>
          </w:p>
          <w:p w:rsidR="00E857F4" w:rsidRPr="00E857F4" w:rsidRDefault="00E857F4" w:rsidP="00E857F4">
            <w:pPr>
              <w:pStyle w:val="ConsPlusNormal"/>
              <w:jc w:val="center"/>
              <w:rPr>
                <w:rFonts w:ascii="Times New Roman" w:hAnsi="Times New Roman" w:cs="Times New Roman"/>
                <w:szCs w:val="22"/>
              </w:rPr>
            </w:pPr>
            <w:r w:rsidRPr="00E857F4">
              <w:rPr>
                <w:rFonts w:ascii="Times New Roman" w:hAnsi="Times New Roman" w:cs="Times New Roman"/>
                <w:szCs w:val="22"/>
              </w:rPr>
              <w:t>2</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xml:space="preserve">- для диализаторов типа </w:t>
            </w:r>
            <w:proofErr w:type="gramStart"/>
            <w:r w:rsidRPr="00E857F4">
              <w:rPr>
                <w:rFonts w:ascii="Times New Roman" w:hAnsi="Times New Roman" w:cs="Times New Roman"/>
                <w:szCs w:val="22"/>
              </w:rPr>
              <w:t>ДИП</w:t>
            </w:r>
            <w:proofErr w:type="gramEnd"/>
            <w:r w:rsidRPr="00E857F4">
              <w:rPr>
                <w:rFonts w:ascii="Times New Roman" w:hAnsi="Times New Roman" w:cs="Times New Roman"/>
                <w:szCs w:val="22"/>
              </w:rPr>
              <w:t>, магистралей кровопроводящих</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фильтров крови типа ФК</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для оксигенаторов</w:t>
            </w:r>
          </w:p>
          <w:p w:rsidR="00E857F4" w:rsidRPr="00E857F4" w:rsidRDefault="00E857F4" w:rsidP="00E857F4">
            <w:pPr>
              <w:pStyle w:val="ConsPlusNormal"/>
              <w:rPr>
                <w:rFonts w:ascii="Times New Roman" w:hAnsi="Times New Roman" w:cs="Times New Roman"/>
                <w:szCs w:val="22"/>
              </w:rPr>
            </w:pPr>
            <w:r w:rsidRPr="00E857F4">
              <w:rPr>
                <w:rFonts w:ascii="Times New Roman" w:hAnsi="Times New Roman" w:cs="Times New Roman"/>
                <w:szCs w:val="22"/>
              </w:rPr>
              <w:t>- для остальных изделий</w:t>
            </w:r>
          </w:p>
        </w:tc>
        <w:tc>
          <w:tcPr>
            <w:tcW w:w="4786" w:type="dxa"/>
          </w:tcPr>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0,3</w:t>
            </w:r>
          </w:p>
          <w:p w:rsidR="00E857F4" w:rsidRPr="00E857F4" w:rsidRDefault="00E857F4" w:rsidP="00416D7B">
            <w:pPr>
              <w:pStyle w:val="ConsPlusNormal"/>
              <w:jc w:val="both"/>
              <w:rPr>
                <w:rFonts w:ascii="Times New Roman" w:hAnsi="Times New Roman" w:cs="Times New Roman"/>
                <w:szCs w:val="22"/>
              </w:rPr>
            </w:pP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6,0</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не более 1,0</w:t>
            </w:r>
          </w:p>
          <w:p w:rsidR="00E857F4" w:rsidRPr="00E857F4" w:rsidRDefault="00E857F4" w:rsidP="00416D7B">
            <w:pPr>
              <w:pStyle w:val="ConsPlusNormal"/>
              <w:jc w:val="both"/>
              <w:rPr>
                <w:rFonts w:ascii="Times New Roman" w:hAnsi="Times New Roman" w:cs="Times New Roman"/>
                <w:szCs w:val="22"/>
              </w:rPr>
            </w:pPr>
            <w:r w:rsidRPr="00E857F4">
              <w:rPr>
                <w:rFonts w:ascii="Times New Roman" w:hAnsi="Times New Roman" w:cs="Times New Roman"/>
                <w:szCs w:val="22"/>
              </w:rPr>
              <w:t xml:space="preserve">не более 0,3       </w:t>
            </w:r>
          </w:p>
        </w:tc>
      </w:tr>
      <w:tr w:rsidR="00E857F4" w:rsidRPr="00E857F4" w:rsidTr="0002356C">
        <w:tc>
          <w:tcPr>
            <w:tcW w:w="4786" w:type="dxa"/>
          </w:tcPr>
          <w:p w:rsidR="00E857F4" w:rsidRPr="00E857F4" w:rsidRDefault="00E857F4" w:rsidP="00416D7B">
            <w:pPr>
              <w:pStyle w:val="ConsPlusNormal"/>
              <w:jc w:val="both"/>
              <w:rPr>
                <w:rFonts w:ascii="Times New Roman" w:hAnsi="Times New Roman" w:cs="Times New Roman"/>
                <w:szCs w:val="22"/>
              </w:rPr>
            </w:pPr>
          </w:p>
        </w:tc>
        <w:tc>
          <w:tcPr>
            <w:tcW w:w="4786" w:type="dxa"/>
          </w:tcPr>
          <w:p w:rsidR="00E857F4" w:rsidRPr="00E857F4" w:rsidRDefault="00E857F4" w:rsidP="00416D7B">
            <w:pPr>
              <w:pStyle w:val="ConsPlusNormal"/>
              <w:jc w:val="both"/>
              <w:rPr>
                <w:rFonts w:ascii="Times New Roman" w:hAnsi="Times New Roman" w:cs="Times New Roman"/>
                <w:szCs w:val="22"/>
              </w:rPr>
            </w:pPr>
          </w:p>
        </w:tc>
      </w:tr>
    </w:tbl>
    <w:p w:rsidR="00E857F4" w:rsidRDefault="00E857F4" w:rsidP="00416D7B">
      <w:pPr>
        <w:pStyle w:val="ConsPlusCell"/>
        <w:jc w:val="both"/>
      </w:pPr>
    </w:p>
    <w:p w:rsidR="00416D7B" w:rsidRDefault="00416D7B" w:rsidP="00416D7B">
      <w:pPr>
        <w:pStyle w:val="ConsPlusNormal"/>
        <w:jc w:val="both"/>
      </w:pPr>
    </w:p>
    <w:p w:rsidR="00416D7B" w:rsidRPr="00E857F4" w:rsidRDefault="00416D7B" w:rsidP="00416D7B">
      <w:pPr>
        <w:pStyle w:val="ConsPlusNormal"/>
        <w:ind w:firstLine="540"/>
        <w:jc w:val="both"/>
        <w:rPr>
          <w:rFonts w:ascii="Times New Roman" w:hAnsi="Times New Roman" w:cs="Times New Roman"/>
        </w:rPr>
      </w:pPr>
      <w:r w:rsidRPr="00E857F4">
        <w:rPr>
          <w:rFonts w:ascii="Times New Roman" w:hAnsi="Times New Roman" w:cs="Times New Roman"/>
        </w:rPr>
        <w:t>Примечание.</w:t>
      </w:r>
    </w:p>
    <w:p w:rsidR="00416D7B" w:rsidRPr="00E857F4" w:rsidRDefault="00416D7B" w:rsidP="00416D7B">
      <w:pPr>
        <w:pStyle w:val="ConsPlusNormal"/>
        <w:ind w:firstLine="540"/>
        <w:jc w:val="both"/>
        <w:rPr>
          <w:rFonts w:ascii="Times New Roman" w:hAnsi="Times New Roman" w:cs="Times New Roman"/>
        </w:rPr>
      </w:pPr>
      <w:bookmarkStart w:id="33" w:name="P5231"/>
      <w:bookmarkEnd w:id="33"/>
      <w:r w:rsidRPr="00E857F4">
        <w:rPr>
          <w:rFonts w:ascii="Times New Roman" w:hAnsi="Times New Roman" w:cs="Times New Roman"/>
        </w:rPr>
        <w:t>&lt;1&gt; Показатель определяется при оценке материалов изделий, предназначенных для контакта со слизистыми оболочками полости рта.</w:t>
      </w:r>
    </w:p>
    <w:p w:rsidR="00416D7B" w:rsidRPr="00E857F4" w:rsidRDefault="00416D7B" w:rsidP="00416D7B">
      <w:pPr>
        <w:pStyle w:val="ConsPlusNormal"/>
        <w:ind w:firstLine="540"/>
        <w:jc w:val="both"/>
        <w:rPr>
          <w:rFonts w:ascii="Times New Roman" w:hAnsi="Times New Roman" w:cs="Times New Roman"/>
        </w:rPr>
      </w:pPr>
      <w:bookmarkStart w:id="34" w:name="P5232"/>
      <w:bookmarkEnd w:id="34"/>
      <w:r w:rsidRPr="00E857F4">
        <w:rPr>
          <w:rFonts w:ascii="Times New Roman" w:hAnsi="Times New Roman" w:cs="Times New Roman"/>
        </w:rPr>
        <w:t>&lt;2&gt; Показатель определяется при необходимости решения спорных вопросов при пограничных значениях прочих показателей.</w:t>
      </w:r>
    </w:p>
    <w:p w:rsidR="00416D7B" w:rsidRPr="00E857F4" w:rsidRDefault="00416D7B" w:rsidP="00416D7B">
      <w:pPr>
        <w:pStyle w:val="ConsPlusNormal"/>
        <w:ind w:firstLine="540"/>
        <w:jc w:val="both"/>
        <w:rPr>
          <w:rFonts w:ascii="Times New Roman" w:hAnsi="Times New Roman" w:cs="Times New Roman"/>
        </w:rPr>
      </w:pPr>
    </w:p>
    <w:p w:rsidR="00416D7B" w:rsidRPr="00E857F4" w:rsidRDefault="00416D7B" w:rsidP="00416D7B">
      <w:pPr>
        <w:pStyle w:val="ConsPlusNormal"/>
        <w:jc w:val="right"/>
        <w:rPr>
          <w:rFonts w:ascii="Times New Roman" w:hAnsi="Times New Roman" w:cs="Times New Roman"/>
        </w:rPr>
      </w:pPr>
      <w:r w:rsidRPr="00E857F4">
        <w:rPr>
          <w:rFonts w:ascii="Times New Roman" w:hAnsi="Times New Roman" w:cs="Times New Roman"/>
        </w:rPr>
        <w:t>Таблица 31</w:t>
      </w:r>
    </w:p>
    <w:p w:rsidR="00416D7B" w:rsidRPr="00E857F4" w:rsidRDefault="00416D7B" w:rsidP="00416D7B">
      <w:pPr>
        <w:pStyle w:val="ConsPlusNormal"/>
        <w:ind w:firstLine="540"/>
        <w:jc w:val="both"/>
        <w:rPr>
          <w:rFonts w:ascii="Times New Roman" w:hAnsi="Times New Roman" w:cs="Times New Roman"/>
        </w:rPr>
      </w:pPr>
    </w:p>
    <w:p w:rsidR="00416D7B" w:rsidRPr="00E857F4" w:rsidRDefault="00416D7B" w:rsidP="00416D7B">
      <w:pPr>
        <w:pStyle w:val="ConsPlusNormal"/>
        <w:jc w:val="center"/>
        <w:rPr>
          <w:rFonts w:ascii="Times New Roman" w:hAnsi="Times New Roman" w:cs="Times New Roman"/>
        </w:rPr>
      </w:pPr>
      <w:r w:rsidRPr="00E857F4">
        <w:rPr>
          <w:rFonts w:ascii="Times New Roman" w:hAnsi="Times New Roman" w:cs="Times New Roman"/>
        </w:rPr>
        <w:t>Токсикологические и клинико-лабораторные показатели</w:t>
      </w:r>
    </w:p>
    <w:p w:rsidR="00416D7B" w:rsidRPr="00E857F4" w:rsidRDefault="00416D7B" w:rsidP="00416D7B">
      <w:pPr>
        <w:pStyle w:val="ConsPlusNormal"/>
        <w:jc w:val="center"/>
        <w:rPr>
          <w:rFonts w:ascii="Times New Roman" w:hAnsi="Times New Roman" w:cs="Times New Roman"/>
        </w:rPr>
      </w:pPr>
      <w:r w:rsidRPr="00E857F4">
        <w:rPr>
          <w:rFonts w:ascii="Times New Roman" w:hAnsi="Times New Roman" w:cs="Times New Roman"/>
        </w:rPr>
        <w:t>безопасности оценки материалов медицинских изделий и водных</w:t>
      </w:r>
    </w:p>
    <w:p w:rsidR="00416D7B" w:rsidRPr="00E857F4" w:rsidRDefault="00416D7B" w:rsidP="00416D7B">
      <w:pPr>
        <w:pStyle w:val="ConsPlusNormal"/>
        <w:jc w:val="center"/>
        <w:rPr>
          <w:rFonts w:ascii="Times New Roman" w:hAnsi="Times New Roman" w:cs="Times New Roman"/>
        </w:rPr>
      </w:pPr>
      <w:r w:rsidRPr="00E857F4">
        <w:rPr>
          <w:rFonts w:ascii="Times New Roman" w:hAnsi="Times New Roman" w:cs="Times New Roman"/>
        </w:rPr>
        <w:t>вытяжек из них и их допустимые значения</w:t>
      </w:r>
    </w:p>
    <w:tbl>
      <w:tblPr>
        <w:tblStyle w:val="a3"/>
        <w:tblW w:w="0" w:type="auto"/>
        <w:tblLook w:val="04A0"/>
      </w:tblPr>
      <w:tblGrid>
        <w:gridCol w:w="959"/>
        <w:gridCol w:w="3969"/>
        <w:gridCol w:w="2693"/>
        <w:gridCol w:w="1951"/>
      </w:tblGrid>
      <w:tr w:rsidR="00E857F4" w:rsidRPr="00E857F4" w:rsidTr="00E857F4">
        <w:tc>
          <w:tcPr>
            <w:tcW w:w="959" w:type="dxa"/>
          </w:tcPr>
          <w:p w:rsidR="00E857F4" w:rsidRPr="00E857F4" w:rsidRDefault="00E857F4" w:rsidP="00416D7B">
            <w:pPr>
              <w:pStyle w:val="ConsPlusNormal"/>
              <w:jc w:val="center"/>
              <w:rPr>
                <w:rFonts w:ascii="Times New Roman" w:hAnsi="Times New Roman" w:cs="Times New Roman"/>
              </w:rPr>
            </w:pPr>
          </w:p>
        </w:tc>
        <w:tc>
          <w:tcPr>
            <w:tcW w:w="3969" w:type="dxa"/>
          </w:tcPr>
          <w:p w:rsidR="00E857F4" w:rsidRPr="00E857F4" w:rsidRDefault="00E857F4" w:rsidP="00416D7B">
            <w:pPr>
              <w:pStyle w:val="ConsPlusNormal"/>
              <w:jc w:val="center"/>
              <w:rPr>
                <w:rFonts w:ascii="Times New Roman" w:hAnsi="Times New Roman" w:cs="Times New Roman"/>
              </w:rPr>
            </w:pPr>
            <w:r w:rsidRPr="00E857F4">
              <w:rPr>
                <w:rFonts w:ascii="Times New Roman" w:hAnsi="Times New Roman" w:cs="Times New Roman"/>
              </w:rPr>
              <w:t>Наименование показателя</w:t>
            </w:r>
          </w:p>
        </w:tc>
        <w:tc>
          <w:tcPr>
            <w:tcW w:w="2693" w:type="dxa"/>
          </w:tcPr>
          <w:p w:rsidR="00E857F4" w:rsidRPr="00E857F4" w:rsidRDefault="00E857F4" w:rsidP="00416D7B">
            <w:pPr>
              <w:pStyle w:val="ConsPlusNormal"/>
              <w:jc w:val="center"/>
              <w:rPr>
                <w:rFonts w:ascii="Times New Roman" w:hAnsi="Times New Roman" w:cs="Times New Roman"/>
              </w:rPr>
            </w:pPr>
            <w:r w:rsidRPr="00E857F4">
              <w:rPr>
                <w:rFonts w:ascii="Times New Roman" w:hAnsi="Times New Roman" w:cs="Times New Roman"/>
              </w:rPr>
              <w:t>Критерии, единицы измерения</w:t>
            </w:r>
          </w:p>
        </w:tc>
        <w:tc>
          <w:tcPr>
            <w:tcW w:w="1951" w:type="dxa"/>
          </w:tcPr>
          <w:p w:rsidR="00E857F4" w:rsidRPr="00E857F4" w:rsidRDefault="00E857F4" w:rsidP="00416D7B">
            <w:pPr>
              <w:pStyle w:val="ConsPlusNormal"/>
              <w:jc w:val="center"/>
              <w:rPr>
                <w:rFonts w:ascii="Times New Roman" w:hAnsi="Times New Roman" w:cs="Times New Roman"/>
              </w:rPr>
            </w:pPr>
            <w:r w:rsidRPr="00E857F4">
              <w:rPr>
                <w:rFonts w:ascii="Times New Roman" w:hAnsi="Times New Roman" w:cs="Times New Roman"/>
              </w:rPr>
              <w:t>Допустимые значения</w:t>
            </w:r>
          </w:p>
        </w:tc>
      </w:tr>
      <w:tr w:rsidR="00E857F4" w:rsidRPr="00E857F4" w:rsidTr="009A143D">
        <w:tc>
          <w:tcPr>
            <w:tcW w:w="959" w:type="dxa"/>
          </w:tcPr>
          <w:p w:rsidR="00E857F4" w:rsidRPr="00E857F4" w:rsidRDefault="00E857F4" w:rsidP="00416D7B">
            <w:pPr>
              <w:pStyle w:val="ConsPlusNormal"/>
              <w:jc w:val="center"/>
              <w:rPr>
                <w:rFonts w:ascii="Times New Roman" w:hAnsi="Times New Roman" w:cs="Times New Roman"/>
              </w:rPr>
            </w:pPr>
          </w:p>
        </w:tc>
        <w:tc>
          <w:tcPr>
            <w:tcW w:w="8613" w:type="dxa"/>
            <w:gridSpan w:val="3"/>
          </w:tcPr>
          <w:p w:rsidR="00E857F4" w:rsidRPr="00E857F4" w:rsidRDefault="00E857F4" w:rsidP="00E857F4">
            <w:pPr>
              <w:pStyle w:val="ConsPlusNormal"/>
              <w:rPr>
                <w:rFonts w:ascii="Times New Roman" w:hAnsi="Times New Roman" w:cs="Times New Roman"/>
              </w:rPr>
            </w:pPr>
            <w:r w:rsidRPr="00E857F4">
              <w:rPr>
                <w:rFonts w:ascii="Times New Roman" w:hAnsi="Times New Roman" w:cs="Times New Roman"/>
              </w:rPr>
              <w:t>Показатели токсикологической оценки водных вытяжек из материалов изделий</w:t>
            </w:r>
          </w:p>
        </w:tc>
      </w:tr>
      <w:tr w:rsidR="00E857F4" w:rsidRPr="00E857F4" w:rsidTr="00E857F4">
        <w:tc>
          <w:tcPr>
            <w:tcW w:w="959" w:type="dxa"/>
          </w:tcPr>
          <w:p w:rsidR="00E857F4" w:rsidRPr="00F84B04" w:rsidRDefault="00F84B04" w:rsidP="00F84B04">
            <w:pPr>
              <w:pStyle w:val="ConsPlusNormal"/>
              <w:rPr>
                <w:rFonts w:ascii="Times New Roman" w:hAnsi="Times New Roman" w:cs="Times New Roman"/>
              </w:rPr>
            </w:pPr>
            <w:r w:rsidRPr="00F84B04">
              <w:rPr>
                <w:rFonts w:ascii="Times New Roman" w:hAnsi="Times New Roman" w:cs="Times New Roman"/>
              </w:rPr>
              <w:t>1.1</w:t>
            </w:r>
          </w:p>
        </w:tc>
        <w:tc>
          <w:tcPr>
            <w:tcW w:w="3969" w:type="dxa"/>
          </w:tcPr>
          <w:p w:rsidR="00E857F4" w:rsidRPr="00F84B04" w:rsidRDefault="00E857F4" w:rsidP="00F84B04">
            <w:pPr>
              <w:pStyle w:val="ConsPlusNormal"/>
              <w:rPr>
                <w:rFonts w:ascii="Times New Roman" w:hAnsi="Times New Roman" w:cs="Times New Roman"/>
              </w:rPr>
            </w:pPr>
            <w:r w:rsidRPr="00F84B04">
              <w:rPr>
                <w:rFonts w:ascii="Times New Roman" w:hAnsi="Times New Roman" w:cs="Times New Roman"/>
              </w:rPr>
              <w:t>Раздражающее действие</w:t>
            </w:r>
          </w:p>
        </w:tc>
        <w:tc>
          <w:tcPr>
            <w:tcW w:w="2693" w:type="dxa"/>
          </w:tcPr>
          <w:p w:rsidR="00E857F4" w:rsidRPr="00F84B04" w:rsidRDefault="00E857F4" w:rsidP="00F84B04">
            <w:pPr>
              <w:pStyle w:val="ConsPlusNormal"/>
              <w:rPr>
                <w:rFonts w:ascii="Times New Roman" w:hAnsi="Times New Roman" w:cs="Times New Roman"/>
              </w:rPr>
            </w:pPr>
          </w:p>
        </w:tc>
        <w:tc>
          <w:tcPr>
            <w:tcW w:w="1951" w:type="dxa"/>
          </w:tcPr>
          <w:p w:rsidR="00E857F4" w:rsidRPr="00E857F4" w:rsidRDefault="00E857F4" w:rsidP="00416D7B">
            <w:pPr>
              <w:pStyle w:val="ConsPlusNormal"/>
              <w:jc w:val="center"/>
              <w:rPr>
                <w:rFonts w:ascii="Times New Roman" w:hAnsi="Times New Roman" w:cs="Times New Roman"/>
              </w:rPr>
            </w:pPr>
          </w:p>
        </w:tc>
      </w:tr>
      <w:tr w:rsidR="00E857F4" w:rsidRPr="00E857F4" w:rsidTr="00E857F4">
        <w:tc>
          <w:tcPr>
            <w:tcW w:w="959" w:type="dxa"/>
          </w:tcPr>
          <w:p w:rsidR="00E857F4" w:rsidRPr="00F84B04" w:rsidRDefault="00F84B04" w:rsidP="00F84B04">
            <w:pPr>
              <w:pStyle w:val="ConsPlusNormal"/>
              <w:rPr>
                <w:rFonts w:ascii="Times New Roman" w:hAnsi="Times New Roman" w:cs="Times New Roman"/>
              </w:rPr>
            </w:pPr>
            <w:r w:rsidRPr="00F84B04">
              <w:rPr>
                <w:rFonts w:ascii="Times New Roman" w:hAnsi="Times New Roman" w:cs="Times New Roman"/>
              </w:rPr>
              <w:t>1.1.1</w:t>
            </w:r>
          </w:p>
        </w:tc>
        <w:tc>
          <w:tcPr>
            <w:tcW w:w="3969" w:type="dxa"/>
          </w:tcPr>
          <w:p w:rsidR="00E857F4" w:rsidRPr="00F84B04" w:rsidRDefault="00E857F4" w:rsidP="00F84B04">
            <w:pPr>
              <w:pStyle w:val="ConsPlusNormal"/>
              <w:rPr>
                <w:rFonts w:ascii="Times New Roman" w:hAnsi="Times New Roman" w:cs="Times New Roman"/>
              </w:rPr>
            </w:pPr>
            <w:r w:rsidRPr="00F84B04">
              <w:rPr>
                <w:rFonts w:ascii="Times New Roman" w:hAnsi="Times New Roman" w:cs="Times New Roman"/>
              </w:rPr>
              <w:t>Раздражающее действие на кожу</w:t>
            </w:r>
          </w:p>
        </w:tc>
        <w:tc>
          <w:tcPr>
            <w:tcW w:w="2693" w:type="dxa"/>
          </w:tcPr>
          <w:p w:rsidR="00E857F4" w:rsidRPr="00F84B04" w:rsidRDefault="00F84B04" w:rsidP="00F84B04">
            <w:pPr>
              <w:pStyle w:val="ConsPlusNormal"/>
              <w:rPr>
                <w:rFonts w:ascii="Times New Roman" w:hAnsi="Times New Roman" w:cs="Times New Roman"/>
              </w:rPr>
            </w:pPr>
            <w:r w:rsidRPr="00F84B04">
              <w:rPr>
                <w:rFonts w:ascii="Times New Roman" w:hAnsi="Times New Roman" w:cs="Times New Roman"/>
              </w:rPr>
              <w:t>гиперемия, баллы</w:t>
            </w:r>
          </w:p>
        </w:tc>
        <w:tc>
          <w:tcPr>
            <w:tcW w:w="1951" w:type="dxa"/>
          </w:tcPr>
          <w:p w:rsidR="00E857F4" w:rsidRPr="00E857F4" w:rsidRDefault="00F84B04" w:rsidP="00416D7B">
            <w:pPr>
              <w:pStyle w:val="ConsPlusNormal"/>
              <w:jc w:val="center"/>
              <w:rPr>
                <w:rFonts w:ascii="Times New Roman" w:hAnsi="Times New Roman" w:cs="Times New Roman"/>
              </w:rPr>
            </w:pPr>
            <w:r>
              <w:rPr>
                <w:rFonts w:ascii="Times New Roman" w:hAnsi="Times New Roman" w:cs="Times New Roman"/>
              </w:rPr>
              <w:t>0</w:t>
            </w:r>
          </w:p>
        </w:tc>
      </w:tr>
      <w:tr w:rsidR="00F84B04" w:rsidRPr="00E857F4" w:rsidTr="00E857F4">
        <w:tc>
          <w:tcPr>
            <w:tcW w:w="959"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1.1.2</w:t>
            </w:r>
          </w:p>
        </w:tc>
        <w:tc>
          <w:tcPr>
            <w:tcW w:w="3969"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Раздражающее действие на слизистые оболочки</w:t>
            </w:r>
          </w:p>
        </w:tc>
        <w:tc>
          <w:tcPr>
            <w:tcW w:w="2693"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гиперемия, баллы</w:t>
            </w:r>
          </w:p>
        </w:tc>
        <w:tc>
          <w:tcPr>
            <w:tcW w:w="1951" w:type="dxa"/>
          </w:tcPr>
          <w:p w:rsidR="00F84B04" w:rsidRPr="00F84B04" w:rsidRDefault="00F84B04" w:rsidP="00416D7B">
            <w:pPr>
              <w:pStyle w:val="ConsPlusNormal"/>
              <w:jc w:val="center"/>
              <w:rPr>
                <w:rFonts w:ascii="Times New Roman" w:hAnsi="Times New Roman" w:cs="Times New Roman"/>
              </w:rPr>
            </w:pPr>
            <w:r w:rsidRPr="00F84B04">
              <w:rPr>
                <w:rFonts w:ascii="Times New Roman" w:hAnsi="Times New Roman" w:cs="Times New Roman"/>
              </w:rPr>
              <w:t>0</w:t>
            </w:r>
          </w:p>
        </w:tc>
      </w:tr>
      <w:tr w:rsidR="00F84B04" w:rsidRPr="00E857F4" w:rsidTr="00E857F4">
        <w:tc>
          <w:tcPr>
            <w:tcW w:w="959"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1.2</w:t>
            </w:r>
          </w:p>
        </w:tc>
        <w:tc>
          <w:tcPr>
            <w:tcW w:w="3969"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 xml:space="preserve">Показатели острой, подострой и субхронической токсичности при введении в желудок, в брюшину </w:t>
            </w:r>
            <w:hyperlink w:anchor="P5381" w:history="1">
              <w:r w:rsidRPr="00F84B04">
                <w:rPr>
                  <w:rFonts w:ascii="Times New Roman" w:hAnsi="Times New Roman" w:cs="Times New Roman"/>
                </w:rPr>
                <w:t>&lt;1&gt;</w:t>
              </w:r>
            </w:hyperlink>
          </w:p>
        </w:tc>
        <w:tc>
          <w:tcPr>
            <w:tcW w:w="2693" w:type="dxa"/>
          </w:tcPr>
          <w:p w:rsidR="00F84B04" w:rsidRPr="00F84B04" w:rsidRDefault="00F84B04" w:rsidP="00F84B04">
            <w:pPr>
              <w:pStyle w:val="ConsPlusNormal"/>
              <w:rPr>
                <w:rFonts w:ascii="Times New Roman" w:hAnsi="Times New Roman" w:cs="Times New Roman"/>
              </w:rPr>
            </w:pPr>
          </w:p>
        </w:tc>
        <w:tc>
          <w:tcPr>
            <w:tcW w:w="1951" w:type="dxa"/>
          </w:tcPr>
          <w:p w:rsidR="00F84B04" w:rsidRPr="00F84B04" w:rsidRDefault="00F84B04" w:rsidP="00416D7B">
            <w:pPr>
              <w:pStyle w:val="ConsPlusNormal"/>
              <w:jc w:val="center"/>
              <w:rPr>
                <w:rFonts w:ascii="Times New Roman" w:hAnsi="Times New Roman" w:cs="Times New Roman"/>
              </w:rPr>
            </w:pPr>
          </w:p>
        </w:tc>
      </w:tr>
      <w:tr w:rsidR="00F84B04" w:rsidRPr="00E857F4" w:rsidTr="00E857F4">
        <w:tc>
          <w:tcPr>
            <w:tcW w:w="959"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1.2.1</w:t>
            </w:r>
          </w:p>
        </w:tc>
        <w:tc>
          <w:tcPr>
            <w:tcW w:w="3969" w:type="dxa"/>
          </w:tcPr>
          <w:p w:rsidR="00F84B04" w:rsidRPr="00F84B04" w:rsidRDefault="00F84B04" w:rsidP="00E857F4">
            <w:pPr>
              <w:pStyle w:val="ConsPlusNormal"/>
              <w:rPr>
                <w:rFonts w:ascii="Times New Roman" w:hAnsi="Times New Roman" w:cs="Times New Roman"/>
              </w:rPr>
            </w:pPr>
            <w:r w:rsidRPr="00F84B04">
              <w:rPr>
                <w:rFonts w:ascii="Times New Roman" w:hAnsi="Times New Roman" w:cs="Times New Roman"/>
              </w:rPr>
              <w:t>Смертность</w:t>
            </w:r>
          </w:p>
        </w:tc>
        <w:tc>
          <w:tcPr>
            <w:tcW w:w="2693"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гибель животных</w:t>
            </w:r>
          </w:p>
        </w:tc>
        <w:tc>
          <w:tcPr>
            <w:tcW w:w="1951" w:type="dxa"/>
          </w:tcPr>
          <w:p w:rsidR="00F84B04" w:rsidRPr="00F84B04" w:rsidRDefault="00F84B04" w:rsidP="00416D7B">
            <w:pPr>
              <w:pStyle w:val="ConsPlusNormal"/>
              <w:jc w:val="center"/>
              <w:rPr>
                <w:rFonts w:ascii="Times New Roman" w:hAnsi="Times New Roman" w:cs="Times New Roman"/>
              </w:rPr>
            </w:pPr>
            <w:r w:rsidRPr="00F84B04">
              <w:rPr>
                <w:rFonts w:ascii="Times New Roman" w:hAnsi="Times New Roman" w:cs="Times New Roman"/>
              </w:rPr>
              <w:t>отсутствие</w:t>
            </w:r>
          </w:p>
        </w:tc>
      </w:tr>
      <w:tr w:rsidR="00F84B04" w:rsidRPr="00E857F4" w:rsidTr="00E857F4">
        <w:tc>
          <w:tcPr>
            <w:tcW w:w="959" w:type="dxa"/>
          </w:tcPr>
          <w:p w:rsidR="00F84B04" w:rsidRPr="00F84B04" w:rsidRDefault="00F84B04" w:rsidP="00F84B04">
            <w:pPr>
              <w:pStyle w:val="ConsPlusNormal"/>
              <w:rPr>
                <w:rFonts w:ascii="Times New Roman" w:hAnsi="Times New Roman" w:cs="Times New Roman"/>
              </w:rPr>
            </w:pPr>
            <w:r w:rsidRPr="00F84B04">
              <w:rPr>
                <w:rFonts w:ascii="Times New Roman" w:hAnsi="Times New Roman" w:cs="Times New Roman"/>
              </w:rPr>
              <w:t>1.2.2</w:t>
            </w:r>
          </w:p>
        </w:tc>
        <w:tc>
          <w:tcPr>
            <w:tcW w:w="3969"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Клинические симптомы интоксикации</w:t>
            </w:r>
          </w:p>
        </w:tc>
        <w:tc>
          <w:tcPr>
            <w:tcW w:w="2693"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неопрятность животных (взъерошенность), снижение потребления корма, снижение двигательной активности</w:t>
            </w:r>
          </w:p>
        </w:tc>
        <w:tc>
          <w:tcPr>
            <w:tcW w:w="1951" w:type="dxa"/>
          </w:tcPr>
          <w:p w:rsidR="00F84B04" w:rsidRPr="00F84B04" w:rsidRDefault="00F84B04" w:rsidP="00F84B04">
            <w:pPr>
              <w:pStyle w:val="ConsPlusNormal"/>
              <w:jc w:val="center"/>
              <w:rPr>
                <w:rFonts w:ascii="Times New Roman" w:hAnsi="Times New Roman" w:cs="Times New Roman"/>
                <w:szCs w:val="22"/>
              </w:rPr>
            </w:pPr>
            <w:r w:rsidRPr="00F84B04">
              <w:rPr>
                <w:rFonts w:ascii="Times New Roman" w:hAnsi="Times New Roman" w:cs="Times New Roman"/>
                <w:szCs w:val="22"/>
              </w:rPr>
              <w:t>отсутствие</w:t>
            </w:r>
          </w:p>
        </w:tc>
      </w:tr>
      <w:tr w:rsidR="00F84B04" w:rsidRPr="00E857F4" w:rsidTr="00E857F4">
        <w:tc>
          <w:tcPr>
            <w:tcW w:w="959" w:type="dxa"/>
          </w:tcPr>
          <w:p w:rsidR="00F84B04" w:rsidRPr="00F84B04" w:rsidRDefault="00F84B04" w:rsidP="00416D7B">
            <w:pPr>
              <w:pStyle w:val="ConsPlusNormal"/>
              <w:jc w:val="center"/>
              <w:rPr>
                <w:rFonts w:ascii="Times New Roman" w:hAnsi="Times New Roman" w:cs="Times New Roman"/>
              </w:rPr>
            </w:pPr>
            <w:r>
              <w:rPr>
                <w:rFonts w:ascii="Times New Roman" w:hAnsi="Times New Roman" w:cs="Times New Roman"/>
              </w:rPr>
              <w:t>1.2.3</w:t>
            </w:r>
          </w:p>
        </w:tc>
        <w:tc>
          <w:tcPr>
            <w:tcW w:w="3969"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Изменение массы тела</w:t>
            </w:r>
          </w:p>
        </w:tc>
        <w:tc>
          <w:tcPr>
            <w:tcW w:w="2693"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достоверные изменения массы тела животных в опытной группе по сравнению с контролем</w:t>
            </w:r>
          </w:p>
        </w:tc>
        <w:tc>
          <w:tcPr>
            <w:tcW w:w="1951" w:type="dxa"/>
          </w:tcPr>
          <w:p w:rsidR="00F84B04" w:rsidRPr="00F84B04" w:rsidRDefault="00F84B04" w:rsidP="00F84B04">
            <w:pPr>
              <w:pStyle w:val="ConsPlusNormal"/>
              <w:jc w:val="center"/>
              <w:rPr>
                <w:rFonts w:ascii="Times New Roman" w:hAnsi="Times New Roman" w:cs="Times New Roman"/>
                <w:szCs w:val="22"/>
              </w:rPr>
            </w:pPr>
            <w:r w:rsidRPr="00F84B04">
              <w:rPr>
                <w:rFonts w:ascii="Times New Roman" w:hAnsi="Times New Roman" w:cs="Times New Roman"/>
                <w:szCs w:val="22"/>
              </w:rPr>
              <w:t>отсутствие</w:t>
            </w:r>
          </w:p>
        </w:tc>
      </w:tr>
      <w:tr w:rsidR="00F84B04" w:rsidRPr="00E857F4" w:rsidTr="00E857F4">
        <w:tc>
          <w:tcPr>
            <w:tcW w:w="959" w:type="dxa"/>
          </w:tcPr>
          <w:p w:rsidR="00F84B04" w:rsidRPr="00F84B04" w:rsidRDefault="00F84B04" w:rsidP="00416D7B">
            <w:pPr>
              <w:pStyle w:val="ConsPlusNormal"/>
              <w:jc w:val="center"/>
              <w:rPr>
                <w:rFonts w:ascii="Times New Roman" w:hAnsi="Times New Roman" w:cs="Times New Roman"/>
              </w:rPr>
            </w:pPr>
            <w:r>
              <w:rPr>
                <w:rFonts w:ascii="Times New Roman" w:hAnsi="Times New Roman" w:cs="Times New Roman"/>
              </w:rPr>
              <w:t>1.2.4</w:t>
            </w:r>
          </w:p>
        </w:tc>
        <w:tc>
          <w:tcPr>
            <w:tcW w:w="3969"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 xml:space="preserve">Массовые коэффициенты </w:t>
            </w:r>
            <w:hyperlink w:anchor="P5382" w:history="1">
              <w:r w:rsidRPr="00F84B04">
                <w:rPr>
                  <w:rFonts w:ascii="Times New Roman" w:hAnsi="Times New Roman" w:cs="Times New Roman"/>
                  <w:szCs w:val="22"/>
                </w:rPr>
                <w:t>&lt;2&gt;</w:t>
              </w:r>
            </w:hyperlink>
            <w:r w:rsidRPr="00F84B04">
              <w:rPr>
                <w:rFonts w:ascii="Times New Roman" w:hAnsi="Times New Roman" w:cs="Times New Roman"/>
                <w:szCs w:val="22"/>
              </w:rPr>
              <w:t xml:space="preserve"> внутренних органов (тимуса, селезенки, печени или др. - в зависимости от состава и назначения материала)</w:t>
            </w:r>
          </w:p>
        </w:tc>
        <w:tc>
          <w:tcPr>
            <w:tcW w:w="2693"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достоверные различия массовых коэффициентов внутренних органов животных в опытной группе, по сравнению с контролем</w:t>
            </w:r>
          </w:p>
        </w:tc>
        <w:tc>
          <w:tcPr>
            <w:tcW w:w="1951" w:type="dxa"/>
          </w:tcPr>
          <w:p w:rsidR="00F84B04" w:rsidRPr="00F84B04" w:rsidRDefault="00F84B04" w:rsidP="00F84B04">
            <w:pPr>
              <w:pStyle w:val="ConsPlusNormal"/>
              <w:jc w:val="center"/>
              <w:rPr>
                <w:rFonts w:ascii="Times New Roman" w:hAnsi="Times New Roman" w:cs="Times New Roman"/>
                <w:szCs w:val="22"/>
              </w:rPr>
            </w:pPr>
            <w:r w:rsidRPr="00F84B04">
              <w:rPr>
                <w:rFonts w:ascii="Times New Roman" w:hAnsi="Times New Roman" w:cs="Times New Roman"/>
                <w:szCs w:val="22"/>
              </w:rPr>
              <w:t>отсутствие</w:t>
            </w:r>
          </w:p>
        </w:tc>
      </w:tr>
      <w:tr w:rsidR="00F84B04" w:rsidRPr="00E857F4" w:rsidTr="00E857F4">
        <w:tc>
          <w:tcPr>
            <w:tcW w:w="959" w:type="dxa"/>
          </w:tcPr>
          <w:p w:rsidR="00F84B04" w:rsidRDefault="00F84B04" w:rsidP="00416D7B">
            <w:pPr>
              <w:pStyle w:val="ConsPlusNormal"/>
              <w:jc w:val="center"/>
              <w:rPr>
                <w:rFonts w:ascii="Times New Roman" w:hAnsi="Times New Roman" w:cs="Times New Roman"/>
              </w:rPr>
            </w:pPr>
            <w:r>
              <w:rPr>
                <w:rFonts w:ascii="Times New Roman" w:hAnsi="Times New Roman" w:cs="Times New Roman"/>
              </w:rPr>
              <w:t>1.2.5</w:t>
            </w:r>
          </w:p>
        </w:tc>
        <w:tc>
          <w:tcPr>
            <w:tcW w:w="3969"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Макроскопические изменения внутренних органов и тканей</w:t>
            </w:r>
          </w:p>
        </w:tc>
        <w:tc>
          <w:tcPr>
            <w:tcW w:w="2693"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визуальные изменения внутренних органов и тканей</w:t>
            </w:r>
          </w:p>
        </w:tc>
        <w:tc>
          <w:tcPr>
            <w:tcW w:w="1951" w:type="dxa"/>
          </w:tcPr>
          <w:p w:rsidR="00F84B04" w:rsidRPr="00F84B04" w:rsidRDefault="00F84B04" w:rsidP="00F84B04">
            <w:pPr>
              <w:pStyle w:val="ConsPlusNormal"/>
              <w:jc w:val="center"/>
              <w:rPr>
                <w:rFonts w:ascii="Times New Roman" w:hAnsi="Times New Roman" w:cs="Times New Roman"/>
                <w:szCs w:val="22"/>
              </w:rPr>
            </w:pPr>
            <w:r w:rsidRPr="00F84B04">
              <w:rPr>
                <w:rFonts w:ascii="Times New Roman" w:hAnsi="Times New Roman" w:cs="Times New Roman"/>
                <w:szCs w:val="22"/>
              </w:rPr>
              <w:t>отсутствие</w:t>
            </w:r>
          </w:p>
        </w:tc>
      </w:tr>
      <w:tr w:rsidR="00F84B04" w:rsidRPr="00E857F4" w:rsidTr="00E857F4">
        <w:tc>
          <w:tcPr>
            <w:tcW w:w="959" w:type="dxa"/>
          </w:tcPr>
          <w:p w:rsidR="00F84B04" w:rsidRDefault="00F84B04" w:rsidP="00416D7B">
            <w:pPr>
              <w:pStyle w:val="ConsPlusNormal"/>
              <w:jc w:val="center"/>
              <w:rPr>
                <w:rFonts w:ascii="Times New Roman" w:hAnsi="Times New Roman" w:cs="Times New Roman"/>
              </w:rPr>
            </w:pPr>
            <w:r>
              <w:rPr>
                <w:rFonts w:ascii="Times New Roman" w:hAnsi="Times New Roman" w:cs="Times New Roman"/>
              </w:rPr>
              <w:t>1.3</w:t>
            </w:r>
          </w:p>
        </w:tc>
        <w:tc>
          <w:tcPr>
            <w:tcW w:w="3969"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Показатели острой токсичности при внутрикожном введении</w:t>
            </w:r>
          </w:p>
        </w:tc>
        <w:tc>
          <w:tcPr>
            <w:tcW w:w="2693"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воспалительная реакция кожи, оцениваемая по наличию гиперемии, баллы</w:t>
            </w:r>
          </w:p>
        </w:tc>
        <w:tc>
          <w:tcPr>
            <w:tcW w:w="1951" w:type="dxa"/>
          </w:tcPr>
          <w:p w:rsidR="00F84B04" w:rsidRPr="00F84B04" w:rsidRDefault="00F84B04" w:rsidP="00F84B04">
            <w:pPr>
              <w:pStyle w:val="ConsPlusNormal"/>
              <w:jc w:val="center"/>
              <w:rPr>
                <w:rFonts w:ascii="Times New Roman" w:hAnsi="Times New Roman" w:cs="Times New Roman"/>
                <w:szCs w:val="22"/>
              </w:rPr>
            </w:pPr>
            <w:r w:rsidRPr="00F84B04">
              <w:rPr>
                <w:rFonts w:ascii="Times New Roman" w:hAnsi="Times New Roman" w:cs="Times New Roman"/>
                <w:szCs w:val="22"/>
              </w:rPr>
              <w:t>0</w:t>
            </w:r>
          </w:p>
        </w:tc>
      </w:tr>
      <w:tr w:rsidR="00F84B04" w:rsidRPr="00E857F4" w:rsidTr="00E857F4">
        <w:tc>
          <w:tcPr>
            <w:tcW w:w="959" w:type="dxa"/>
          </w:tcPr>
          <w:p w:rsidR="00F84B04" w:rsidRDefault="00F84B04" w:rsidP="00416D7B">
            <w:pPr>
              <w:pStyle w:val="ConsPlusNormal"/>
              <w:jc w:val="center"/>
              <w:rPr>
                <w:rFonts w:ascii="Times New Roman" w:hAnsi="Times New Roman" w:cs="Times New Roman"/>
              </w:rPr>
            </w:pPr>
            <w:r>
              <w:rPr>
                <w:rFonts w:ascii="Times New Roman" w:hAnsi="Times New Roman" w:cs="Times New Roman"/>
              </w:rPr>
              <w:t xml:space="preserve">1.4 </w:t>
            </w:r>
          </w:p>
        </w:tc>
        <w:tc>
          <w:tcPr>
            <w:tcW w:w="3969"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Сенсибилизирующее действие</w:t>
            </w:r>
          </w:p>
        </w:tc>
        <w:tc>
          <w:tcPr>
            <w:tcW w:w="2693" w:type="dxa"/>
          </w:tcPr>
          <w:p w:rsidR="00F84B04" w:rsidRPr="00F84B04" w:rsidRDefault="00F84B04" w:rsidP="00F84B04">
            <w:pPr>
              <w:pStyle w:val="ConsPlusNormal"/>
              <w:rPr>
                <w:rFonts w:ascii="Times New Roman" w:hAnsi="Times New Roman" w:cs="Times New Roman"/>
                <w:szCs w:val="22"/>
              </w:rPr>
            </w:pPr>
            <w:r w:rsidRPr="00F84B04">
              <w:rPr>
                <w:rFonts w:ascii="Times New Roman" w:hAnsi="Times New Roman" w:cs="Times New Roman"/>
                <w:szCs w:val="22"/>
              </w:rPr>
              <w:t>по показателям и критериям</w:t>
            </w:r>
            <w:hyperlink w:anchor="P5292" w:history="1">
              <w:r w:rsidRPr="00F84B04">
                <w:rPr>
                  <w:rFonts w:ascii="Times New Roman" w:hAnsi="Times New Roman" w:cs="Times New Roman"/>
                  <w:szCs w:val="22"/>
                </w:rPr>
                <w:t>п. п. 1.4.1</w:t>
              </w:r>
            </w:hyperlink>
            <w:r w:rsidRPr="00F84B04">
              <w:rPr>
                <w:rFonts w:ascii="Times New Roman" w:hAnsi="Times New Roman" w:cs="Times New Roman"/>
                <w:szCs w:val="22"/>
              </w:rPr>
              <w:t xml:space="preserve"> - </w:t>
            </w:r>
            <w:hyperlink w:anchor="P5325" w:history="1">
              <w:r w:rsidRPr="00F84B04">
                <w:rPr>
                  <w:rFonts w:ascii="Times New Roman" w:hAnsi="Times New Roman" w:cs="Times New Roman"/>
                  <w:szCs w:val="22"/>
                </w:rPr>
                <w:t>1.4.6</w:t>
              </w:r>
            </w:hyperlink>
          </w:p>
        </w:tc>
        <w:tc>
          <w:tcPr>
            <w:tcW w:w="1951" w:type="dxa"/>
          </w:tcPr>
          <w:p w:rsidR="00F84B04" w:rsidRPr="00F84B04" w:rsidRDefault="00F84B04" w:rsidP="00F84B04">
            <w:pPr>
              <w:pStyle w:val="ConsPlusNormal"/>
              <w:jc w:val="center"/>
              <w:rPr>
                <w:rFonts w:ascii="Times New Roman" w:hAnsi="Times New Roman" w:cs="Times New Roman"/>
                <w:szCs w:val="22"/>
              </w:rPr>
            </w:pPr>
            <w:r w:rsidRPr="00F84B04">
              <w:rPr>
                <w:rFonts w:ascii="Times New Roman" w:hAnsi="Times New Roman" w:cs="Times New Roman"/>
                <w:szCs w:val="22"/>
              </w:rPr>
              <w:t>отсутствие</w:t>
            </w:r>
          </w:p>
        </w:tc>
      </w:tr>
      <w:tr w:rsidR="00F84B04" w:rsidRPr="00E857F4" w:rsidTr="00E857F4">
        <w:tc>
          <w:tcPr>
            <w:tcW w:w="959" w:type="dxa"/>
          </w:tcPr>
          <w:p w:rsidR="00F84B04" w:rsidRDefault="00F84B04" w:rsidP="00416D7B">
            <w:pPr>
              <w:pStyle w:val="ConsPlusNormal"/>
              <w:jc w:val="center"/>
              <w:rPr>
                <w:rFonts w:ascii="Times New Roman" w:hAnsi="Times New Roman" w:cs="Times New Roman"/>
              </w:rPr>
            </w:pPr>
            <w:r>
              <w:rPr>
                <w:rFonts w:ascii="Times New Roman" w:hAnsi="Times New Roman" w:cs="Times New Roman"/>
              </w:rPr>
              <w:t>1.4.1</w:t>
            </w:r>
          </w:p>
        </w:tc>
        <w:tc>
          <w:tcPr>
            <w:tcW w:w="3969" w:type="dxa"/>
          </w:tcPr>
          <w:p w:rsidR="00F84B04" w:rsidRPr="00EB2695" w:rsidRDefault="00F84B04" w:rsidP="00F84B04">
            <w:pPr>
              <w:pStyle w:val="ConsPlusNormal"/>
              <w:rPr>
                <w:rFonts w:ascii="Times New Roman" w:hAnsi="Times New Roman" w:cs="Times New Roman"/>
                <w:szCs w:val="22"/>
              </w:rPr>
            </w:pPr>
            <w:r w:rsidRPr="00EB2695">
              <w:rPr>
                <w:rFonts w:ascii="Times New Roman" w:hAnsi="Times New Roman" w:cs="Times New Roman"/>
                <w:szCs w:val="22"/>
              </w:rPr>
              <w:t>Провокационная внутрикожная проба</w:t>
            </w:r>
          </w:p>
        </w:tc>
        <w:tc>
          <w:tcPr>
            <w:tcW w:w="2693" w:type="dxa"/>
          </w:tcPr>
          <w:p w:rsidR="00F84B04" w:rsidRPr="00EB2695" w:rsidRDefault="00F84B04" w:rsidP="00F84B04">
            <w:pPr>
              <w:pStyle w:val="ConsPlusNormal"/>
              <w:rPr>
                <w:rFonts w:ascii="Times New Roman" w:hAnsi="Times New Roman" w:cs="Times New Roman"/>
                <w:szCs w:val="22"/>
              </w:rPr>
            </w:pPr>
            <w:r w:rsidRPr="00EB2695">
              <w:rPr>
                <w:rFonts w:ascii="Times New Roman" w:hAnsi="Times New Roman" w:cs="Times New Roman"/>
                <w:szCs w:val="22"/>
              </w:rPr>
              <w:t>количество положительных  реакций в виде гиперемии при внутрикожном введении разрешающей дозы водной  вытяжки</w:t>
            </w:r>
          </w:p>
        </w:tc>
        <w:tc>
          <w:tcPr>
            <w:tcW w:w="1951" w:type="dxa"/>
          </w:tcPr>
          <w:p w:rsidR="00F84B04" w:rsidRPr="00EB2695" w:rsidRDefault="00F84B04" w:rsidP="00F84B04">
            <w:pPr>
              <w:pStyle w:val="ConsPlusNormal"/>
              <w:jc w:val="center"/>
              <w:rPr>
                <w:rFonts w:ascii="Times New Roman" w:hAnsi="Times New Roman" w:cs="Times New Roman"/>
                <w:szCs w:val="22"/>
              </w:rPr>
            </w:pPr>
            <w:r w:rsidRPr="00EB2695">
              <w:rPr>
                <w:rFonts w:ascii="Times New Roman" w:hAnsi="Times New Roman" w:cs="Times New Roman"/>
                <w:szCs w:val="22"/>
              </w:rPr>
              <w:t>0</w:t>
            </w:r>
          </w:p>
        </w:tc>
      </w:tr>
      <w:tr w:rsidR="00F84B04" w:rsidRPr="00E857F4" w:rsidTr="00E857F4">
        <w:tc>
          <w:tcPr>
            <w:tcW w:w="959" w:type="dxa"/>
          </w:tcPr>
          <w:p w:rsidR="00F84B04" w:rsidRDefault="00EB2695" w:rsidP="00416D7B">
            <w:pPr>
              <w:pStyle w:val="ConsPlusNormal"/>
              <w:jc w:val="center"/>
              <w:rPr>
                <w:rFonts w:ascii="Times New Roman" w:hAnsi="Times New Roman" w:cs="Times New Roman"/>
              </w:rPr>
            </w:pPr>
            <w:r>
              <w:rPr>
                <w:rFonts w:ascii="Times New Roman" w:hAnsi="Times New Roman" w:cs="Times New Roman"/>
              </w:rPr>
              <w:t>1.4.2</w:t>
            </w:r>
          </w:p>
        </w:tc>
        <w:tc>
          <w:tcPr>
            <w:tcW w:w="3969" w:type="dxa"/>
          </w:tcPr>
          <w:p w:rsidR="00F84B04" w:rsidRPr="00EB2695" w:rsidRDefault="00EB2695" w:rsidP="00F84B04">
            <w:pPr>
              <w:pStyle w:val="ConsPlusNormal"/>
              <w:rPr>
                <w:rFonts w:ascii="Times New Roman" w:hAnsi="Times New Roman" w:cs="Times New Roman"/>
              </w:rPr>
            </w:pPr>
            <w:r w:rsidRPr="00EB2695">
              <w:rPr>
                <w:rFonts w:ascii="Times New Roman" w:hAnsi="Times New Roman" w:cs="Times New Roman"/>
              </w:rPr>
              <w:t>Конъюнктивальный тест</w:t>
            </w:r>
          </w:p>
        </w:tc>
        <w:tc>
          <w:tcPr>
            <w:tcW w:w="2693" w:type="dxa"/>
          </w:tcPr>
          <w:p w:rsidR="00F84B04" w:rsidRPr="00EB2695" w:rsidRDefault="00EB2695" w:rsidP="00F84B04">
            <w:pPr>
              <w:pStyle w:val="ConsPlusNormal"/>
              <w:rPr>
                <w:rFonts w:ascii="Times New Roman" w:hAnsi="Times New Roman" w:cs="Times New Roman"/>
              </w:rPr>
            </w:pPr>
            <w:r w:rsidRPr="00EB2695">
              <w:rPr>
                <w:rFonts w:ascii="Times New Roman" w:hAnsi="Times New Roman" w:cs="Times New Roman"/>
              </w:rPr>
              <w:t>количество положительных  реакций в виде гиперемии при нанесении разрешающей дозы водной вытяжки на конъюнктиву</w:t>
            </w:r>
          </w:p>
        </w:tc>
        <w:tc>
          <w:tcPr>
            <w:tcW w:w="1951" w:type="dxa"/>
          </w:tcPr>
          <w:p w:rsidR="00F84B04" w:rsidRPr="00EB2695" w:rsidRDefault="00EB2695" w:rsidP="00F84B04">
            <w:pPr>
              <w:pStyle w:val="ConsPlusNormal"/>
              <w:jc w:val="center"/>
              <w:rPr>
                <w:rFonts w:ascii="Times New Roman" w:hAnsi="Times New Roman" w:cs="Times New Roman"/>
                <w:szCs w:val="22"/>
              </w:rPr>
            </w:pPr>
            <w:r w:rsidRPr="00EB2695">
              <w:rPr>
                <w:rFonts w:ascii="Times New Roman" w:hAnsi="Times New Roman" w:cs="Times New Roman"/>
                <w:szCs w:val="22"/>
              </w:rPr>
              <w:t>0</w:t>
            </w:r>
          </w:p>
        </w:tc>
      </w:tr>
      <w:tr w:rsidR="00F84B04" w:rsidRPr="00E857F4" w:rsidTr="00E857F4">
        <w:tc>
          <w:tcPr>
            <w:tcW w:w="959" w:type="dxa"/>
          </w:tcPr>
          <w:p w:rsidR="00F84B04" w:rsidRDefault="00EB2695" w:rsidP="00416D7B">
            <w:pPr>
              <w:pStyle w:val="ConsPlusNormal"/>
              <w:jc w:val="center"/>
              <w:rPr>
                <w:rFonts w:ascii="Times New Roman" w:hAnsi="Times New Roman" w:cs="Times New Roman"/>
              </w:rPr>
            </w:pPr>
            <w:r>
              <w:rPr>
                <w:rFonts w:ascii="Times New Roman" w:hAnsi="Times New Roman" w:cs="Times New Roman"/>
              </w:rPr>
              <w:t>1.4.3</w:t>
            </w:r>
          </w:p>
        </w:tc>
        <w:tc>
          <w:tcPr>
            <w:tcW w:w="3969" w:type="dxa"/>
          </w:tcPr>
          <w:p w:rsidR="00F84B04" w:rsidRPr="00EB2695" w:rsidRDefault="00EB2695" w:rsidP="00F84B04">
            <w:pPr>
              <w:pStyle w:val="ConsPlusNormal"/>
              <w:rPr>
                <w:rFonts w:ascii="Times New Roman" w:hAnsi="Times New Roman" w:cs="Times New Roman"/>
              </w:rPr>
            </w:pPr>
            <w:r w:rsidRPr="00EB2695">
              <w:rPr>
                <w:rFonts w:ascii="Times New Roman" w:hAnsi="Times New Roman" w:cs="Times New Roman"/>
              </w:rPr>
              <w:t xml:space="preserve">Реакция специфической агломерации лейкоцитов (РСАЛ)                   </w:t>
            </w:r>
          </w:p>
        </w:tc>
        <w:tc>
          <w:tcPr>
            <w:tcW w:w="2693" w:type="dxa"/>
          </w:tcPr>
          <w:p w:rsidR="00F84B04" w:rsidRPr="00EB2695" w:rsidRDefault="00EB2695" w:rsidP="00F84B04">
            <w:pPr>
              <w:pStyle w:val="ConsPlusNormal"/>
              <w:rPr>
                <w:rFonts w:ascii="Times New Roman" w:hAnsi="Times New Roman" w:cs="Times New Roman"/>
              </w:rPr>
            </w:pPr>
            <w:r w:rsidRPr="00EB2695">
              <w:rPr>
                <w:rFonts w:ascii="Times New Roman" w:hAnsi="Times New Roman" w:cs="Times New Roman"/>
              </w:rPr>
              <w:t xml:space="preserve">показатель РСАЛ - отношение процентов агломерированных лейкоцитов с антигеном и без него в пробах крови животных подопытной группы </w:t>
            </w:r>
            <w:proofErr w:type="gramStart"/>
            <w:r w:rsidRPr="00EB2695">
              <w:rPr>
                <w:rFonts w:ascii="Times New Roman" w:hAnsi="Times New Roman" w:cs="Times New Roman"/>
              </w:rPr>
              <w:t>к</w:t>
            </w:r>
            <w:proofErr w:type="gramEnd"/>
            <w:r w:rsidRPr="00EB2695">
              <w:rPr>
                <w:rFonts w:ascii="Times New Roman" w:hAnsi="Times New Roman" w:cs="Times New Roman"/>
              </w:rPr>
              <w:t xml:space="preserve"> контрольной, кратность  </w:t>
            </w:r>
          </w:p>
        </w:tc>
        <w:tc>
          <w:tcPr>
            <w:tcW w:w="1951" w:type="dxa"/>
          </w:tcPr>
          <w:p w:rsidR="00F84B04" w:rsidRPr="00EB2695" w:rsidRDefault="00EB2695" w:rsidP="00F84B04">
            <w:pPr>
              <w:pStyle w:val="ConsPlusNormal"/>
              <w:jc w:val="center"/>
              <w:rPr>
                <w:rFonts w:ascii="Times New Roman" w:hAnsi="Times New Roman" w:cs="Times New Roman"/>
                <w:szCs w:val="22"/>
              </w:rPr>
            </w:pPr>
            <w:r w:rsidRPr="00EB2695">
              <w:rPr>
                <w:rFonts w:ascii="Times New Roman" w:hAnsi="Times New Roman" w:cs="Times New Roman"/>
              </w:rPr>
              <w:t>от 1,0 до 1,5</w:t>
            </w:r>
          </w:p>
        </w:tc>
      </w:tr>
      <w:tr w:rsidR="00EB2695" w:rsidRPr="00EB2695" w:rsidTr="00E857F4">
        <w:tc>
          <w:tcPr>
            <w:tcW w:w="959" w:type="dxa"/>
          </w:tcPr>
          <w:p w:rsidR="00EB2695" w:rsidRPr="00EB2695" w:rsidRDefault="00EB2695" w:rsidP="00416D7B">
            <w:pPr>
              <w:pStyle w:val="ConsPlusNormal"/>
              <w:jc w:val="center"/>
              <w:rPr>
                <w:rFonts w:ascii="Times New Roman" w:hAnsi="Times New Roman" w:cs="Times New Roman"/>
              </w:rPr>
            </w:pPr>
            <w:r w:rsidRPr="00EB2695">
              <w:rPr>
                <w:rFonts w:ascii="Times New Roman" w:hAnsi="Times New Roman" w:cs="Times New Roman"/>
              </w:rPr>
              <w:lastRenderedPageBreak/>
              <w:t>1.4.4</w:t>
            </w:r>
          </w:p>
        </w:tc>
        <w:tc>
          <w:tcPr>
            <w:tcW w:w="3969"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Реакция специфического лизиса лейкоцитов (РСЛЛ)</w:t>
            </w:r>
          </w:p>
        </w:tc>
        <w:tc>
          <w:tcPr>
            <w:tcW w:w="2693"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показатель РСЛЛ - процентное отношение разницы абсолютного количества лейкоцитов в пробах крови без антигена и с антигеном к абсолютному их количеству в пробах крови без антигена, %</w:t>
            </w:r>
          </w:p>
        </w:tc>
        <w:tc>
          <w:tcPr>
            <w:tcW w:w="1951" w:type="dxa"/>
          </w:tcPr>
          <w:p w:rsidR="00EB2695" w:rsidRPr="00EB2695" w:rsidRDefault="00EB2695" w:rsidP="00F84B04">
            <w:pPr>
              <w:pStyle w:val="ConsPlusNormal"/>
              <w:jc w:val="center"/>
              <w:rPr>
                <w:rFonts w:ascii="Times New Roman" w:hAnsi="Times New Roman" w:cs="Times New Roman"/>
              </w:rPr>
            </w:pPr>
            <w:r w:rsidRPr="00EB2695">
              <w:rPr>
                <w:rFonts w:ascii="Times New Roman" w:hAnsi="Times New Roman" w:cs="Times New Roman"/>
              </w:rPr>
              <w:t>не более 10</w:t>
            </w:r>
          </w:p>
        </w:tc>
      </w:tr>
      <w:tr w:rsidR="00EB2695" w:rsidRPr="00EB2695" w:rsidTr="00E857F4">
        <w:tc>
          <w:tcPr>
            <w:tcW w:w="959" w:type="dxa"/>
          </w:tcPr>
          <w:p w:rsidR="00EB2695" w:rsidRPr="00EB2695" w:rsidRDefault="00EB2695" w:rsidP="00416D7B">
            <w:pPr>
              <w:pStyle w:val="ConsPlusNormal"/>
              <w:jc w:val="center"/>
              <w:rPr>
                <w:rFonts w:ascii="Times New Roman" w:hAnsi="Times New Roman" w:cs="Times New Roman"/>
              </w:rPr>
            </w:pPr>
            <w:r w:rsidRPr="00EB2695">
              <w:rPr>
                <w:rFonts w:ascii="Times New Roman" w:hAnsi="Times New Roman" w:cs="Times New Roman"/>
              </w:rPr>
              <w:t>1.4.5</w:t>
            </w:r>
          </w:p>
        </w:tc>
        <w:tc>
          <w:tcPr>
            <w:tcW w:w="3969"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Лейкоцитарная формула, количество эозинофилов</w:t>
            </w:r>
          </w:p>
        </w:tc>
        <w:tc>
          <w:tcPr>
            <w:tcW w:w="2693"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количество эозинофилов на 100 клеток, шт.</w:t>
            </w:r>
          </w:p>
        </w:tc>
        <w:tc>
          <w:tcPr>
            <w:tcW w:w="1951" w:type="dxa"/>
          </w:tcPr>
          <w:p w:rsidR="00EB2695" w:rsidRPr="00EB2695" w:rsidRDefault="00EB2695" w:rsidP="00F84B04">
            <w:pPr>
              <w:pStyle w:val="ConsPlusNormal"/>
              <w:jc w:val="center"/>
              <w:rPr>
                <w:rFonts w:ascii="Times New Roman" w:hAnsi="Times New Roman" w:cs="Times New Roman"/>
              </w:rPr>
            </w:pPr>
            <w:r w:rsidRPr="00EB2695">
              <w:rPr>
                <w:rFonts w:ascii="Times New Roman" w:hAnsi="Times New Roman" w:cs="Times New Roman"/>
              </w:rPr>
              <w:t>не более 5</w:t>
            </w:r>
          </w:p>
        </w:tc>
      </w:tr>
      <w:tr w:rsidR="00EB2695" w:rsidRPr="00EB2695" w:rsidTr="00E857F4">
        <w:tc>
          <w:tcPr>
            <w:tcW w:w="959" w:type="dxa"/>
          </w:tcPr>
          <w:p w:rsidR="00EB2695" w:rsidRPr="00EB2695" w:rsidRDefault="00EB2695" w:rsidP="00416D7B">
            <w:pPr>
              <w:pStyle w:val="ConsPlusNormal"/>
              <w:jc w:val="center"/>
              <w:rPr>
                <w:rFonts w:ascii="Times New Roman" w:hAnsi="Times New Roman" w:cs="Times New Roman"/>
              </w:rPr>
            </w:pPr>
            <w:r w:rsidRPr="00EB2695">
              <w:rPr>
                <w:rFonts w:ascii="Times New Roman" w:hAnsi="Times New Roman" w:cs="Times New Roman"/>
              </w:rPr>
              <w:t>1.4.6</w:t>
            </w:r>
          </w:p>
        </w:tc>
        <w:tc>
          <w:tcPr>
            <w:tcW w:w="3969"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Реакция дегрануляции тучных клеток (РДТК)</w:t>
            </w:r>
          </w:p>
        </w:tc>
        <w:tc>
          <w:tcPr>
            <w:tcW w:w="2693"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показатель реакции РДТК, относительные единицы</w:t>
            </w:r>
          </w:p>
        </w:tc>
        <w:tc>
          <w:tcPr>
            <w:tcW w:w="1951" w:type="dxa"/>
          </w:tcPr>
          <w:p w:rsidR="00EB2695" w:rsidRPr="00EB2695" w:rsidRDefault="00EB2695" w:rsidP="00F84B04">
            <w:pPr>
              <w:pStyle w:val="ConsPlusNormal"/>
              <w:jc w:val="center"/>
              <w:rPr>
                <w:rFonts w:ascii="Times New Roman" w:hAnsi="Times New Roman" w:cs="Times New Roman"/>
              </w:rPr>
            </w:pPr>
            <w:r w:rsidRPr="00EB2695">
              <w:rPr>
                <w:rFonts w:ascii="Times New Roman" w:hAnsi="Times New Roman" w:cs="Times New Roman"/>
              </w:rPr>
              <w:t>Не более 1,31 (отрицательный)</w:t>
            </w:r>
          </w:p>
        </w:tc>
      </w:tr>
      <w:tr w:rsidR="00EB2695" w:rsidRPr="00EB2695" w:rsidTr="00E857F4">
        <w:tc>
          <w:tcPr>
            <w:tcW w:w="959" w:type="dxa"/>
          </w:tcPr>
          <w:p w:rsidR="00EB2695" w:rsidRPr="00EB2695" w:rsidRDefault="00EB2695" w:rsidP="00416D7B">
            <w:pPr>
              <w:pStyle w:val="ConsPlusNormal"/>
              <w:jc w:val="center"/>
              <w:rPr>
                <w:rFonts w:ascii="Times New Roman" w:hAnsi="Times New Roman" w:cs="Times New Roman"/>
              </w:rPr>
            </w:pPr>
            <w:r>
              <w:rPr>
                <w:rFonts w:ascii="Times New Roman" w:hAnsi="Times New Roman" w:cs="Times New Roman"/>
              </w:rPr>
              <w:t>1.5</w:t>
            </w:r>
          </w:p>
        </w:tc>
        <w:tc>
          <w:tcPr>
            <w:tcW w:w="3969"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Гемолитический тест</w:t>
            </w:r>
          </w:p>
        </w:tc>
        <w:tc>
          <w:tcPr>
            <w:tcW w:w="2693" w:type="dxa"/>
          </w:tcPr>
          <w:p w:rsidR="00EB2695" w:rsidRPr="00EB2695" w:rsidRDefault="00EB2695" w:rsidP="00F84B04">
            <w:pPr>
              <w:pStyle w:val="ConsPlusNormal"/>
              <w:rPr>
                <w:rFonts w:ascii="Times New Roman" w:hAnsi="Times New Roman" w:cs="Times New Roman"/>
              </w:rPr>
            </w:pPr>
            <w:r w:rsidRPr="00EB2695">
              <w:rPr>
                <w:rFonts w:ascii="Times New Roman" w:hAnsi="Times New Roman" w:cs="Times New Roman"/>
              </w:rPr>
              <w:t>процент гемолиза, %</w:t>
            </w:r>
          </w:p>
        </w:tc>
        <w:tc>
          <w:tcPr>
            <w:tcW w:w="1951" w:type="dxa"/>
          </w:tcPr>
          <w:p w:rsidR="00EB2695" w:rsidRPr="00EB2695" w:rsidRDefault="00EB2695" w:rsidP="00F84B04">
            <w:pPr>
              <w:pStyle w:val="ConsPlusNormal"/>
              <w:jc w:val="center"/>
              <w:rPr>
                <w:rFonts w:ascii="Times New Roman" w:hAnsi="Times New Roman" w:cs="Times New Roman"/>
              </w:rPr>
            </w:pPr>
            <w:r w:rsidRPr="00EB2695">
              <w:rPr>
                <w:rFonts w:ascii="Times New Roman" w:hAnsi="Times New Roman" w:cs="Times New Roman"/>
              </w:rPr>
              <w:t>не более 2</w:t>
            </w:r>
          </w:p>
        </w:tc>
      </w:tr>
      <w:tr w:rsidR="00EB2695" w:rsidRPr="00EB2695" w:rsidTr="00E857F4">
        <w:tc>
          <w:tcPr>
            <w:tcW w:w="959" w:type="dxa"/>
          </w:tcPr>
          <w:p w:rsidR="00EB2695" w:rsidRDefault="00EB2695" w:rsidP="00416D7B">
            <w:pPr>
              <w:pStyle w:val="ConsPlusNormal"/>
              <w:jc w:val="center"/>
              <w:rPr>
                <w:rFonts w:ascii="Times New Roman" w:hAnsi="Times New Roman" w:cs="Times New Roman"/>
              </w:rPr>
            </w:pPr>
            <w:r>
              <w:rPr>
                <w:rFonts w:ascii="Times New Roman" w:hAnsi="Times New Roman" w:cs="Times New Roman"/>
              </w:rPr>
              <w:t>1.6</w:t>
            </w:r>
          </w:p>
        </w:tc>
        <w:tc>
          <w:tcPr>
            <w:tcW w:w="3969" w:type="dxa"/>
          </w:tcPr>
          <w:p w:rsidR="00EB2695" w:rsidRPr="00B76AE9" w:rsidRDefault="00EB2695" w:rsidP="00F84B04">
            <w:pPr>
              <w:pStyle w:val="ConsPlusNormal"/>
              <w:rPr>
                <w:rFonts w:ascii="Times New Roman" w:hAnsi="Times New Roman" w:cs="Times New Roman"/>
              </w:rPr>
            </w:pPr>
            <w:r w:rsidRPr="00B76AE9">
              <w:rPr>
                <w:rFonts w:ascii="Times New Roman" w:hAnsi="Times New Roman" w:cs="Times New Roman"/>
              </w:rPr>
              <w:t>Пирогенность</w:t>
            </w:r>
          </w:p>
        </w:tc>
        <w:tc>
          <w:tcPr>
            <w:tcW w:w="2693" w:type="dxa"/>
          </w:tcPr>
          <w:p w:rsidR="00EB2695" w:rsidRPr="00B76AE9" w:rsidRDefault="00EB2695" w:rsidP="00F84B04">
            <w:pPr>
              <w:pStyle w:val="ConsPlusNormal"/>
              <w:rPr>
                <w:rFonts w:ascii="Times New Roman" w:hAnsi="Times New Roman" w:cs="Times New Roman"/>
              </w:rPr>
            </w:pPr>
            <w:r w:rsidRPr="00B76AE9">
              <w:rPr>
                <w:rFonts w:ascii="Times New Roman" w:hAnsi="Times New Roman" w:cs="Times New Roman"/>
              </w:rPr>
              <w:t>суммарное повышение ректальной температуры в группе из 3-х подопытных животных до и после введения водной вытяжки, °C</w:t>
            </w:r>
          </w:p>
        </w:tc>
        <w:tc>
          <w:tcPr>
            <w:tcW w:w="1951" w:type="dxa"/>
          </w:tcPr>
          <w:p w:rsidR="00EB2695" w:rsidRPr="00B76AE9" w:rsidRDefault="00EB2695" w:rsidP="00F84B04">
            <w:pPr>
              <w:pStyle w:val="ConsPlusNormal"/>
              <w:jc w:val="center"/>
              <w:rPr>
                <w:rFonts w:ascii="Times New Roman" w:hAnsi="Times New Roman" w:cs="Times New Roman"/>
              </w:rPr>
            </w:pPr>
            <w:r w:rsidRPr="00B76AE9">
              <w:rPr>
                <w:rFonts w:ascii="Times New Roman" w:hAnsi="Times New Roman" w:cs="Times New Roman"/>
              </w:rPr>
              <w:t xml:space="preserve">не более 1,4 (апирогенно)  </w:t>
            </w:r>
          </w:p>
        </w:tc>
      </w:tr>
      <w:tr w:rsidR="00EB2695" w:rsidRPr="00EB2695" w:rsidTr="00E857F4">
        <w:tc>
          <w:tcPr>
            <w:tcW w:w="959" w:type="dxa"/>
          </w:tcPr>
          <w:p w:rsidR="00EB2695" w:rsidRDefault="00EB2695" w:rsidP="00416D7B">
            <w:pPr>
              <w:pStyle w:val="ConsPlusNormal"/>
              <w:jc w:val="center"/>
              <w:rPr>
                <w:rFonts w:ascii="Times New Roman" w:hAnsi="Times New Roman" w:cs="Times New Roman"/>
              </w:rPr>
            </w:pPr>
            <w:r>
              <w:rPr>
                <w:rFonts w:ascii="Times New Roman" w:hAnsi="Times New Roman" w:cs="Times New Roman"/>
              </w:rPr>
              <w:t>1.7</w:t>
            </w:r>
          </w:p>
        </w:tc>
        <w:tc>
          <w:tcPr>
            <w:tcW w:w="3969" w:type="dxa"/>
          </w:tcPr>
          <w:p w:rsidR="00EB2695" w:rsidRPr="00B76AE9" w:rsidRDefault="00EB2695" w:rsidP="00F84B04">
            <w:pPr>
              <w:pStyle w:val="ConsPlusNormal"/>
              <w:rPr>
                <w:rFonts w:ascii="Times New Roman" w:hAnsi="Times New Roman" w:cs="Times New Roman"/>
              </w:rPr>
            </w:pPr>
            <w:r w:rsidRPr="00B76AE9">
              <w:rPr>
                <w:rFonts w:ascii="Times New Roman" w:hAnsi="Times New Roman" w:cs="Times New Roman"/>
              </w:rPr>
              <w:t>Общетоксическое и кожн</w:t>
            </w:r>
            <w:proofErr w:type="gramStart"/>
            <w:r w:rsidRPr="00B76AE9">
              <w:rPr>
                <w:rFonts w:ascii="Times New Roman" w:hAnsi="Times New Roman" w:cs="Times New Roman"/>
              </w:rPr>
              <w:t>о-</w:t>
            </w:r>
            <w:proofErr w:type="gramEnd"/>
            <w:r w:rsidRPr="00B76AE9">
              <w:rPr>
                <w:rFonts w:ascii="Times New Roman" w:hAnsi="Times New Roman" w:cs="Times New Roman"/>
              </w:rPr>
              <w:t xml:space="preserve"> раздражающее действие на культуре подвижных клеток in vitro </w:t>
            </w:r>
            <w:hyperlink w:anchor="P5383" w:history="1">
              <w:r w:rsidRPr="00B76AE9">
                <w:rPr>
                  <w:rFonts w:ascii="Times New Roman" w:hAnsi="Times New Roman" w:cs="Times New Roman"/>
                </w:rPr>
                <w:t>&lt;3&gt;</w:t>
              </w:r>
            </w:hyperlink>
          </w:p>
        </w:tc>
        <w:tc>
          <w:tcPr>
            <w:tcW w:w="2693" w:type="dxa"/>
          </w:tcPr>
          <w:p w:rsidR="00EB2695" w:rsidRPr="00B76AE9" w:rsidRDefault="00EB2695" w:rsidP="00F84B04">
            <w:pPr>
              <w:pStyle w:val="ConsPlusNormal"/>
              <w:rPr>
                <w:rFonts w:ascii="Times New Roman" w:hAnsi="Times New Roman" w:cs="Times New Roman"/>
              </w:rPr>
            </w:pPr>
            <w:r w:rsidRPr="00B76AE9">
              <w:rPr>
                <w:rFonts w:ascii="Times New Roman" w:hAnsi="Times New Roman" w:cs="Times New Roman"/>
              </w:rPr>
              <w:t>процентное отношение суммарной двигательной</w:t>
            </w:r>
            <w:r w:rsidR="00B76AE9" w:rsidRPr="00B76AE9">
              <w:rPr>
                <w:rFonts w:ascii="Times New Roman" w:hAnsi="Times New Roman" w:cs="Times New Roman"/>
              </w:rPr>
              <w:t xml:space="preserve"> активности </w:t>
            </w:r>
            <w:proofErr w:type="gramStart"/>
            <w:r w:rsidR="00B76AE9" w:rsidRPr="00B76AE9">
              <w:rPr>
                <w:rFonts w:ascii="Times New Roman" w:hAnsi="Times New Roman" w:cs="Times New Roman"/>
              </w:rPr>
              <w:t>тест-объекта</w:t>
            </w:r>
            <w:proofErr w:type="gramEnd"/>
            <w:r w:rsidR="00B76AE9" w:rsidRPr="00B76AE9">
              <w:rPr>
                <w:rFonts w:ascii="Times New Roman" w:hAnsi="Times New Roman" w:cs="Times New Roman"/>
              </w:rPr>
              <w:t xml:space="preserve"> (спермы крупного рогатого скота) в опытной и контрольной пробах (индекс токсичности), %       </w:t>
            </w:r>
          </w:p>
        </w:tc>
        <w:tc>
          <w:tcPr>
            <w:tcW w:w="1951" w:type="dxa"/>
          </w:tcPr>
          <w:p w:rsidR="00EB2695" w:rsidRPr="00B76AE9" w:rsidRDefault="00B76AE9" w:rsidP="00F84B04">
            <w:pPr>
              <w:pStyle w:val="ConsPlusNormal"/>
              <w:jc w:val="center"/>
              <w:rPr>
                <w:rFonts w:ascii="Times New Roman" w:hAnsi="Times New Roman" w:cs="Times New Roman"/>
              </w:rPr>
            </w:pPr>
            <w:r w:rsidRPr="00B76AE9">
              <w:rPr>
                <w:rFonts w:ascii="Times New Roman" w:hAnsi="Times New Roman" w:cs="Times New Roman"/>
              </w:rPr>
              <w:t>в пределах</w:t>
            </w:r>
          </w:p>
          <w:p w:rsidR="00B76AE9" w:rsidRPr="00B76AE9" w:rsidRDefault="00B76AE9" w:rsidP="00F84B04">
            <w:pPr>
              <w:pStyle w:val="ConsPlusNormal"/>
              <w:jc w:val="center"/>
              <w:rPr>
                <w:rFonts w:ascii="Times New Roman" w:hAnsi="Times New Roman" w:cs="Times New Roman"/>
              </w:rPr>
            </w:pPr>
            <w:r w:rsidRPr="00B76AE9">
              <w:rPr>
                <w:rFonts w:ascii="Times New Roman" w:hAnsi="Times New Roman" w:cs="Times New Roman"/>
              </w:rPr>
              <w:t>70 - 120</w:t>
            </w:r>
          </w:p>
        </w:tc>
      </w:tr>
      <w:tr w:rsidR="00B76AE9" w:rsidRPr="00EB2695" w:rsidTr="009A143D">
        <w:tc>
          <w:tcPr>
            <w:tcW w:w="959" w:type="dxa"/>
          </w:tcPr>
          <w:p w:rsidR="00B76AE9" w:rsidRPr="00B76AE9" w:rsidRDefault="00B76AE9" w:rsidP="00416D7B">
            <w:pPr>
              <w:pStyle w:val="ConsPlusNormal"/>
              <w:jc w:val="center"/>
              <w:rPr>
                <w:rFonts w:ascii="Times New Roman" w:hAnsi="Times New Roman" w:cs="Times New Roman"/>
              </w:rPr>
            </w:pPr>
          </w:p>
        </w:tc>
        <w:tc>
          <w:tcPr>
            <w:tcW w:w="8613" w:type="dxa"/>
            <w:gridSpan w:val="3"/>
          </w:tcPr>
          <w:p w:rsidR="00B76AE9" w:rsidRPr="00B76AE9" w:rsidRDefault="00B76AE9" w:rsidP="00B76AE9">
            <w:pPr>
              <w:pStyle w:val="ConsPlusNormal"/>
              <w:rPr>
                <w:rFonts w:ascii="Times New Roman" w:hAnsi="Times New Roman" w:cs="Times New Roman"/>
              </w:rPr>
            </w:pPr>
            <w:r w:rsidRPr="00B76AE9">
              <w:rPr>
                <w:rFonts w:ascii="Times New Roman" w:hAnsi="Times New Roman" w:cs="Times New Roman"/>
              </w:rPr>
              <w:t>Показатели оценки безопасности материалов</w:t>
            </w:r>
          </w:p>
        </w:tc>
      </w:tr>
      <w:tr w:rsidR="00B76AE9" w:rsidRPr="00EB2695" w:rsidTr="009A143D">
        <w:tc>
          <w:tcPr>
            <w:tcW w:w="959" w:type="dxa"/>
          </w:tcPr>
          <w:p w:rsidR="00B76AE9" w:rsidRPr="00B76AE9" w:rsidRDefault="00B76AE9" w:rsidP="00416D7B">
            <w:pPr>
              <w:pStyle w:val="ConsPlusNormal"/>
              <w:jc w:val="center"/>
              <w:rPr>
                <w:rFonts w:ascii="Times New Roman" w:hAnsi="Times New Roman" w:cs="Times New Roman"/>
              </w:rPr>
            </w:pPr>
            <w:r w:rsidRPr="00B76AE9">
              <w:rPr>
                <w:rFonts w:ascii="Times New Roman" w:hAnsi="Times New Roman" w:cs="Times New Roman"/>
              </w:rPr>
              <w:t>2.1</w:t>
            </w:r>
          </w:p>
        </w:tc>
        <w:tc>
          <w:tcPr>
            <w:tcW w:w="8613" w:type="dxa"/>
            <w:gridSpan w:val="3"/>
          </w:tcPr>
          <w:p w:rsidR="00B76AE9" w:rsidRPr="00B76AE9" w:rsidRDefault="00B76AE9" w:rsidP="00B76AE9">
            <w:pPr>
              <w:pStyle w:val="ConsPlusNormal"/>
              <w:rPr>
                <w:rFonts w:ascii="Times New Roman" w:hAnsi="Times New Roman" w:cs="Times New Roman"/>
              </w:rPr>
            </w:pPr>
            <w:r w:rsidRPr="00B76AE9">
              <w:rPr>
                <w:rFonts w:ascii="Times New Roman" w:hAnsi="Times New Roman" w:cs="Times New Roman"/>
              </w:rPr>
              <w:t>Показатели токсикологической оценки</w:t>
            </w:r>
          </w:p>
        </w:tc>
      </w:tr>
      <w:tr w:rsidR="00B76AE9" w:rsidRPr="00EB2695" w:rsidTr="00E857F4">
        <w:tc>
          <w:tcPr>
            <w:tcW w:w="959" w:type="dxa"/>
            <w:vMerge w:val="restart"/>
          </w:tcPr>
          <w:p w:rsidR="00B76AE9" w:rsidRPr="00B76AE9" w:rsidRDefault="00B76AE9" w:rsidP="00416D7B">
            <w:pPr>
              <w:pStyle w:val="ConsPlusNormal"/>
              <w:jc w:val="center"/>
              <w:rPr>
                <w:rFonts w:ascii="Times New Roman" w:hAnsi="Times New Roman" w:cs="Times New Roman"/>
              </w:rPr>
            </w:pPr>
            <w:r w:rsidRPr="00B76AE9">
              <w:rPr>
                <w:rFonts w:ascii="Times New Roman" w:hAnsi="Times New Roman" w:cs="Times New Roman"/>
              </w:rPr>
              <w:t>2.1.1</w:t>
            </w:r>
          </w:p>
        </w:tc>
        <w:tc>
          <w:tcPr>
            <w:tcW w:w="3969" w:type="dxa"/>
            <w:vMerge w:val="restart"/>
          </w:tcPr>
          <w:p w:rsidR="00B76AE9" w:rsidRPr="00B76AE9" w:rsidRDefault="00B76AE9" w:rsidP="00F84B04">
            <w:pPr>
              <w:pStyle w:val="ConsPlusNormal"/>
              <w:rPr>
                <w:rFonts w:ascii="Times New Roman" w:hAnsi="Times New Roman" w:cs="Times New Roman"/>
              </w:rPr>
            </w:pPr>
            <w:r w:rsidRPr="00B76AE9">
              <w:rPr>
                <w:rFonts w:ascii="Times New Roman" w:hAnsi="Times New Roman" w:cs="Times New Roman"/>
              </w:rPr>
              <w:t xml:space="preserve">Показатели острой, подострой и субхронической токсичности при введении в желудок (для материалов, попадание которых в организм возможно per os) </w:t>
            </w:r>
            <w:hyperlink w:anchor="P5381" w:history="1">
              <w:r w:rsidRPr="00B76AE9">
                <w:rPr>
                  <w:rFonts w:ascii="Times New Roman" w:hAnsi="Times New Roman" w:cs="Times New Roman"/>
                </w:rPr>
                <w:t>&lt;1&gt;</w:t>
              </w:r>
            </w:hyperlink>
          </w:p>
        </w:tc>
        <w:tc>
          <w:tcPr>
            <w:tcW w:w="2693" w:type="dxa"/>
          </w:tcPr>
          <w:p w:rsidR="00B76AE9" w:rsidRPr="00B76AE9" w:rsidRDefault="00B76AE9" w:rsidP="00F84B04">
            <w:pPr>
              <w:pStyle w:val="ConsPlusNormal"/>
              <w:rPr>
                <w:rFonts w:ascii="Times New Roman" w:hAnsi="Times New Roman" w:cs="Times New Roman"/>
              </w:rPr>
            </w:pPr>
            <w:r w:rsidRPr="00B76AE9">
              <w:rPr>
                <w:rFonts w:ascii="Times New Roman" w:hAnsi="Times New Roman" w:cs="Times New Roman"/>
              </w:rPr>
              <w:t>малая токсичность при введении в желудок по ГОСТ 12.1.007-76, DL ,</w:t>
            </w:r>
          </w:p>
          <w:p w:rsidR="00B76AE9" w:rsidRPr="00B76AE9" w:rsidRDefault="00B76AE9" w:rsidP="00B76AE9">
            <w:pPr>
              <w:pStyle w:val="ConsPlusNormal"/>
              <w:jc w:val="right"/>
              <w:rPr>
                <w:rFonts w:ascii="Times New Roman" w:hAnsi="Times New Roman" w:cs="Times New Roman"/>
              </w:rPr>
            </w:pPr>
            <w:r w:rsidRPr="00B76AE9">
              <w:rPr>
                <w:rFonts w:ascii="Times New Roman" w:hAnsi="Times New Roman" w:cs="Times New Roman"/>
              </w:rPr>
              <w:t>50</w:t>
            </w:r>
          </w:p>
          <w:p w:rsidR="00B76AE9" w:rsidRPr="00B76AE9" w:rsidRDefault="00B76AE9" w:rsidP="00F84B04">
            <w:pPr>
              <w:pStyle w:val="ConsPlusNormal"/>
              <w:rPr>
                <w:rFonts w:ascii="Times New Roman" w:hAnsi="Times New Roman" w:cs="Times New Roman"/>
              </w:rPr>
            </w:pPr>
            <w:r w:rsidRPr="00B76AE9">
              <w:rPr>
                <w:rFonts w:ascii="Times New Roman" w:hAnsi="Times New Roman" w:cs="Times New Roman"/>
              </w:rPr>
              <w:t>мг/кг</w:t>
            </w:r>
          </w:p>
        </w:tc>
        <w:tc>
          <w:tcPr>
            <w:tcW w:w="1951" w:type="dxa"/>
          </w:tcPr>
          <w:p w:rsidR="00B76AE9" w:rsidRPr="00B76AE9" w:rsidRDefault="00B76AE9" w:rsidP="00F84B04">
            <w:pPr>
              <w:pStyle w:val="ConsPlusNormal"/>
              <w:jc w:val="center"/>
              <w:rPr>
                <w:rFonts w:ascii="Times New Roman" w:hAnsi="Times New Roman" w:cs="Times New Roman"/>
              </w:rPr>
            </w:pPr>
            <w:r w:rsidRPr="00B76AE9">
              <w:rPr>
                <w:rFonts w:ascii="Times New Roman" w:hAnsi="Times New Roman" w:cs="Times New Roman"/>
              </w:rPr>
              <w:t>&gt; 5000</w:t>
            </w:r>
          </w:p>
        </w:tc>
      </w:tr>
      <w:tr w:rsidR="00B76AE9" w:rsidRPr="00EB2695" w:rsidTr="00E857F4">
        <w:tc>
          <w:tcPr>
            <w:tcW w:w="959" w:type="dxa"/>
            <w:vMerge/>
          </w:tcPr>
          <w:p w:rsidR="00B76AE9" w:rsidRPr="00B76AE9" w:rsidRDefault="00B76AE9" w:rsidP="00416D7B">
            <w:pPr>
              <w:pStyle w:val="ConsPlusNormal"/>
              <w:jc w:val="center"/>
              <w:rPr>
                <w:rFonts w:ascii="Times New Roman" w:hAnsi="Times New Roman" w:cs="Times New Roman"/>
              </w:rPr>
            </w:pPr>
          </w:p>
        </w:tc>
        <w:tc>
          <w:tcPr>
            <w:tcW w:w="3969" w:type="dxa"/>
            <w:vMerge/>
          </w:tcPr>
          <w:p w:rsidR="00B76AE9" w:rsidRPr="00B76AE9" w:rsidRDefault="00B76AE9" w:rsidP="00F84B04">
            <w:pPr>
              <w:pStyle w:val="ConsPlusNormal"/>
              <w:rPr>
                <w:rFonts w:ascii="Times New Roman" w:hAnsi="Times New Roman" w:cs="Times New Roman"/>
              </w:rPr>
            </w:pPr>
          </w:p>
        </w:tc>
        <w:tc>
          <w:tcPr>
            <w:tcW w:w="2693" w:type="dxa"/>
          </w:tcPr>
          <w:p w:rsidR="00B76AE9" w:rsidRPr="00B76AE9" w:rsidRDefault="00B76AE9" w:rsidP="00F84B04">
            <w:pPr>
              <w:pStyle w:val="ConsPlusNormal"/>
              <w:rPr>
                <w:rFonts w:ascii="Times New Roman" w:hAnsi="Times New Roman" w:cs="Times New Roman"/>
              </w:rPr>
            </w:pPr>
            <w:r w:rsidRPr="00B76AE9">
              <w:rPr>
                <w:rFonts w:ascii="Times New Roman" w:hAnsi="Times New Roman" w:cs="Times New Roman"/>
              </w:rPr>
              <w:t>кумулятивное действие</w:t>
            </w:r>
          </w:p>
        </w:tc>
        <w:tc>
          <w:tcPr>
            <w:tcW w:w="1951" w:type="dxa"/>
          </w:tcPr>
          <w:p w:rsidR="00B76AE9" w:rsidRPr="00B76AE9" w:rsidRDefault="00B76AE9" w:rsidP="00F84B04">
            <w:pPr>
              <w:pStyle w:val="ConsPlusNormal"/>
              <w:jc w:val="center"/>
              <w:rPr>
                <w:rFonts w:ascii="Times New Roman" w:hAnsi="Times New Roman" w:cs="Times New Roman"/>
              </w:rPr>
            </w:pPr>
            <w:r w:rsidRPr="00B76AE9">
              <w:rPr>
                <w:rFonts w:ascii="Times New Roman" w:hAnsi="Times New Roman" w:cs="Times New Roman"/>
              </w:rPr>
              <w:t>отсутствие</w:t>
            </w:r>
          </w:p>
        </w:tc>
      </w:tr>
      <w:tr w:rsidR="00B76AE9" w:rsidRPr="00EB2695" w:rsidTr="00E857F4">
        <w:tc>
          <w:tcPr>
            <w:tcW w:w="959" w:type="dxa"/>
          </w:tcPr>
          <w:p w:rsidR="00B76AE9" w:rsidRPr="00B76AE9" w:rsidRDefault="00B76AE9" w:rsidP="00416D7B">
            <w:pPr>
              <w:pStyle w:val="ConsPlusNormal"/>
              <w:jc w:val="center"/>
              <w:rPr>
                <w:rFonts w:ascii="Times New Roman" w:hAnsi="Times New Roman" w:cs="Times New Roman"/>
              </w:rPr>
            </w:pPr>
            <w:r w:rsidRPr="00B76AE9">
              <w:rPr>
                <w:rFonts w:ascii="Times New Roman" w:hAnsi="Times New Roman" w:cs="Times New Roman"/>
              </w:rPr>
              <w:t>2.1.2</w:t>
            </w:r>
          </w:p>
        </w:tc>
        <w:tc>
          <w:tcPr>
            <w:tcW w:w="3969" w:type="dxa"/>
          </w:tcPr>
          <w:p w:rsidR="00B76AE9" w:rsidRPr="00B76AE9" w:rsidRDefault="00B76AE9" w:rsidP="00F84B04">
            <w:pPr>
              <w:pStyle w:val="ConsPlusNormal"/>
              <w:rPr>
                <w:rFonts w:ascii="Times New Roman" w:hAnsi="Times New Roman" w:cs="Times New Roman"/>
              </w:rPr>
            </w:pPr>
            <w:r w:rsidRPr="00B76AE9">
              <w:rPr>
                <w:rFonts w:ascii="Times New Roman" w:hAnsi="Times New Roman" w:cs="Times New Roman"/>
              </w:rPr>
              <w:t>Кожно-резорбтивное действие (для различных форм материалов - жидких, гел</w:t>
            </w:r>
            <w:proofErr w:type="gramStart"/>
            <w:r w:rsidRPr="00B76AE9">
              <w:rPr>
                <w:rFonts w:ascii="Times New Roman" w:hAnsi="Times New Roman" w:cs="Times New Roman"/>
              </w:rPr>
              <w:t>е-</w:t>
            </w:r>
            <w:proofErr w:type="gramEnd"/>
            <w:r w:rsidRPr="00B76AE9">
              <w:rPr>
                <w:rFonts w:ascii="Times New Roman" w:hAnsi="Times New Roman" w:cs="Times New Roman"/>
              </w:rPr>
              <w:t>, пастообразных и др.)</w:t>
            </w:r>
          </w:p>
        </w:tc>
        <w:tc>
          <w:tcPr>
            <w:tcW w:w="2693" w:type="dxa"/>
          </w:tcPr>
          <w:p w:rsidR="00B76AE9" w:rsidRPr="00B76AE9" w:rsidRDefault="00B76AE9" w:rsidP="00F84B04">
            <w:pPr>
              <w:pStyle w:val="ConsPlusNormal"/>
              <w:rPr>
                <w:rFonts w:ascii="Times New Roman" w:hAnsi="Times New Roman" w:cs="Times New Roman"/>
              </w:rPr>
            </w:pPr>
            <w:r w:rsidRPr="00B76AE9">
              <w:rPr>
                <w:rFonts w:ascii="Times New Roman" w:hAnsi="Times New Roman" w:cs="Times New Roman"/>
              </w:rPr>
              <w:t>неопрятность животных (взъерошенность), снижение потребления корма, снижение двигательной активности</w:t>
            </w:r>
          </w:p>
        </w:tc>
        <w:tc>
          <w:tcPr>
            <w:tcW w:w="1951" w:type="dxa"/>
          </w:tcPr>
          <w:p w:rsidR="00B76AE9" w:rsidRPr="00B76AE9" w:rsidRDefault="00B76AE9" w:rsidP="00F84B04">
            <w:pPr>
              <w:pStyle w:val="ConsPlusNormal"/>
              <w:jc w:val="center"/>
              <w:rPr>
                <w:rFonts w:ascii="Times New Roman" w:hAnsi="Times New Roman" w:cs="Times New Roman"/>
              </w:rPr>
            </w:pPr>
            <w:r w:rsidRPr="00B76AE9">
              <w:rPr>
                <w:rFonts w:ascii="Times New Roman" w:hAnsi="Times New Roman" w:cs="Times New Roman"/>
              </w:rPr>
              <w:t>отсутствие</w:t>
            </w:r>
          </w:p>
        </w:tc>
      </w:tr>
      <w:tr w:rsidR="00B76AE9" w:rsidRPr="00EB2695" w:rsidTr="00E857F4">
        <w:tc>
          <w:tcPr>
            <w:tcW w:w="959" w:type="dxa"/>
          </w:tcPr>
          <w:p w:rsidR="00B76AE9" w:rsidRPr="00B8058D" w:rsidRDefault="00B76AE9" w:rsidP="00416D7B">
            <w:pPr>
              <w:pStyle w:val="ConsPlusNormal"/>
              <w:jc w:val="center"/>
              <w:rPr>
                <w:rFonts w:ascii="Times New Roman" w:hAnsi="Times New Roman" w:cs="Times New Roman"/>
              </w:rPr>
            </w:pPr>
            <w:r w:rsidRPr="00B8058D">
              <w:rPr>
                <w:rFonts w:ascii="Times New Roman" w:hAnsi="Times New Roman" w:cs="Times New Roman"/>
              </w:rPr>
              <w:t>2.1.3</w:t>
            </w:r>
          </w:p>
        </w:tc>
        <w:tc>
          <w:tcPr>
            <w:tcW w:w="3969" w:type="dxa"/>
          </w:tcPr>
          <w:p w:rsidR="00B76AE9" w:rsidRPr="00B8058D" w:rsidRDefault="00B76AE9" w:rsidP="00F84B04">
            <w:pPr>
              <w:pStyle w:val="ConsPlusNormal"/>
              <w:rPr>
                <w:rFonts w:ascii="Times New Roman" w:hAnsi="Times New Roman" w:cs="Times New Roman"/>
              </w:rPr>
            </w:pPr>
            <w:r w:rsidRPr="00B8058D">
              <w:rPr>
                <w:rFonts w:ascii="Times New Roman" w:hAnsi="Times New Roman" w:cs="Times New Roman"/>
              </w:rPr>
              <w:t>Прочие материалы и показатели</w:t>
            </w:r>
          </w:p>
        </w:tc>
        <w:tc>
          <w:tcPr>
            <w:tcW w:w="2693" w:type="dxa"/>
          </w:tcPr>
          <w:p w:rsidR="00B76AE9" w:rsidRPr="00B8058D" w:rsidRDefault="00B76AE9" w:rsidP="00F84B04">
            <w:pPr>
              <w:pStyle w:val="ConsPlusNormal"/>
              <w:rPr>
                <w:rFonts w:ascii="Times New Roman" w:hAnsi="Times New Roman" w:cs="Times New Roman"/>
              </w:rPr>
            </w:pPr>
            <w:r w:rsidRPr="00B8058D">
              <w:rPr>
                <w:rFonts w:ascii="Times New Roman" w:hAnsi="Times New Roman" w:cs="Times New Roman"/>
              </w:rPr>
              <w:t xml:space="preserve">по </w:t>
            </w:r>
            <w:hyperlink w:anchor="P5255" w:history="1">
              <w:r w:rsidRPr="00B8058D">
                <w:rPr>
                  <w:rFonts w:ascii="Times New Roman" w:hAnsi="Times New Roman" w:cs="Times New Roman"/>
                </w:rPr>
                <w:t>разделу 1.2</w:t>
              </w:r>
            </w:hyperlink>
            <w:r w:rsidRPr="00B8058D">
              <w:rPr>
                <w:rFonts w:ascii="Times New Roman" w:hAnsi="Times New Roman" w:cs="Times New Roman"/>
              </w:rPr>
              <w:t xml:space="preserve"> настоящей таблицы, в зависимости от состава и назначения, другие показатели </w:t>
            </w:r>
            <w:hyperlink w:anchor="P5384" w:history="1">
              <w:r w:rsidRPr="00B8058D">
                <w:rPr>
                  <w:rFonts w:ascii="Times New Roman" w:hAnsi="Times New Roman" w:cs="Times New Roman"/>
                </w:rPr>
                <w:t>&lt;4&gt;</w:t>
              </w:r>
            </w:hyperlink>
          </w:p>
        </w:tc>
        <w:tc>
          <w:tcPr>
            <w:tcW w:w="1951" w:type="dxa"/>
          </w:tcPr>
          <w:p w:rsidR="00B76AE9" w:rsidRPr="00B8058D" w:rsidRDefault="00B76AE9" w:rsidP="00F84B04">
            <w:pPr>
              <w:pStyle w:val="ConsPlusNormal"/>
              <w:jc w:val="center"/>
              <w:rPr>
                <w:rFonts w:ascii="Times New Roman" w:hAnsi="Times New Roman" w:cs="Times New Roman"/>
              </w:rPr>
            </w:pPr>
          </w:p>
        </w:tc>
      </w:tr>
      <w:tr w:rsidR="00B8058D" w:rsidRPr="00EB2695" w:rsidTr="009A143D">
        <w:tc>
          <w:tcPr>
            <w:tcW w:w="959" w:type="dxa"/>
          </w:tcPr>
          <w:p w:rsidR="00B8058D" w:rsidRPr="00B8058D" w:rsidRDefault="00B8058D" w:rsidP="00416D7B">
            <w:pPr>
              <w:pStyle w:val="ConsPlusNormal"/>
              <w:jc w:val="center"/>
              <w:rPr>
                <w:rFonts w:ascii="Times New Roman" w:hAnsi="Times New Roman" w:cs="Times New Roman"/>
              </w:rPr>
            </w:pPr>
            <w:r w:rsidRPr="00B8058D">
              <w:rPr>
                <w:rFonts w:ascii="Times New Roman" w:hAnsi="Times New Roman" w:cs="Times New Roman"/>
              </w:rPr>
              <w:t xml:space="preserve">2.2 </w:t>
            </w:r>
          </w:p>
        </w:tc>
        <w:tc>
          <w:tcPr>
            <w:tcW w:w="8613" w:type="dxa"/>
            <w:gridSpan w:val="3"/>
          </w:tcPr>
          <w:p w:rsidR="00B8058D" w:rsidRPr="00B8058D" w:rsidRDefault="00B8058D" w:rsidP="00B8058D">
            <w:pPr>
              <w:pStyle w:val="ConsPlusNormal"/>
              <w:rPr>
                <w:rFonts w:ascii="Times New Roman" w:hAnsi="Times New Roman" w:cs="Times New Roman"/>
              </w:rPr>
            </w:pPr>
            <w:r w:rsidRPr="00B8058D">
              <w:rPr>
                <w:rFonts w:ascii="Times New Roman" w:hAnsi="Times New Roman" w:cs="Times New Roman"/>
              </w:rPr>
              <w:t>Клинико-лабораторные показатели</w:t>
            </w:r>
          </w:p>
        </w:tc>
      </w:tr>
      <w:tr w:rsidR="00B76AE9" w:rsidRPr="00EB2695" w:rsidTr="00E857F4">
        <w:tc>
          <w:tcPr>
            <w:tcW w:w="959" w:type="dxa"/>
          </w:tcPr>
          <w:p w:rsidR="00B76AE9" w:rsidRPr="00B8058D" w:rsidRDefault="00B8058D" w:rsidP="00416D7B">
            <w:pPr>
              <w:pStyle w:val="ConsPlusNormal"/>
              <w:jc w:val="center"/>
              <w:rPr>
                <w:rFonts w:ascii="Times New Roman" w:hAnsi="Times New Roman" w:cs="Times New Roman"/>
              </w:rPr>
            </w:pPr>
            <w:r w:rsidRPr="00B8058D">
              <w:rPr>
                <w:rFonts w:ascii="Times New Roman" w:hAnsi="Times New Roman" w:cs="Times New Roman"/>
              </w:rPr>
              <w:t>2.2.1</w:t>
            </w:r>
          </w:p>
        </w:tc>
        <w:tc>
          <w:tcPr>
            <w:tcW w:w="3969" w:type="dxa"/>
          </w:tcPr>
          <w:p w:rsidR="00B76AE9" w:rsidRPr="00B8058D" w:rsidRDefault="00B8058D" w:rsidP="00F84B04">
            <w:pPr>
              <w:pStyle w:val="ConsPlusNormal"/>
              <w:rPr>
                <w:rFonts w:ascii="Times New Roman" w:hAnsi="Times New Roman" w:cs="Times New Roman"/>
              </w:rPr>
            </w:pPr>
            <w:r w:rsidRPr="00B8058D">
              <w:rPr>
                <w:rFonts w:ascii="Times New Roman" w:hAnsi="Times New Roman" w:cs="Times New Roman"/>
              </w:rPr>
              <w:t>Компрессный или капельный методы</w:t>
            </w:r>
          </w:p>
        </w:tc>
        <w:tc>
          <w:tcPr>
            <w:tcW w:w="2693" w:type="dxa"/>
          </w:tcPr>
          <w:p w:rsidR="00B76AE9" w:rsidRPr="00B8058D" w:rsidRDefault="00B8058D" w:rsidP="00F84B04">
            <w:pPr>
              <w:pStyle w:val="ConsPlusNormal"/>
              <w:rPr>
                <w:rFonts w:ascii="Times New Roman" w:hAnsi="Times New Roman" w:cs="Times New Roman"/>
              </w:rPr>
            </w:pPr>
            <w:r w:rsidRPr="00B8058D">
              <w:rPr>
                <w:rFonts w:ascii="Times New Roman" w:hAnsi="Times New Roman" w:cs="Times New Roman"/>
              </w:rPr>
              <w:t>критерии кожн</w:t>
            </w:r>
            <w:proofErr w:type="gramStart"/>
            <w:r w:rsidRPr="00B8058D">
              <w:rPr>
                <w:rFonts w:ascii="Times New Roman" w:hAnsi="Times New Roman" w:cs="Times New Roman"/>
              </w:rPr>
              <w:t>о-</w:t>
            </w:r>
            <w:proofErr w:type="gramEnd"/>
            <w:r w:rsidRPr="00B8058D">
              <w:rPr>
                <w:rFonts w:ascii="Times New Roman" w:hAnsi="Times New Roman" w:cs="Times New Roman"/>
              </w:rPr>
              <w:t xml:space="preserve"> раздражающего, сенсибилизирующего и кожно-резорбтивного действия материалов</w:t>
            </w:r>
          </w:p>
        </w:tc>
        <w:tc>
          <w:tcPr>
            <w:tcW w:w="1951" w:type="dxa"/>
          </w:tcPr>
          <w:p w:rsidR="00B76AE9" w:rsidRPr="00B8058D" w:rsidRDefault="00B8058D" w:rsidP="00F84B04">
            <w:pPr>
              <w:pStyle w:val="ConsPlusNormal"/>
              <w:jc w:val="center"/>
              <w:rPr>
                <w:rFonts w:ascii="Times New Roman" w:hAnsi="Times New Roman" w:cs="Times New Roman"/>
              </w:rPr>
            </w:pPr>
            <w:r w:rsidRPr="00B8058D">
              <w:rPr>
                <w:rFonts w:ascii="Times New Roman" w:hAnsi="Times New Roman" w:cs="Times New Roman"/>
              </w:rPr>
              <w:t>отсутствие признаков воздействия</w:t>
            </w:r>
          </w:p>
        </w:tc>
      </w:tr>
    </w:tbl>
    <w:p w:rsidR="00B8058D" w:rsidRDefault="00B8058D" w:rsidP="00416D7B">
      <w:pPr>
        <w:pStyle w:val="ConsPlusNormal"/>
        <w:jc w:val="center"/>
      </w:pPr>
    </w:p>
    <w:p w:rsidR="00416D7B" w:rsidRDefault="00416D7B" w:rsidP="00416D7B">
      <w:pPr>
        <w:pStyle w:val="ConsPlusNormal"/>
        <w:jc w:val="both"/>
      </w:pPr>
    </w:p>
    <w:p w:rsidR="00416D7B" w:rsidRPr="00B8058D" w:rsidRDefault="00416D7B" w:rsidP="00416D7B">
      <w:pPr>
        <w:pStyle w:val="ConsPlusNormal"/>
        <w:ind w:firstLine="540"/>
        <w:jc w:val="both"/>
        <w:rPr>
          <w:rFonts w:ascii="Times New Roman" w:hAnsi="Times New Roman" w:cs="Times New Roman"/>
        </w:rPr>
      </w:pPr>
      <w:r w:rsidRPr="00B8058D">
        <w:rPr>
          <w:rFonts w:ascii="Times New Roman" w:hAnsi="Times New Roman" w:cs="Times New Roman"/>
        </w:rPr>
        <w:t>Примечания.</w:t>
      </w:r>
    </w:p>
    <w:p w:rsidR="00416D7B" w:rsidRPr="00B8058D" w:rsidRDefault="00416D7B" w:rsidP="00416D7B">
      <w:pPr>
        <w:pStyle w:val="ConsPlusNormal"/>
        <w:ind w:firstLine="540"/>
        <w:jc w:val="both"/>
        <w:rPr>
          <w:rFonts w:ascii="Times New Roman" w:hAnsi="Times New Roman" w:cs="Times New Roman"/>
        </w:rPr>
      </w:pPr>
      <w:bookmarkStart w:id="35" w:name="P5381"/>
      <w:bookmarkEnd w:id="35"/>
      <w:r w:rsidRPr="00B8058D">
        <w:rPr>
          <w:rFonts w:ascii="Times New Roman" w:hAnsi="Times New Roman" w:cs="Times New Roman"/>
        </w:rPr>
        <w:t xml:space="preserve">&lt;1&gt; Объем испытаний в конкретных случаях определяется исходя из состава материалов и </w:t>
      </w:r>
      <w:r w:rsidRPr="00B8058D">
        <w:rPr>
          <w:rFonts w:ascii="Times New Roman" w:hAnsi="Times New Roman" w:cs="Times New Roman"/>
        </w:rPr>
        <w:lastRenderedPageBreak/>
        <w:t>назначения изделий.</w:t>
      </w:r>
    </w:p>
    <w:p w:rsidR="00416D7B" w:rsidRPr="00B8058D" w:rsidRDefault="00416D7B" w:rsidP="00416D7B">
      <w:pPr>
        <w:pStyle w:val="ConsPlusNormal"/>
        <w:ind w:firstLine="540"/>
        <w:jc w:val="both"/>
        <w:rPr>
          <w:rFonts w:ascii="Times New Roman" w:hAnsi="Times New Roman" w:cs="Times New Roman"/>
        </w:rPr>
      </w:pPr>
      <w:bookmarkStart w:id="36" w:name="P5382"/>
      <w:bookmarkEnd w:id="36"/>
      <w:r w:rsidRPr="00B8058D">
        <w:rPr>
          <w:rFonts w:ascii="Times New Roman" w:hAnsi="Times New Roman" w:cs="Times New Roman"/>
        </w:rPr>
        <w:t>&lt;2&gt; Массовый коэффициент - процентное отношение массы органа к массе тела.</w:t>
      </w:r>
    </w:p>
    <w:p w:rsidR="00416D7B" w:rsidRPr="00B8058D" w:rsidRDefault="00416D7B" w:rsidP="00416D7B">
      <w:pPr>
        <w:pStyle w:val="ConsPlusNormal"/>
        <w:ind w:firstLine="540"/>
        <w:jc w:val="both"/>
        <w:rPr>
          <w:rFonts w:ascii="Times New Roman" w:hAnsi="Times New Roman" w:cs="Times New Roman"/>
        </w:rPr>
      </w:pPr>
      <w:bookmarkStart w:id="37" w:name="P5383"/>
      <w:bookmarkEnd w:id="37"/>
      <w:r w:rsidRPr="00B8058D">
        <w:rPr>
          <w:rFonts w:ascii="Times New Roman" w:hAnsi="Times New Roman" w:cs="Times New Roman"/>
        </w:rPr>
        <w:t>&lt;3</w:t>
      </w:r>
      <w:proofErr w:type="gramStart"/>
      <w:r w:rsidRPr="00B8058D">
        <w:rPr>
          <w:rFonts w:ascii="Times New Roman" w:hAnsi="Times New Roman" w:cs="Times New Roman"/>
        </w:rPr>
        <w:t>&gt; Д</w:t>
      </w:r>
      <w:proofErr w:type="gramEnd"/>
      <w:r w:rsidRPr="00B8058D">
        <w:rPr>
          <w:rFonts w:ascii="Times New Roman" w:hAnsi="Times New Roman" w:cs="Times New Roman"/>
        </w:rPr>
        <w:t>опускается применение других альтернативных методов оценки материалов с использованием клеточных тест-объектов.</w:t>
      </w:r>
    </w:p>
    <w:p w:rsidR="00416D7B" w:rsidRPr="00B8058D" w:rsidRDefault="00416D7B" w:rsidP="00416D7B">
      <w:pPr>
        <w:pStyle w:val="ConsPlusNormal"/>
        <w:ind w:firstLine="540"/>
        <w:jc w:val="both"/>
        <w:rPr>
          <w:rFonts w:ascii="Times New Roman" w:hAnsi="Times New Roman" w:cs="Times New Roman"/>
        </w:rPr>
      </w:pPr>
      <w:bookmarkStart w:id="38" w:name="P5384"/>
      <w:bookmarkEnd w:id="38"/>
      <w:r w:rsidRPr="00B8058D">
        <w:rPr>
          <w:rFonts w:ascii="Times New Roman" w:hAnsi="Times New Roman" w:cs="Times New Roman"/>
        </w:rPr>
        <w:t>&lt;4</w:t>
      </w:r>
      <w:proofErr w:type="gramStart"/>
      <w:r w:rsidRPr="00B8058D">
        <w:rPr>
          <w:rFonts w:ascii="Times New Roman" w:hAnsi="Times New Roman" w:cs="Times New Roman"/>
        </w:rPr>
        <w:t>&gt; Д</w:t>
      </w:r>
      <w:proofErr w:type="gramEnd"/>
      <w:r w:rsidRPr="00B8058D">
        <w:rPr>
          <w:rFonts w:ascii="Times New Roman" w:hAnsi="Times New Roman" w:cs="Times New Roman"/>
        </w:rPr>
        <w:t>ля некоторых материалов могут решаться вопросы отдаленных последствий применения, оценка которых должна производиться по утвержденным токсикологическим методикам.</w:t>
      </w:r>
    </w:p>
    <w:p w:rsidR="00416D7B" w:rsidRDefault="00416D7B" w:rsidP="00B52C1F">
      <w:pPr>
        <w:pStyle w:val="ConsPlusCell"/>
        <w:jc w:val="both"/>
      </w:pPr>
    </w:p>
    <w:p w:rsidR="00B8058D" w:rsidRDefault="00B8058D" w:rsidP="00B8058D">
      <w:pPr>
        <w:pStyle w:val="ConsPlusNormal"/>
        <w:jc w:val="both"/>
      </w:pP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Таблица 32</w:t>
      </w: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Микробиологические показатели безопасности материалов</w:t>
      </w: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 xml:space="preserve">и изделий медицинского назначения </w:t>
      </w:r>
      <w:hyperlink w:anchor="P5411" w:history="1">
        <w:r w:rsidRPr="00B8058D">
          <w:rPr>
            <w:rFonts w:ascii="Times New Roman" w:hAnsi="Times New Roman" w:cs="Times New Roman"/>
          </w:rPr>
          <w:t>&lt;1&gt;</w:t>
        </w:r>
      </w:hyperlink>
    </w:p>
    <w:p w:rsidR="00B8058D" w:rsidRDefault="00B8058D" w:rsidP="00B8058D">
      <w:pPr>
        <w:pStyle w:val="ConsPlusNormal"/>
        <w:jc w:val="both"/>
      </w:pPr>
    </w:p>
    <w:tbl>
      <w:tblPr>
        <w:tblStyle w:val="a3"/>
        <w:tblW w:w="0" w:type="auto"/>
        <w:tblLook w:val="04A0"/>
      </w:tblPr>
      <w:tblGrid>
        <w:gridCol w:w="4786"/>
        <w:gridCol w:w="4786"/>
      </w:tblGrid>
      <w:tr w:rsidR="00B8058D" w:rsidRPr="00B8058D" w:rsidTr="00B8058D">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Микробиологические показатели</w:t>
            </w:r>
          </w:p>
        </w:tc>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Допустимые значения</w:t>
            </w:r>
          </w:p>
        </w:tc>
      </w:tr>
      <w:tr w:rsidR="00B8058D" w:rsidRPr="00B8058D" w:rsidTr="00B8058D">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 xml:space="preserve">Общее количество мезофильных аэробных и факультативно-анаэробных бактерий (МАФАнМ), КОЕ </w:t>
            </w:r>
            <w:hyperlink w:anchor="P5412" w:history="1">
              <w:r w:rsidRPr="00B8058D">
                <w:rPr>
                  <w:rFonts w:ascii="Times New Roman" w:hAnsi="Times New Roman" w:cs="Times New Roman"/>
                  <w:szCs w:val="22"/>
                </w:rPr>
                <w:t>&lt;2&gt;</w:t>
              </w:r>
            </w:hyperlink>
            <w:r w:rsidRPr="00B8058D">
              <w:rPr>
                <w:rFonts w:ascii="Times New Roman" w:hAnsi="Times New Roman" w:cs="Times New Roman"/>
                <w:szCs w:val="22"/>
              </w:rPr>
              <w:t xml:space="preserve"> в 1 г (см3) продукции</w:t>
            </w:r>
          </w:p>
        </w:tc>
        <w:tc>
          <w:tcPr>
            <w:tcW w:w="4786" w:type="dxa"/>
          </w:tcPr>
          <w:p w:rsidR="00B8058D" w:rsidRPr="00B8058D" w:rsidRDefault="00B8058D" w:rsidP="00B8058D">
            <w:pPr>
              <w:pStyle w:val="ConsPlusNormal"/>
              <w:jc w:val="both"/>
              <w:rPr>
                <w:rFonts w:ascii="Times New Roman" w:hAnsi="Times New Roman" w:cs="Times New Roman"/>
                <w:szCs w:val="22"/>
                <w:vertAlign w:val="superscript"/>
              </w:rPr>
            </w:pPr>
            <w:r w:rsidRPr="00B8058D">
              <w:rPr>
                <w:rFonts w:ascii="Times New Roman" w:hAnsi="Times New Roman" w:cs="Times New Roman"/>
                <w:szCs w:val="22"/>
              </w:rPr>
              <w:t>не более 10</w:t>
            </w:r>
            <w:r w:rsidRPr="00B8058D">
              <w:rPr>
                <w:rFonts w:ascii="Times New Roman" w:hAnsi="Times New Roman" w:cs="Times New Roman"/>
                <w:szCs w:val="22"/>
                <w:vertAlign w:val="superscript"/>
              </w:rPr>
              <w:t>2</w:t>
            </w:r>
          </w:p>
        </w:tc>
      </w:tr>
      <w:tr w:rsidR="00B8058D" w:rsidRPr="00B8058D" w:rsidTr="00B8058D">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 xml:space="preserve">Дрожжи, дрожжеподобные, плесневые грибки, КОЕ </w:t>
            </w:r>
            <w:hyperlink w:anchor="P5412" w:history="1">
              <w:r w:rsidRPr="00B8058D">
                <w:rPr>
                  <w:rFonts w:ascii="Times New Roman" w:hAnsi="Times New Roman" w:cs="Times New Roman"/>
                  <w:szCs w:val="22"/>
                </w:rPr>
                <w:t>&lt;2&gt;</w:t>
              </w:r>
            </w:hyperlink>
            <w:r w:rsidRPr="00B8058D">
              <w:rPr>
                <w:rFonts w:ascii="Times New Roman" w:hAnsi="Times New Roman" w:cs="Times New Roman"/>
                <w:szCs w:val="22"/>
              </w:rPr>
              <w:t xml:space="preserve"> в</w:t>
            </w:r>
            <w:proofErr w:type="gramStart"/>
            <w:r w:rsidRPr="00B8058D">
              <w:rPr>
                <w:rFonts w:ascii="Times New Roman" w:hAnsi="Times New Roman" w:cs="Times New Roman"/>
                <w:szCs w:val="22"/>
              </w:rPr>
              <w:t>1</w:t>
            </w:r>
            <w:proofErr w:type="gramEnd"/>
            <w:r w:rsidRPr="00B8058D">
              <w:rPr>
                <w:rFonts w:ascii="Times New Roman" w:hAnsi="Times New Roman" w:cs="Times New Roman"/>
                <w:szCs w:val="22"/>
              </w:rPr>
              <w:t xml:space="preserve"> г (см3) продукции</w:t>
            </w:r>
          </w:p>
        </w:tc>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Отсутствие</w:t>
            </w:r>
          </w:p>
        </w:tc>
      </w:tr>
      <w:tr w:rsidR="00B8058D" w:rsidRPr="00B8058D" w:rsidTr="00B8058D">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Бактерии семейства Enterobacteriaceae в 1 г (см3) продукции</w:t>
            </w:r>
          </w:p>
        </w:tc>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Отсутствие</w:t>
            </w:r>
          </w:p>
        </w:tc>
      </w:tr>
      <w:tr w:rsidR="00B8058D" w:rsidRPr="00B8058D" w:rsidTr="00B8058D">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Патогенные стафилококки в 1 г (см3) продукции</w:t>
            </w:r>
          </w:p>
        </w:tc>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Отсутствие</w:t>
            </w:r>
          </w:p>
        </w:tc>
      </w:tr>
      <w:tr w:rsidR="00B8058D" w:rsidRPr="00B8058D" w:rsidTr="00B8058D">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Pseudomonas-aeruginosa</w:t>
            </w:r>
          </w:p>
        </w:tc>
        <w:tc>
          <w:tcPr>
            <w:tcW w:w="4786" w:type="dxa"/>
          </w:tcPr>
          <w:p w:rsidR="00B8058D" w:rsidRPr="00B8058D" w:rsidRDefault="00B8058D" w:rsidP="00B8058D">
            <w:pPr>
              <w:pStyle w:val="ConsPlusNormal"/>
              <w:jc w:val="both"/>
              <w:rPr>
                <w:rFonts w:ascii="Times New Roman" w:hAnsi="Times New Roman" w:cs="Times New Roman"/>
                <w:szCs w:val="22"/>
              </w:rPr>
            </w:pPr>
            <w:r w:rsidRPr="00B8058D">
              <w:rPr>
                <w:rFonts w:ascii="Times New Roman" w:hAnsi="Times New Roman" w:cs="Times New Roman"/>
                <w:szCs w:val="22"/>
              </w:rPr>
              <w:t>Отсутствие</w:t>
            </w:r>
          </w:p>
        </w:tc>
      </w:tr>
    </w:tbl>
    <w:p w:rsidR="00B8058D" w:rsidRDefault="00B8058D" w:rsidP="00B8058D">
      <w:pPr>
        <w:pStyle w:val="ConsPlusCell"/>
        <w:jc w:val="both"/>
      </w:pPr>
    </w:p>
    <w:p w:rsidR="00B8058D" w:rsidRDefault="00B8058D" w:rsidP="00B8058D">
      <w:pPr>
        <w:pStyle w:val="ConsPlusNormal"/>
        <w:ind w:firstLine="540"/>
        <w:jc w:val="both"/>
      </w:pPr>
    </w:p>
    <w:p w:rsidR="00B8058D" w:rsidRPr="00B8058D" w:rsidRDefault="00B8058D" w:rsidP="00B8058D">
      <w:pPr>
        <w:pStyle w:val="ConsPlusNormal"/>
        <w:ind w:firstLine="540"/>
        <w:jc w:val="both"/>
        <w:rPr>
          <w:rFonts w:ascii="Times New Roman" w:hAnsi="Times New Roman" w:cs="Times New Roman"/>
        </w:rPr>
      </w:pPr>
      <w:r w:rsidRPr="00B8058D">
        <w:rPr>
          <w:rFonts w:ascii="Times New Roman" w:hAnsi="Times New Roman" w:cs="Times New Roman"/>
        </w:rPr>
        <w:t>Примечания.</w:t>
      </w:r>
    </w:p>
    <w:p w:rsidR="00B8058D" w:rsidRPr="00B8058D" w:rsidRDefault="00B8058D" w:rsidP="00B8058D">
      <w:pPr>
        <w:pStyle w:val="ConsPlusNormal"/>
        <w:ind w:firstLine="540"/>
        <w:jc w:val="both"/>
        <w:rPr>
          <w:rFonts w:ascii="Times New Roman" w:hAnsi="Times New Roman" w:cs="Times New Roman"/>
        </w:rPr>
      </w:pPr>
      <w:bookmarkStart w:id="39" w:name="P5411"/>
      <w:bookmarkEnd w:id="39"/>
      <w:r w:rsidRPr="00B8058D">
        <w:rPr>
          <w:rFonts w:ascii="Times New Roman" w:hAnsi="Times New Roman" w:cs="Times New Roman"/>
        </w:rPr>
        <w:t>&lt;1&gt; Требования распространяются на нестерильные изделия.</w:t>
      </w:r>
    </w:p>
    <w:p w:rsidR="00B8058D" w:rsidRPr="00B8058D" w:rsidRDefault="00B8058D" w:rsidP="00B8058D">
      <w:pPr>
        <w:pStyle w:val="ConsPlusNormal"/>
        <w:ind w:firstLine="540"/>
        <w:jc w:val="both"/>
        <w:rPr>
          <w:rFonts w:ascii="Times New Roman" w:hAnsi="Times New Roman" w:cs="Times New Roman"/>
        </w:rPr>
      </w:pPr>
      <w:bookmarkStart w:id="40" w:name="P5412"/>
      <w:bookmarkEnd w:id="40"/>
      <w:r w:rsidRPr="00B8058D">
        <w:rPr>
          <w:rFonts w:ascii="Times New Roman" w:hAnsi="Times New Roman" w:cs="Times New Roman"/>
        </w:rPr>
        <w:t>&lt;2&gt; КОЕ - колониеобразующих единиц в 1 г или 1 см3 продукции.</w:t>
      </w: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Таблица 33</w:t>
      </w: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 xml:space="preserve">Временные допустимые уровни </w:t>
      </w:r>
      <w:proofErr w:type="gramStart"/>
      <w:r w:rsidRPr="00B8058D">
        <w:rPr>
          <w:rFonts w:ascii="Times New Roman" w:hAnsi="Times New Roman" w:cs="Times New Roman"/>
        </w:rPr>
        <w:t>синусоидальных</w:t>
      </w:r>
      <w:proofErr w:type="gramEnd"/>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электромагнитных полей диапазона частот свыше 1 Гц до 50 Гц</w:t>
      </w: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(для условий производственных воздействий)</w:t>
      </w:r>
    </w:p>
    <w:p w:rsidR="00B8058D" w:rsidRDefault="00B8058D" w:rsidP="00B8058D">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280"/>
        <w:gridCol w:w="3840"/>
      </w:tblGrid>
      <w:tr w:rsidR="00B8058D" w:rsidRPr="00B8058D" w:rsidTr="009A143D">
        <w:tc>
          <w:tcPr>
            <w:tcW w:w="5280" w:type="dxa"/>
          </w:tcPr>
          <w:p w:rsidR="00B8058D" w:rsidRPr="00B8058D" w:rsidRDefault="00B8058D" w:rsidP="009A143D">
            <w:pPr>
              <w:pStyle w:val="ConsPlusNormal"/>
              <w:jc w:val="center"/>
              <w:rPr>
                <w:rFonts w:ascii="Times New Roman" w:hAnsi="Times New Roman" w:cs="Times New Roman"/>
              </w:rPr>
            </w:pPr>
            <w:r w:rsidRPr="00B8058D">
              <w:rPr>
                <w:rFonts w:ascii="Times New Roman" w:hAnsi="Times New Roman" w:cs="Times New Roman"/>
              </w:rPr>
              <w:t>Контролируемый параметр</w:t>
            </w:r>
          </w:p>
        </w:tc>
        <w:tc>
          <w:tcPr>
            <w:tcW w:w="3840" w:type="dxa"/>
          </w:tcPr>
          <w:p w:rsidR="00B8058D" w:rsidRPr="00B8058D" w:rsidRDefault="00B8058D" w:rsidP="009A143D">
            <w:pPr>
              <w:pStyle w:val="ConsPlusNormal"/>
              <w:jc w:val="center"/>
              <w:rPr>
                <w:rFonts w:ascii="Times New Roman" w:hAnsi="Times New Roman" w:cs="Times New Roman"/>
              </w:rPr>
            </w:pPr>
            <w:r w:rsidRPr="00B8058D">
              <w:rPr>
                <w:rFonts w:ascii="Times New Roman" w:hAnsi="Times New Roman" w:cs="Times New Roman"/>
              </w:rPr>
              <w:t>Временный допустимый уровень</w:t>
            </w:r>
          </w:p>
        </w:tc>
      </w:tr>
      <w:tr w:rsidR="00B8058D" w:rsidRPr="00B8058D" w:rsidTr="009A143D">
        <w:tc>
          <w:tcPr>
            <w:tcW w:w="528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Напряженность электрического поля, кВ/м</w:t>
            </w:r>
          </w:p>
        </w:tc>
        <w:tc>
          <w:tcPr>
            <w:tcW w:w="384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 xml:space="preserve">250/f </w:t>
            </w:r>
            <w:hyperlink w:anchor="P5429" w:history="1">
              <w:r w:rsidRPr="00B8058D">
                <w:rPr>
                  <w:rFonts w:ascii="Times New Roman" w:hAnsi="Times New Roman" w:cs="Times New Roman"/>
                </w:rPr>
                <w:t>&lt;1&gt;</w:t>
              </w:r>
            </w:hyperlink>
          </w:p>
        </w:tc>
      </w:tr>
      <w:tr w:rsidR="00B8058D" w:rsidRPr="00B8058D" w:rsidTr="009A143D">
        <w:tc>
          <w:tcPr>
            <w:tcW w:w="528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Индукция магнитного поля, мкТл</w:t>
            </w:r>
          </w:p>
        </w:tc>
        <w:tc>
          <w:tcPr>
            <w:tcW w:w="384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 xml:space="preserve">5000/f </w:t>
            </w:r>
            <w:hyperlink w:anchor="P5429" w:history="1">
              <w:r w:rsidRPr="00B8058D">
                <w:rPr>
                  <w:rFonts w:ascii="Times New Roman" w:hAnsi="Times New Roman" w:cs="Times New Roman"/>
                </w:rPr>
                <w:t>&lt;1&gt;</w:t>
              </w:r>
            </w:hyperlink>
          </w:p>
        </w:tc>
      </w:tr>
    </w:tbl>
    <w:p w:rsidR="00B8058D" w:rsidRDefault="00B8058D" w:rsidP="00B8058D">
      <w:pPr>
        <w:pStyle w:val="ConsPlusNormal"/>
        <w:ind w:firstLine="540"/>
        <w:jc w:val="both"/>
      </w:pPr>
    </w:p>
    <w:p w:rsidR="00B8058D" w:rsidRPr="00B8058D" w:rsidRDefault="00B8058D" w:rsidP="00B8058D">
      <w:pPr>
        <w:pStyle w:val="ConsPlusNormal"/>
        <w:ind w:firstLine="540"/>
        <w:jc w:val="both"/>
        <w:rPr>
          <w:rFonts w:ascii="Times New Roman" w:hAnsi="Times New Roman" w:cs="Times New Roman"/>
        </w:rPr>
      </w:pPr>
      <w:r w:rsidRPr="00B8058D">
        <w:rPr>
          <w:rFonts w:ascii="Times New Roman" w:hAnsi="Times New Roman" w:cs="Times New Roman"/>
        </w:rPr>
        <w:t>Примечание.</w:t>
      </w:r>
    </w:p>
    <w:p w:rsidR="00B8058D" w:rsidRPr="00B8058D" w:rsidRDefault="00B8058D" w:rsidP="00B8058D">
      <w:pPr>
        <w:pStyle w:val="ConsPlusNormal"/>
        <w:ind w:firstLine="540"/>
        <w:jc w:val="both"/>
        <w:rPr>
          <w:rFonts w:ascii="Times New Roman" w:hAnsi="Times New Roman" w:cs="Times New Roman"/>
        </w:rPr>
      </w:pPr>
      <w:bookmarkStart w:id="41" w:name="P5429"/>
      <w:bookmarkEnd w:id="41"/>
      <w:r w:rsidRPr="00B8058D">
        <w:rPr>
          <w:rFonts w:ascii="Times New Roman" w:hAnsi="Times New Roman" w:cs="Times New Roman"/>
        </w:rPr>
        <w:t>&lt;1&gt; f - частота действующего электромагнитного поля.</w:t>
      </w: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Таблица 34</w:t>
      </w: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 xml:space="preserve">Временные допустимые уровни </w:t>
      </w:r>
      <w:proofErr w:type="gramStart"/>
      <w:r w:rsidRPr="00B8058D">
        <w:rPr>
          <w:rFonts w:ascii="Times New Roman" w:hAnsi="Times New Roman" w:cs="Times New Roman"/>
        </w:rPr>
        <w:t>синусоидальных</w:t>
      </w:r>
      <w:proofErr w:type="gramEnd"/>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электромагнитных полей диапазона частот свыше 50 Гц</w:t>
      </w: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до 10 кГц (для условий производственных воздействий)</w:t>
      </w:r>
    </w:p>
    <w:p w:rsidR="00B8058D" w:rsidRDefault="00B8058D" w:rsidP="00B8058D">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280"/>
        <w:gridCol w:w="3840"/>
      </w:tblGrid>
      <w:tr w:rsidR="00B8058D" w:rsidRPr="00B8058D" w:rsidTr="009A143D">
        <w:tc>
          <w:tcPr>
            <w:tcW w:w="5280" w:type="dxa"/>
          </w:tcPr>
          <w:p w:rsidR="00B8058D" w:rsidRPr="00B8058D" w:rsidRDefault="00B8058D" w:rsidP="009A143D">
            <w:pPr>
              <w:pStyle w:val="ConsPlusNormal"/>
              <w:jc w:val="center"/>
              <w:rPr>
                <w:rFonts w:ascii="Times New Roman" w:hAnsi="Times New Roman" w:cs="Times New Roman"/>
              </w:rPr>
            </w:pPr>
            <w:r w:rsidRPr="00B8058D">
              <w:rPr>
                <w:rFonts w:ascii="Times New Roman" w:hAnsi="Times New Roman" w:cs="Times New Roman"/>
              </w:rPr>
              <w:t>Контролируемый параметр</w:t>
            </w:r>
          </w:p>
        </w:tc>
        <w:tc>
          <w:tcPr>
            <w:tcW w:w="3840" w:type="dxa"/>
          </w:tcPr>
          <w:p w:rsidR="00B8058D" w:rsidRPr="00B8058D" w:rsidRDefault="00B8058D" w:rsidP="009A143D">
            <w:pPr>
              <w:pStyle w:val="ConsPlusNormal"/>
              <w:jc w:val="center"/>
              <w:rPr>
                <w:rFonts w:ascii="Times New Roman" w:hAnsi="Times New Roman" w:cs="Times New Roman"/>
              </w:rPr>
            </w:pPr>
            <w:r w:rsidRPr="00B8058D">
              <w:rPr>
                <w:rFonts w:ascii="Times New Roman" w:hAnsi="Times New Roman" w:cs="Times New Roman"/>
              </w:rPr>
              <w:t>Временный допустимый уровень</w:t>
            </w:r>
          </w:p>
        </w:tc>
      </w:tr>
      <w:tr w:rsidR="00B8058D" w:rsidRPr="00B8058D" w:rsidTr="009A143D">
        <w:tc>
          <w:tcPr>
            <w:tcW w:w="528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lastRenderedPageBreak/>
              <w:t>Напряженность электрического поля, В/</w:t>
            </w:r>
            <w:proofErr w:type="gramStart"/>
            <w:r w:rsidRPr="00B8058D">
              <w:rPr>
                <w:rFonts w:ascii="Times New Roman" w:hAnsi="Times New Roman" w:cs="Times New Roman"/>
              </w:rPr>
              <w:t>м</w:t>
            </w:r>
            <w:proofErr w:type="gramEnd"/>
          </w:p>
        </w:tc>
        <w:tc>
          <w:tcPr>
            <w:tcW w:w="384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500</w:t>
            </w:r>
          </w:p>
        </w:tc>
      </w:tr>
      <w:tr w:rsidR="00B8058D" w:rsidRPr="00B8058D" w:rsidTr="009A143D">
        <w:tc>
          <w:tcPr>
            <w:tcW w:w="528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Напряженность магнитного поля, А/</w:t>
            </w:r>
            <w:proofErr w:type="gramStart"/>
            <w:r w:rsidRPr="00B8058D">
              <w:rPr>
                <w:rFonts w:ascii="Times New Roman" w:hAnsi="Times New Roman" w:cs="Times New Roman"/>
              </w:rPr>
              <w:t>м</w:t>
            </w:r>
            <w:proofErr w:type="gramEnd"/>
          </w:p>
        </w:tc>
        <w:tc>
          <w:tcPr>
            <w:tcW w:w="384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50</w:t>
            </w:r>
          </w:p>
        </w:tc>
      </w:tr>
    </w:tbl>
    <w:p w:rsidR="00B8058D" w:rsidRDefault="00B8058D" w:rsidP="00B8058D">
      <w:pPr>
        <w:pStyle w:val="ConsPlusNormal"/>
        <w:ind w:firstLine="540"/>
        <w:jc w:val="both"/>
      </w:pP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Таблица 35</w:t>
      </w: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Временные допустимые уровни индукции</w:t>
      </w: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импульсного магнитного поля с частотой следования импульсов</w:t>
      </w: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свыше 1 Гц до 50 Гц и свыше 50 Гц до 100 Гц</w:t>
      </w:r>
    </w:p>
    <w:p w:rsidR="00B8058D" w:rsidRPr="00B8058D" w:rsidRDefault="00B8058D" w:rsidP="00B8058D">
      <w:pPr>
        <w:pStyle w:val="ConsPlusNormal"/>
        <w:jc w:val="center"/>
        <w:rPr>
          <w:rFonts w:ascii="Times New Roman" w:hAnsi="Times New Roman" w:cs="Times New Roman"/>
        </w:rPr>
      </w:pPr>
      <w:r w:rsidRPr="00B8058D">
        <w:rPr>
          <w:rFonts w:ascii="Times New Roman" w:hAnsi="Times New Roman" w:cs="Times New Roman"/>
        </w:rPr>
        <w:t>(для условий производственных воздействий)</w:t>
      </w:r>
    </w:p>
    <w:p w:rsidR="00B8058D" w:rsidRPr="00B8058D" w:rsidRDefault="00B8058D" w:rsidP="00B8058D">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280"/>
        <w:gridCol w:w="3840"/>
      </w:tblGrid>
      <w:tr w:rsidR="00B8058D" w:rsidRPr="00B8058D" w:rsidTr="009A143D">
        <w:tc>
          <w:tcPr>
            <w:tcW w:w="5280" w:type="dxa"/>
          </w:tcPr>
          <w:p w:rsidR="00B8058D" w:rsidRPr="00B8058D" w:rsidRDefault="00B8058D" w:rsidP="009A143D">
            <w:pPr>
              <w:pStyle w:val="ConsPlusNormal"/>
              <w:jc w:val="center"/>
              <w:rPr>
                <w:rFonts w:ascii="Times New Roman" w:hAnsi="Times New Roman" w:cs="Times New Roman"/>
              </w:rPr>
            </w:pPr>
            <w:r w:rsidRPr="00B8058D">
              <w:rPr>
                <w:rFonts w:ascii="Times New Roman" w:hAnsi="Times New Roman" w:cs="Times New Roman"/>
              </w:rPr>
              <w:t>Контролируемый параметр</w:t>
            </w:r>
          </w:p>
        </w:tc>
        <w:tc>
          <w:tcPr>
            <w:tcW w:w="3840" w:type="dxa"/>
          </w:tcPr>
          <w:p w:rsidR="00B8058D" w:rsidRPr="00B8058D" w:rsidRDefault="00B8058D" w:rsidP="009A143D">
            <w:pPr>
              <w:pStyle w:val="ConsPlusNormal"/>
              <w:jc w:val="center"/>
              <w:rPr>
                <w:rFonts w:ascii="Times New Roman" w:hAnsi="Times New Roman" w:cs="Times New Roman"/>
              </w:rPr>
            </w:pPr>
            <w:r w:rsidRPr="00B8058D">
              <w:rPr>
                <w:rFonts w:ascii="Times New Roman" w:hAnsi="Times New Roman" w:cs="Times New Roman"/>
              </w:rPr>
              <w:t>Временный допустимый уровень</w:t>
            </w:r>
          </w:p>
        </w:tc>
      </w:tr>
      <w:tr w:rsidR="00B8058D" w:rsidRPr="00B8058D" w:rsidTr="009A143D">
        <w:tc>
          <w:tcPr>
            <w:tcW w:w="528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Индукция импульсного магнитного поля с частотой следования импульсов свыше 1 Гц до 50 Гц и свыше 50 Гц до 100 Гц, мТл</w:t>
            </w:r>
          </w:p>
        </w:tc>
        <w:tc>
          <w:tcPr>
            <w:tcW w:w="3840" w:type="dxa"/>
          </w:tcPr>
          <w:p w:rsidR="00B8058D" w:rsidRPr="00B8058D" w:rsidRDefault="00B8058D" w:rsidP="009A143D">
            <w:pPr>
              <w:pStyle w:val="ConsPlusNormal"/>
              <w:jc w:val="both"/>
              <w:rPr>
                <w:rFonts w:ascii="Times New Roman" w:hAnsi="Times New Roman" w:cs="Times New Roman"/>
              </w:rPr>
            </w:pPr>
            <w:r w:rsidRPr="00B8058D">
              <w:rPr>
                <w:rFonts w:ascii="Times New Roman" w:hAnsi="Times New Roman" w:cs="Times New Roman"/>
              </w:rPr>
              <w:t>1,75</w:t>
            </w:r>
          </w:p>
        </w:tc>
      </w:tr>
    </w:tbl>
    <w:p w:rsidR="00B8058D" w:rsidRPr="00B8058D" w:rsidRDefault="00B8058D" w:rsidP="00B8058D">
      <w:pPr>
        <w:pStyle w:val="ConsPlusNormal"/>
        <w:ind w:firstLine="540"/>
        <w:jc w:val="both"/>
        <w:rPr>
          <w:rFonts w:ascii="Times New Roman" w:hAnsi="Times New Roman" w:cs="Times New Roman"/>
        </w:rPr>
      </w:pPr>
    </w:p>
    <w:p w:rsidR="00B8058D" w:rsidRDefault="00B8058D" w:rsidP="00B8058D">
      <w:pPr>
        <w:pStyle w:val="ConsPlusNormal"/>
        <w:ind w:firstLine="540"/>
        <w:jc w:val="both"/>
      </w:pPr>
    </w:p>
    <w:p w:rsidR="00B8058D" w:rsidRDefault="00B8058D" w:rsidP="00B8058D">
      <w:pPr>
        <w:pStyle w:val="ConsPlusNormal"/>
        <w:ind w:firstLine="540"/>
        <w:jc w:val="both"/>
      </w:pPr>
    </w:p>
    <w:p w:rsidR="00B8058D" w:rsidRDefault="00B8058D" w:rsidP="00B8058D">
      <w:pPr>
        <w:pStyle w:val="ConsPlusNormal"/>
        <w:ind w:firstLine="540"/>
        <w:jc w:val="both"/>
      </w:pPr>
    </w:p>
    <w:p w:rsidR="00B8058D" w:rsidRPr="00B8058D" w:rsidRDefault="00B8058D" w:rsidP="00B8058D">
      <w:pPr>
        <w:pStyle w:val="ConsPlusNormal"/>
        <w:ind w:firstLine="540"/>
        <w:jc w:val="both"/>
        <w:rPr>
          <w:rFonts w:ascii="Times New Roman" w:hAnsi="Times New Roman" w:cs="Times New Roman"/>
        </w:rPr>
      </w:pP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Приложение 8</w:t>
      </w: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к СанПиН 2.1.3.2630-10</w:t>
      </w:r>
    </w:p>
    <w:p w:rsidR="00B8058D" w:rsidRPr="00B8058D" w:rsidRDefault="00B8058D" w:rsidP="00B8058D">
      <w:pPr>
        <w:pStyle w:val="ConsPlusNormal"/>
        <w:jc w:val="right"/>
        <w:rPr>
          <w:rFonts w:ascii="Times New Roman" w:hAnsi="Times New Roman" w:cs="Times New Roman"/>
        </w:rPr>
      </w:pP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Утверждены</w:t>
      </w: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Постановлением Главного</w:t>
      </w: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государственного санитарного</w:t>
      </w: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врача Российской Федерации</w:t>
      </w:r>
    </w:p>
    <w:p w:rsidR="00B8058D" w:rsidRPr="00B8058D" w:rsidRDefault="00B8058D" w:rsidP="00B8058D">
      <w:pPr>
        <w:pStyle w:val="ConsPlusNormal"/>
        <w:jc w:val="right"/>
        <w:rPr>
          <w:rFonts w:ascii="Times New Roman" w:hAnsi="Times New Roman" w:cs="Times New Roman"/>
        </w:rPr>
      </w:pPr>
      <w:r w:rsidRPr="00B8058D">
        <w:rPr>
          <w:rFonts w:ascii="Times New Roman" w:hAnsi="Times New Roman" w:cs="Times New Roman"/>
        </w:rPr>
        <w:t>от 18 мая 2010 г. N 58</w:t>
      </w:r>
    </w:p>
    <w:p w:rsidR="00B8058D" w:rsidRPr="00B8058D" w:rsidRDefault="00B8058D" w:rsidP="00B8058D">
      <w:pPr>
        <w:pStyle w:val="ConsPlusNormal"/>
        <w:jc w:val="right"/>
        <w:rPr>
          <w:rFonts w:ascii="Times New Roman" w:hAnsi="Times New Roman" w:cs="Times New Roman"/>
        </w:rPr>
      </w:pPr>
    </w:p>
    <w:p w:rsidR="00B8058D" w:rsidRPr="00B8058D" w:rsidRDefault="00B8058D" w:rsidP="00B8058D">
      <w:pPr>
        <w:pStyle w:val="ConsPlusTitle"/>
        <w:jc w:val="center"/>
        <w:rPr>
          <w:rFonts w:ascii="Times New Roman" w:hAnsi="Times New Roman" w:cs="Times New Roman"/>
        </w:rPr>
      </w:pPr>
      <w:bookmarkStart w:id="42" w:name="P5469"/>
      <w:bookmarkEnd w:id="42"/>
      <w:r w:rsidRPr="00B8058D">
        <w:rPr>
          <w:rFonts w:ascii="Times New Roman" w:hAnsi="Times New Roman" w:cs="Times New Roman"/>
        </w:rPr>
        <w:t>ПРЕДЕЛЬНО ДОПУСТИМЫЕ УРОВНИ (ПДУ)</w:t>
      </w:r>
    </w:p>
    <w:p w:rsidR="00B8058D" w:rsidRPr="00B8058D" w:rsidRDefault="00B8058D" w:rsidP="00B8058D">
      <w:pPr>
        <w:pStyle w:val="ConsPlusTitle"/>
        <w:jc w:val="center"/>
        <w:rPr>
          <w:rFonts w:ascii="Times New Roman" w:hAnsi="Times New Roman" w:cs="Times New Roman"/>
        </w:rPr>
      </w:pPr>
      <w:r w:rsidRPr="00B8058D">
        <w:rPr>
          <w:rFonts w:ascii="Times New Roman" w:hAnsi="Times New Roman" w:cs="Times New Roman"/>
        </w:rPr>
        <w:t>ЭЛЕКТРОМАГНИТНЫХ ИЗЛУЧЕНИЙ НА РАБОЧИХ МЕСТАХ</w:t>
      </w:r>
    </w:p>
    <w:p w:rsidR="00B8058D" w:rsidRPr="00B8058D" w:rsidRDefault="00B8058D" w:rsidP="00B8058D">
      <w:pPr>
        <w:pStyle w:val="ConsPlusTitle"/>
        <w:jc w:val="center"/>
        <w:rPr>
          <w:rFonts w:ascii="Times New Roman" w:hAnsi="Times New Roman" w:cs="Times New Roman"/>
        </w:rPr>
      </w:pPr>
      <w:r w:rsidRPr="00B8058D">
        <w:rPr>
          <w:rFonts w:ascii="Times New Roman" w:hAnsi="Times New Roman" w:cs="Times New Roman"/>
        </w:rPr>
        <w:t>МЕДИЦИНСКОГО ПЕРСОНАЛА</w:t>
      </w:r>
    </w:p>
    <w:tbl>
      <w:tblPr>
        <w:tblStyle w:val="a3"/>
        <w:tblW w:w="0" w:type="auto"/>
        <w:tblLook w:val="04A0"/>
      </w:tblPr>
      <w:tblGrid>
        <w:gridCol w:w="675"/>
        <w:gridCol w:w="2977"/>
        <w:gridCol w:w="3527"/>
        <w:gridCol w:w="2393"/>
      </w:tblGrid>
      <w:tr w:rsidR="00B8058D" w:rsidRPr="001E19D1" w:rsidTr="001E19D1">
        <w:tc>
          <w:tcPr>
            <w:tcW w:w="675" w:type="dxa"/>
          </w:tcPr>
          <w:p w:rsidR="00B8058D" w:rsidRPr="001E19D1" w:rsidRDefault="00B8058D" w:rsidP="00B8058D">
            <w:pPr>
              <w:pStyle w:val="ConsPlusNormal"/>
              <w:jc w:val="both"/>
              <w:rPr>
                <w:rFonts w:ascii="Times New Roman" w:hAnsi="Times New Roman" w:cs="Times New Roman"/>
              </w:rPr>
            </w:pPr>
            <w:r w:rsidRPr="001E19D1">
              <w:rPr>
                <w:rFonts w:ascii="Times New Roman" w:hAnsi="Times New Roman" w:cs="Times New Roman"/>
                <w:lang w:val="en-US"/>
              </w:rPr>
              <w:t>N</w:t>
            </w:r>
            <w:r w:rsidRPr="001E19D1">
              <w:rPr>
                <w:rFonts w:ascii="Times New Roman" w:hAnsi="Times New Roman" w:cs="Times New Roman"/>
              </w:rPr>
              <w:t xml:space="preserve"> п/п</w:t>
            </w:r>
          </w:p>
        </w:tc>
        <w:tc>
          <w:tcPr>
            <w:tcW w:w="2977" w:type="dxa"/>
          </w:tcPr>
          <w:p w:rsidR="00B8058D" w:rsidRPr="001E19D1" w:rsidRDefault="00B8058D" w:rsidP="00B8058D">
            <w:pPr>
              <w:pStyle w:val="ConsPlusNormal"/>
              <w:jc w:val="center"/>
              <w:rPr>
                <w:rFonts w:ascii="Times New Roman" w:hAnsi="Times New Roman" w:cs="Times New Roman"/>
              </w:rPr>
            </w:pPr>
            <w:r w:rsidRPr="001E19D1">
              <w:rPr>
                <w:rFonts w:ascii="Times New Roman" w:hAnsi="Times New Roman" w:cs="Times New Roman"/>
              </w:rPr>
              <w:t>Наименование физического фактора</w:t>
            </w:r>
          </w:p>
        </w:tc>
        <w:tc>
          <w:tcPr>
            <w:tcW w:w="3527" w:type="dxa"/>
          </w:tcPr>
          <w:p w:rsidR="00B8058D" w:rsidRPr="001E19D1" w:rsidRDefault="00B8058D" w:rsidP="00B8058D">
            <w:pPr>
              <w:pStyle w:val="ConsPlusNormal"/>
              <w:jc w:val="center"/>
              <w:rPr>
                <w:rFonts w:ascii="Times New Roman" w:hAnsi="Times New Roman" w:cs="Times New Roman"/>
              </w:rPr>
            </w:pPr>
            <w:r w:rsidRPr="001E19D1">
              <w:rPr>
                <w:rFonts w:ascii="Times New Roman" w:hAnsi="Times New Roman" w:cs="Times New Roman"/>
              </w:rPr>
              <w:t>ПДУ</w:t>
            </w:r>
          </w:p>
        </w:tc>
        <w:tc>
          <w:tcPr>
            <w:tcW w:w="2393" w:type="dxa"/>
          </w:tcPr>
          <w:p w:rsidR="00B8058D" w:rsidRPr="001E19D1" w:rsidRDefault="00B8058D" w:rsidP="00B8058D">
            <w:pPr>
              <w:pStyle w:val="ConsPlusNormal"/>
              <w:jc w:val="center"/>
              <w:rPr>
                <w:rFonts w:ascii="Times New Roman" w:hAnsi="Times New Roman" w:cs="Times New Roman"/>
              </w:rPr>
            </w:pPr>
            <w:r w:rsidRPr="001E19D1">
              <w:rPr>
                <w:rFonts w:ascii="Times New Roman" w:hAnsi="Times New Roman" w:cs="Times New Roman"/>
              </w:rPr>
              <w:t>Нормативный документ</w:t>
            </w:r>
          </w:p>
        </w:tc>
      </w:tr>
      <w:tr w:rsidR="00381DBB" w:rsidRPr="001E19D1" w:rsidTr="001E19D1">
        <w:tc>
          <w:tcPr>
            <w:tcW w:w="675"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1</w:t>
            </w:r>
          </w:p>
        </w:tc>
        <w:tc>
          <w:tcPr>
            <w:tcW w:w="2977"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Напряженность постоянного магнитного поля</w:t>
            </w:r>
          </w:p>
        </w:tc>
        <w:tc>
          <w:tcPr>
            <w:tcW w:w="3527"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10 мТл</w:t>
            </w:r>
          </w:p>
        </w:tc>
        <w:tc>
          <w:tcPr>
            <w:tcW w:w="2393" w:type="dxa"/>
            <w:vMerge w:val="restart"/>
          </w:tcPr>
          <w:p w:rsidR="00381DBB" w:rsidRPr="001E19D1" w:rsidRDefault="00381DBB" w:rsidP="00B8058D">
            <w:pPr>
              <w:pStyle w:val="ConsPlusNormal"/>
              <w:jc w:val="both"/>
              <w:rPr>
                <w:rFonts w:ascii="Times New Roman" w:hAnsi="Times New Roman" w:cs="Times New Roman"/>
              </w:rPr>
            </w:pPr>
            <w:hyperlink r:id="rId164" w:history="1">
              <w:r w:rsidRPr="001E19D1">
                <w:rPr>
                  <w:rFonts w:ascii="Times New Roman" w:hAnsi="Times New Roman" w:cs="Times New Roman"/>
                </w:rPr>
                <w:t>СанПиН  2.2.4.1191-</w:t>
              </w:r>
            </w:hyperlink>
            <w:r w:rsidRPr="001E19D1">
              <w:rPr>
                <w:rFonts w:ascii="Times New Roman" w:hAnsi="Times New Roman" w:cs="Times New Roman"/>
              </w:rPr>
              <w:t>03 "Электромагнитные  поля              в производственных условиях"</w:t>
            </w:r>
          </w:p>
        </w:tc>
      </w:tr>
      <w:tr w:rsidR="00381DBB" w:rsidRPr="001E19D1" w:rsidTr="001E19D1">
        <w:tc>
          <w:tcPr>
            <w:tcW w:w="675"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2</w:t>
            </w:r>
          </w:p>
        </w:tc>
        <w:tc>
          <w:tcPr>
            <w:tcW w:w="2977"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Напряженность электростатического поля</w:t>
            </w:r>
          </w:p>
        </w:tc>
        <w:tc>
          <w:tcPr>
            <w:tcW w:w="3527"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Устанавливается расчетом в зависимости   от   времени пребывания  персонала   на рабочих  местах,   но   не более 60 кВ/м в течение  1 ч или 20  кВ/м  в  течение рабочего дня</w:t>
            </w:r>
          </w:p>
        </w:tc>
        <w:tc>
          <w:tcPr>
            <w:tcW w:w="2393" w:type="dxa"/>
            <w:vMerge/>
          </w:tcPr>
          <w:p w:rsidR="00381DBB" w:rsidRPr="001E19D1" w:rsidRDefault="00381DBB" w:rsidP="00B8058D">
            <w:pPr>
              <w:pStyle w:val="ConsPlusNormal"/>
              <w:jc w:val="both"/>
              <w:rPr>
                <w:rFonts w:ascii="Times New Roman" w:hAnsi="Times New Roman" w:cs="Times New Roman"/>
              </w:rPr>
            </w:pPr>
          </w:p>
        </w:tc>
      </w:tr>
      <w:tr w:rsidR="00381DBB" w:rsidRPr="001E19D1" w:rsidTr="001E19D1">
        <w:tc>
          <w:tcPr>
            <w:tcW w:w="675"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3</w:t>
            </w:r>
          </w:p>
        </w:tc>
        <w:tc>
          <w:tcPr>
            <w:tcW w:w="2977"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Напряженность переменного магнитного поля 50 Гц</w:t>
            </w:r>
          </w:p>
        </w:tc>
        <w:tc>
          <w:tcPr>
            <w:tcW w:w="3527" w:type="dxa"/>
          </w:tcPr>
          <w:p w:rsidR="00381DBB" w:rsidRPr="001E19D1" w:rsidRDefault="00381DBB" w:rsidP="00B8058D">
            <w:pPr>
              <w:pStyle w:val="ConsPlusNormal"/>
              <w:jc w:val="both"/>
              <w:rPr>
                <w:rFonts w:ascii="Times New Roman" w:hAnsi="Times New Roman" w:cs="Times New Roman"/>
              </w:rPr>
            </w:pPr>
            <w:r w:rsidRPr="001E19D1">
              <w:rPr>
                <w:rFonts w:ascii="Times New Roman" w:hAnsi="Times New Roman" w:cs="Times New Roman"/>
              </w:rPr>
              <w:t>Устанавливается расчетом в зависимости   от   времени пребывания  персонала   на рабочих  местах,   но   не более 100 м</w:t>
            </w:r>
            <w:proofErr w:type="gramStart"/>
            <w:r w:rsidRPr="001E19D1">
              <w:rPr>
                <w:rFonts w:ascii="Times New Roman" w:hAnsi="Times New Roman" w:cs="Times New Roman"/>
              </w:rPr>
              <w:t>кТл пр</w:t>
            </w:r>
            <w:proofErr w:type="gramEnd"/>
            <w:r w:rsidRPr="001E19D1">
              <w:rPr>
                <w:rFonts w:ascii="Times New Roman" w:hAnsi="Times New Roman" w:cs="Times New Roman"/>
              </w:rPr>
              <w:t>и общем и 1000  мкТл  при  локальном воздействии   в    течение рабочего дня</w:t>
            </w:r>
          </w:p>
        </w:tc>
        <w:tc>
          <w:tcPr>
            <w:tcW w:w="2393" w:type="dxa"/>
            <w:vMerge/>
          </w:tcPr>
          <w:p w:rsidR="00381DBB" w:rsidRPr="001E19D1" w:rsidRDefault="00381DBB" w:rsidP="00B8058D">
            <w:pPr>
              <w:pStyle w:val="ConsPlusNormal"/>
              <w:jc w:val="both"/>
              <w:rPr>
                <w:rFonts w:ascii="Times New Roman" w:hAnsi="Times New Roman" w:cs="Times New Roman"/>
              </w:rPr>
            </w:pPr>
          </w:p>
        </w:tc>
      </w:tr>
      <w:tr w:rsidR="00381DBB" w:rsidRPr="001E19D1" w:rsidTr="001E19D1">
        <w:tc>
          <w:tcPr>
            <w:tcW w:w="675" w:type="dxa"/>
          </w:tcPr>
          <w:p w:rsidR="00381DBB" w:rsidRPr="001E19D1" w:rsidRDefault="00381DBB" w:rsidP="00B8058D">
            <w:pPr>
              <w:pStyle w:val="ConsPlusNormal"/>
              <w:jc w:val="both"/>
              <w:rPr>
                <w:rFonts w:ascii="Times New Roman" w:hAnsi="Times New Roman" w:cs="Times New Roman"/>
                <w:szCs w:val="22"/>
              </w:rPr>
            </w:pPr>
            <w:r w:rsidRPr="001E19D1">
              <w:rPr>
                <w:rFonts w:ascii="Times New Roman" w:hAnsi="Times New Roman" w:cs="Times New Roman"/>
                <w:szCs w:val="22"/>
              </w:rPr>
              <w:t>4</w:t>
            </w:r>
          </w:p>
        </w:tc>
        <w:tc>
          <w:tcPr>
            <w:tcW w:w="2977" w:type="dxa"/>
          </w:tcPr>
          <w:p w:rsidR="00381DBB" w:rsidRPr="001E19D1" w:rsidRDefault="00381DBB" w:rsidP="00B8058D">
            <w:pPr>
              <w:pStyle w:val="ConsPlusNormal"/>
              <w:jc w:val="both"/>
              <w:rPr>
                <w:rFonts w:ascii="Times New Roman" w:hAnsi="Times New Roman" w:cs="Times New Roman"/>
                <w:szCs w:val="22"/>
              </w:rPr>
            </w:pPr>
            <w:r w:rsidRPr="001E19D1">
              <w:rPr>
                <w:rFonts w:ascii="Times New Roman" w:hAnsi="Times New Roman" w:cs="Times New Roman"/>
                <w:szCs w:val="22"/>
              </w:rPr>
              <w:t>Напряженность переменного электрического поля50 Гц</w:t>
            </w:r>
          </w:p>
        </w:tc>
        <w:tc>
          <w:tcPr>
            <w:tcW w:w="3527" w:type="dxa"/>
          </w:tcPr>
          <w:p w:rsidR="00381DBB" w:rsidRPr="001E19D1" w:rsidRDefault="00381DBB" w:rsidP="00B8058D">
            <w:pPr>
              <w:pStyle w:val="ConsPlusNormal"/>
              <w:jc w:val="both"/>
              <w:rPr>
                <w:rFonts w:ascii="Times New Roman" w:hAnsi="Times New Roman" w:cs="Times New Roman"/>
                <w:szCs w:val="22"/>
              </w:rPr>
            </w:pPr>
            <w:r w:rsidRPr="001E19D1">
              <w:rPr>
                <w:rFonts w:ascii="Times New Roman" w:hAnsi="Times New Roman" w:cs="Times New Roman"/>
                <w:szCs w:val="22"/>
              </w:rPr>
              <w:t xml:space="preserve">Устанавливается расчетом в зависимости   от   времени пребывания  персонала   на рабочих  местах,   но   не более 25 кВ/м или 5 кВ/м в течение </w:t>
            </w:r>
            <w:r w:rsidRPr="001E19D1">
              <w:rPr>
                <w:rFonts w:ascii="Times New Roman" w:hAnsi="Times New Roman" w:cs="Times New Roman"/>
                <w:szCs w:val="22"/>
              </w:rPr>
              <w:lastRenderedPageBreak/>
              <w:t>рабочего дня</w:t>
            </w:r>
          </w:p>
        </w:tc>
        <w:tc>
          <w:tcPr>
            <w:tcW w:w="2393" w:type="dxa"/>
            <w:vMerge/>
          </w:tcPr>
          <w:p w:rsidR="00381DBB" w:rsidRPr="001E19D1" w:rsidRDefault="00381DBB" w:rsidP="00B8058D">
            <w:pPr>
              <w:pStyle w:val="ConsPlusNormal"/>
              <w:jc w:val="both"/>
              <w:rPr>
                <w:rFonts w:ascii="Times New Roman" w:hAnsi="Times New Roman" w:cs="Times New Roman"/>
              </w:rPr>
            </w:pPr>
          </w:p>
        </w:tc>
      </w:tr>
      <w:tr w:rsidR="00381DBB" w:rsidRPr="001E19D1" w:rsidTr="001E19D1">
        <w:tc>
          <w:tcPr>
            <w:tcW w:w="675" w:type="dxa"/>
            <w:vMerge w:val="restart"/>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lastRenderedPageBreak/>
              <w:t>5</w:t>
            </w: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Электромагнитное излучение в диапазоне 10 - 30 кГц:</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Устанавливается          в зависимости             от продолжительности воздействия, но не более:</w:t>
            </w:r>
          </w:p>
        </w:tc>
        <w:tc>
          <w:tcPr>
            <w:tcW w:w="2393" w:type="dxa"/>
            <w:vMerge/>
          </w:tcPr>
          <w:p w:rsidR="00381DBB" w:rsidRPr="001E19D1"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381DBB"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напряженность электрического поля</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500</w:t>
            </w:r>
            <w:proofErr w:type="gramStart"/>
            <w:r w:rsidRPr="00381DBB">
              <w:rPr>
                <w:rFonts w:ascii="Times New Roman" w:hAnsi="Times New Roman" w:cs="Times New Roman"/>
              </w:rPr>
              <w:t xml:space="preserve"> В</w:t>
            </w:r>
            <w:proofErr w:type="gramEnd"/>
            <w:r w:rsidRPr="00381DBB">
              <w:rPr>
                <w:rFonts w:ascii="Times New Roman" w:hAnsi="Times New Roman" w:cs="Times New Roman"/>
              </w:rPr>
              <w:t>/м в течение рабочего дня</w:t>
            </w:r>
          </w:p>
        </w:tc>
        <w:tc>
          <w:tcPr>
            <w:tcW w:w="2393" w:type="dxa"/>
            <w:vMerge/>
          </w:tcPr>
          <w:p w:rsidR="00381DBB" w:rsidRPr="001E19D1"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381DBB"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напряженность магнитного поля</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50</w:t>
            </w:r>
            <w:proofErr w:type="gramStart"/>
            <w:r w:rsidRPr="00381DBB">
              <w:rPr>
                <w:rFonts w:ascii="Times New Roman" w:hAnsi="Times New Roman" w:cs="Times New Roman"/>
              </w:rPr>
              <w:t xml:space="preserve"> А</w:t>
            </w:r>
            <w:proofErr w:type="gramEnd"/>
            <w:r w:rsidRPr="00381DBB">
              <w:rPr>
                <w:rFonts w:ascii="Times New Roman" w:hAnsi="Times New Roman" w:cs="Times New Roman"/>
              </w:rPr>
              <w:t>/м в течение  рабочего дня</w:t>
            </w:r>
          </w:p>
        </w:tc>
        <w:tc>
          <w:tcPr>
            <w:tcW w:w="2393" w:type="dxa"/>
            <w:vMerge/>
          </w:tcPr>
          <w:p w:rsidR="00381DBB" w:rsidRPr="001E19D1" w:rsidRDefault="00381DBB" w:rsidP="00B8058D">
            <w:pPr>
              <w:pStyle w:val="ConsPlusNormal"/>
              <w:jc w:val="both"/>
              <w:rPr>
                <w:rFonts w:ascii="Times New Roman" w:hAnsi="Times New Roman" w:cs="Times New Roman"/>
              </w:rPr>
            </w:pPr>
          </w:p>
        </w:tc>
      </w:tr>
      <w:tr w:rsidR="00381DBB" w:rsidRPr="001E19D1" w:rsidTr="009A143D">
        <w:tc>
          <w:tcPr>
            <w:tcW w:w="675" w:type="dxa"/>
            <w:vMerge w:val="restart"/>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6</w:t>
            </w:r>
          </w:p>
        </w:tc>
        <w:tc>
          <w:tcPr>
            <w:tcW w:w="6504" w:type="dxa"/>
            <w:gridSpan w:val="2"/>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Энергетическая экспозиция ЭМП в диапазоне от  30 кГц (0,03 МГц) до 300 МГц</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9A143D">
        <w:tc>
          <w:tcPr>
            <w:tcW w:w="675" w:type="dxa"/>
            <w:vMerge/>
          </w:tcPr>
          <w:p w:rsidR="00381DBB" w:rsidRPr="00381DBB" w:rsidRDefault="00381DBB" w:rsidP="00B8058D">
            <w:pPr>
              <w:pStyle w:val="ConsPlusNormal"/>
              <w:jc w:val="both"/>
              <w:rPr>
                <w:rFonts w:ascii="Times New Roman" w:hAnsi="Times New Roman" w:cs="Times New Roman"/>
              </w:rPr>
            </w:pPr>
          </w:p>
        </w:tc>
        <w:tc>
          <w:tcPr>
            <w:tcW w:w="6504" w:type="dxa"/>
            <w:gridSpan w:val="2"/>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Энергетическая  экспозиция  электрического  поля при частоте</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381DBB"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0,03 - 3 МГц</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20000 (В/м) 2 ч</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381DBB"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3 - 30 МГц</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7000 (В/м) 2 ч</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381DBB"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30 - 300 МГц</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800 (В/м) 2 ч</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9A143D">
        <w:tc>
          <w:tcPr>
            <w:tcW w:w="675" w:type="dxa"/>
            <w:vMerge/>
          </w:tcPr>
          <w:p w:rsidR="00381DBB" w:rsidRPr="001E19D1" w:rsidRDefault="00381DBB" w:rsidP="00B8058D">
            <w:pPr>
              <w:pStyle w:val="ConsPlusNormal"/>
              <w:jc w:val="both"/>
              <w:rPr>
                <w:rFonts w:ascii="Times New Roman" w:hAnsi="Times New Roman" w:cs="Times New Roman"/>
              </w:rPr>
            </w:pPr>
          </w:p>
        </w:tc>
        <w:tc>
          <w:tcPr>
            <w:tcW w:w="6504" w:type="dxa"/>
            <w:gridSpan w:val="2"/>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Энергетическая экспозиция  магнитного  поля  при частоте</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1E19D1"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0,03 - 3 МГц</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200 (А/м) 2 ч</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1E19D1"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30 - 50 МГц</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0,72 (А/м) 2 ч</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1E19D1">
        <w:tc>
          <w:tcPr>
            <w:tcW w:w="675" w:type="dxa"/>
            <w:vMerge/>
          </w:tcPr>
          <w:p w:rsidR="00381DBB" w:rsidRPr="001E19D1" w:rsidRDefault="00381DBB" w:rsidP="00B8058D">
            <w:pPr>
              <w:pStyle w:val="ConsPlusNormal"/>
              <w:jc w:val="both"/>
              <w:rPr>
                <w:rFonts w:ascii="Times New Roman" w:hAnsi="Times New Roman" w:cs="Times New Roman"/>
              </w:rPr>
            </w:pPr>
          </w:p>
        </w:tc>
        <w:tc>
          <w:tcPr>
            <w:tcW w:w="297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Энергетическая экспозиция  плотности потока   энергии    в диапазоне частот  300 МГц  - 300 ГГц</w:t>
            </w:r>
          </w:p>
        </w:tc>
        <w:tc>
          <w:tcPr>
            <w:tcW w:w="3527" w:type="dxa"/>
          </w:tcPr>
          <w:p w:rsidR="00381DBB" w:rsidRPr="00381DBB" w:rsidRDefault="00381DBB" w:rsidP="00B8058D">
            <w:pPr>
              <w:pStyle w:val="ConsPlusNormal"/>
              <w:jc w:val="both"/>
              <w:rPr>
                <w:rFonts w:ascii="Times New Roman" w:hAnsi="Times New Roman" w:cs="Times New Roman"/>
              </w:rPr>
            </w:pPr>
            <w:r w:rsidRPr="00381DBB">
              <w:rPr>
                <w:rFonts w:ascii="Times New Roman" w:hAnsi="Times New Roman" w:cs="Times New Roman"/>
              </w:rPr>
              <w:t>200 (мкВт/см</w:t>
            </w:r>
            <w:proofErr w:type="gramStart"/>
            <w:r w:rsidRPr="00381DBB">
              <w:rPr>
                <w:rFonts w:ascii="Times New Roman" w:hAnsi="Times New Roman" w:cs="Times New Roman"/>
              </w:rPr>
              <w:t>2</w:t>
            </w:r>
            <w:proofErr w:type="gramEnd"/>
            <w:r w:rsidRPr="00381DBB">
              <w:rPr>
                <w:rFonts w:ascii="Times New Roman" w:hAnsi="Times New Roman" w:cs="Times New Roman"/>
              </w:rPr>
              <w:t>) 2 ч</w:t>
            </w:r>
          </w:p>
        </w:tc>
        <w:tc>
          <w:tcPr>
            <w:tcW w:w="2393" w:type="dxa"/>
            <w:vMerge/>
          </w:tcPr>
          <w:p w:rsidR="00381DBB" w:rsidRPr="00381DBB" w:rsidRDefault="00381DBB" w:rsidP="00B8058D">
            <w:pPr>
              <w:pStyle w:val="ConsPlusNormal"/>
              <w:jc w:val="both"/>
              <w:rPr>
                <w:rFonts w:ascii="Times New Roman" w:hAnsi="Times New Roman" w:cs="Times New Roman"/>
              </w:rPr>
            </w:pPr>
          </w:p>
        </w:tc>
      </w:tr>
      <w:tr w:rsidR="00381DBB" w:rsidRPr="001E19D1" w:rsidTr="001E19D1">
        <w:tc>
          <w:tcPr>
            <w:tcW w:w="675" w:type="dxa"/>
          </w:tcPr>
          <w:p w:rsidR="00381DBB" w:rsidRPr="001E19D1" w:rsidRDefault="00381DBB" w:rsidP="00B8058D">
            <w:pPr>
              <w:pStyle w:val="ConsPlusNormal"/>
              <w:jc w:val="both"/>
              <w:rPr>
                <w:rFonts w:ascii="Times New Roman" w:hAnsi="Times New Roman" w:cs="Times New Roman"/>
              </w:rPr>
            </w:pPr>
            <w:r>
              <w:rPr>
                <w:rFonts w:ascii="Times New Roman" w:hAnsi="Times New Roman" w:cs="Times New Roman"/>
              </w:rPr>
              <w:t>7</w:t>
            </w:r>
          </w:p>
        </w:tc>
        <w:tc>
          <w:tcPr>
            <w:tcW w:w="2977" w:type="dxa"/>
          </w:tcPr>
          <w:p w:rsidR="00381DBB" w:rsidRPr="009A143D" w:rsidRDefault="00381DBB" w:rsidP="00B8058D">
            <w:pPr>
              <w:pStyle w:val="ConsPlusNormal"/>
              <w:jc w:val="both"/>
              <w:rPr>
                <w:rFonts w:ascii="Times New Roman" w:hAnsi="Times New Roman" w:cs="Times New Roman"/>
                <w:szCs w:val="22"/>
              </w:rPr>
            </w:pPr>
            <w:r w:rsidRPr="009A143D">
              <w:rPr>
                <w:rFonts w:ascii="Times New Roman" w:hAnsi="Times New Roman" w:cs="Times New Roman"/>
                <w:szCs w:val="22"/>
              </w:rPr>
              <w:t>Интенсивность инфракрасного (теплового) излучения</w:t>
            </w:r>
          </w:p>
        </w:tc>
        <w:tc>
          <w:tcPr>
            <w:tcW w:w="3527" w:type="dxa"/>
          </w:tcPr>
          <w:p w:rsidR="00381DBB" w:rsidRPr="009A143D" w:rsidRDefault="00381DBB" w:rsidP="00B8058D">
            <w:pPr>
              <w:pStyle w:val="ConsPlusNormal"/>
              <w:jc w:val="both"/>
              <w:rPr>
                <w:rFonts w:ascii="Times New Roman" w:hAnsi="Times New Roman" w:cs="Times New Roman"/>
                <w:szCs w:val="22"/>
              </w:rPr>
            </w:pPr>
            <w:r w:rsidRPr="009A143D">
              <w:rPr>
                <w:rFonts w:ascii="Times New Roman" w:hAnsi="Times New Roman" w:cs="Times New Roman"/>
                <w:szCs w:val="22"/>
              </w:rPr>
              <w:t>100 Вт/м</w:t>
            </w:r>
            <w:proofErr w:type="gramStart"/>
            <w:r w:rsidRPr="009A143D">
              <w:rPr>
                <w:rFonts w:ascii="Times New Roman" w:hAnsi="Times New Roman" w:cs="Times New Roman"/>
                <w:szCs w:val="22"/>
              </w:rPr>
              <w:t>2</w:t>
            </w:r>
            <w:proofErr w:type="gramEnd"/>
          </w:p>
        </w:tc>
        <w:tc>
          <w:tcPr>
            <w:tcW w:w="2393" w:type="dxa"/>
          </w:tcPr>
          <w:p w:rsidR="00381DBB" w:rsidRPr="009A143D" w:rsidRDefault="00381DBB" w:rsidP="00B8058D">
            <w:pPr>
              <w:pStyle w:val="ConsPlusNormal"/>
              <w:jc w:val="both"/>
              <w:rPr>
                <w:rFonts w:ascii="Times New Roman" w:hAnsi="Times New Roman" w:cs="Times New Roman"/>
                <w:szCs w:val="22"/>
              </w:rPr>
            </w:pPr>
            <w:hyperlink r:id="rId165" w:history="1">
              <w:r w:rsidRPr="009A143D">
                <w:rPr>
                  <w:rFonts w:ascii="Times New Roman" w:hAnsi="Times New Roman" w:cs="Times New Roman"/>
                  <w:szCs w:val="22"/>
                </w:rPr>
                <w:t>СанПиН   2.2.4.548-</w:t>
              </w:r>
            </w:hyperlink>
            <w:r w:rsidRPr="009A143D">
              <w:rPr>
                <w:rFonts w:ascii="Times New Roman" w:hAnsi="Times New Roman" w:cs="Times New Roman"/>
                <w:szCs w:val="22"/>
              </w:rPr>
              <w:t>96   "Гигиенические требования        к микроклимату производственных помещений"</w:t>
            </w:r>
          </w:p>
        </w:tc>
      </w:tr>
      <w:tr w:rsidR="00381DBB" w:rsidRPr="009A143D" w:rsidTr="001E19D1">
        <w:tc>
          <w:tcPr>
            <w:tcW w:w="675" w:type="dxa"/>
          </w:tcPr>
          <w:p w:rsidR="00381DBB" w:rsidRPr="009A143D" w:rsidRDefault="00381DBB" w:rsidP="00B8058D">
            <w:pPr>
              <w:pStyle w:val="ConsPlusNormal"/>
              <w:jc w:val="both"/>
              <w:rPr>
                <w:rFonts w:ascii="Times New Roman" w:hAnsi="Times New Roman" w:cs="Times New Roman"/>
              </w:rPr>
            </w:pPr>
            <w:r w:rsidRPr="009A143D">
              <w:rPr>
                <w:rFonts w:ascii="Times New Roman" w:hAnsi="Times New Roman" w:cs="Times New Roman"/>
              </w:rPr>
              <w:t>8</w:t>
            </w:r>
          </w:p>
        </w:tc>
        <w:tc>
          <w:tcPr>
            <w:tcW w:w="2977" w:type="dxa"/>
          </w:tcPr>
          <w:p w:rsidR="00381DBB" w:rsidRPr="009A143D" w:rsidRDefault="00381DBB" w:rsidP="00B8058D">
            <w:pPr>
              <w:pStyle w:val="ConsPlusNormal"/>
              <w:jc w:val="both"/>
              <w:rPr>
                <w:rFonts w:ascii="Times New Roman" w:hAnsi="Times New Roman" w:cs="Times New Roman"/>
                <w:szCs w:val="22"/>
              </w:rPr>
            </w:pPr>
            <w:r w:rsidRPr="009A143D">
              <w:rPr>
                <w:rFonts w:ascii="Times New Roman" w:hAnsi="Times New Roman" w:cs="Times New Roman"/>
                <w:szCs w:val="22"/>
              </w:rPr>
              <w:t>Интенсивность ультрафиолетового излучения</w:t>
            </w:r>
          </w:p>
        </w:tc>
        <w:tc>
          <w:tcPr>
            <w:tcW w:w="3527" w:type="dxa"/>
          </w:tcPr>
          <w:p w:rsidR="00381DBB" w:rsidRPr="009A143D" w:rsidRDefault="00381DBB" w:rsidP="00B8058D">
            <w:pPr>
              <w:pStyle w:val="ConsPlusNormal"/>
              <w:jc w:val="both"/>
              <w:rPr>
                <w:rFonts w:ascii="Times New Roman" w:hAnsi="Times New Roman" w:cs="Times New Roman"/>
                <w:szCs w:val="22"/>
              </w:rPr>
            </w:pPr>
            <w:r w:rsidRPr="009A143D">
              <w:rPr>
                <w:rFonts w:ascii="Times New Roman" w:hAnsi="Times New Roman" w:cs="Times New Roman"/>
                <w:szCs w:val="22"/>
              </w:rPr>
              <w:t>50,0 Вт/м</w:t>
            </w:r>
            <w:proofErr w:type="gramStart"/>
            <w:r w:rsidRPr="009A143D">
              <w:rPr>
                <w:rFonts w:ascii="Times New Roman" w:hAnsi="Times New Roman" w:cs="Times New Roman"/>
                <w:szCs w:val="22"/>
              </w:rPr>
              <w:t>2</w:t>
            </w:r>
            <w:proofErr w:type="gramEnd"/>
            <w:r w:rsidRPr="009A143D">
              <w:rPr>
                <w:rFonts w:ascii="Times New Roman" w:hAnsi="Times New Roman" w:cs="Times New Roman"/>
                <w:szCs w:val="22"/>
              </w:rPr>
              <w:t xml:space="preserve"> (УФ-А) 0,05   Вт/м2   (УФ-В)   не допускается (УФ-С)</w:t>
            </w:r>
          </w:p>
        </w:tc>
        <w:tc>
          <w:tcPr>
            <w:tcW w:w="2393" w:type="dxa"/>
          </w:tcPr>
          <w:p w:rsidR="00381DBB" w:rsidRPr="009A143D" w:rsidRDefault="00381DBB" w:rsidP="00B8058D">
            <w:pPr>
              <w:pStyle w:val="ConsPlusNormal"/>
              <w:jc w:val="both"/>
              <w:rPr>
                <w:rFonts w:ascii="Times New Roman" w:hAnsi="Times New Roman" w:cs="Times New Roman"/>
                <w:szCs w:val="22"/>
              </w:rPr>
            </w:pPr>
            <w:hyperlink r:id="rId166" w:history="1">
              <w:r w:rsidRPr="009A143D">
                <w:rPr>
                  <w:rFonts w:ascii="Times New Roman" w:hAnsi="Times New Roman" w:cs="Times New Roman"/>
                  <w:szCs w:val="22"/>
                </w:rPr>
                <w:t>СН 4557-88</w:t>
              </w:r>
            </w:hyperlink>
          </w:p>
        </w:tc>
      </w:tr>
      <w:tr w:rsidR="00381DBB" w:rsidRPr="009A143D" w:rsidTr="009A143D">
        <w:tc>
          <w:tcPr>
            <w:tcW w:w="675" w:type="dxa"/>
          </w:tcPr>
          <w:p w:rsidR="00381DBB" w:rsidRPr="009A143D" w:rsidRDefault="00381DBB" w:rsidP="00B8058D">
            <w:pPr>
              <w:pStyle w:val="ConsPlusNormal"/>
              <w:jc w:val="both"/>
              <w:rPr>
                <w:rFonts w:ascii="Times New Roman" w:hAnsi="Times New Roman" w:cs="Times New Roman"/>
              </w:rPr>
            </w:pPr>
            <w:r w:rsidRPr="009A143D">
              <w:rPr>
                <w:rFonts w:ascii="Times New Roman" w:hAnsi="Times New Roman" w:cs="Times New Roman"/>
              </w:rPr>
              <w:t>9</w:t>
            </w:r>
          </w:p>
        </w:tc>
        <w:tc>
          <w:tcPr>
            <w:tcW w:w="6504" w:type="dxa"/>
            <w:gridSpan w:val="2"/>
          </w:tcPr>
          <w:p w:rsidR="00381DBB" w:rsidRPr="009A143D" w:rsidRDefault="00381DBB" w:rsidP="00B8058D">
            <w:pPr>
              <w:pStyle w:val="ConsPlusNormal"/>
              <w:jc w:val="both"/>
              <w:rPr>
                <w:rFonts w:ascii="Times New Roman" w:hAnsi="Times New Roman" w:cs="Times New Roman"/>
                <w:szCs w:val="22"/>
              </w:rPr>
            </w:pPr>
            <w:r w:rsidRPr="009A143D">
              <w:rPr>
                <w:rFonts w:ascii="Times New Roman" w:hAnsi="Times New Roman" w:cs="Times New Roman"/>
                <w:szCs w:val="22"/>
              </w:rPr>
              <w:t>Электромагнитные    излучения    видеодисплейных терминалов и персональных ЭВМ</w:t>
            </w:r>
          </w:p>
        </w:tc>
        <w:tc>
          <w:tcPr>
            <w:tcW w:w="2393" w:type="dxa"/>
          </w:tcPr>
          <w:p w:rsidR="00381DBB" w:rsidRPr="009A143D" w:rsidRDefault="00381DBB" w:rsidP="00B8058D">
            <w:pPr>
              <w:pStyle w:val="ConsPlusNormal"/>
              <w:jc w:val="both"/>
              <w:rPr>
                <w:rFonts w:ascii="Times New Roman" w:hAnsi="Times New Roman" w:cs="Times New Roman"/>
                <w:szCs w:val="22"/>
              </w:rPr>
            </w:pPr>
          </w:p>
        </w:tc>
      </w:tr>
      <w:tr w:rsidR="009A143D" w:rsidRPr="009A143D" w:rsidTr="001E19D1">
        <w:tc>
          <w:tcPr>
            <w:tcW w:w="675" w:type="dxa"/>
            <w:vMerge w:val="restart"/>
          </w:tcPr>
          <w:p w:rsidR="009A143D" w:rsidRPr="009A143D" w:rsidRDefault="009A143D" w:rsidP="00B8058D">
            <w:pPr>
              <w:pStyle w:val="ConsPlusNormal"/>
              <w:jc w:val="both"/>
              <w:rPr>
                <w:rFonts w:ascii="Times New Roman" w:hAnsi="Times New Roman" w:cs="Times New Roman"/>
              </w:rPr>
            </w:pPr>
          </w:p>
        </w:tc>
        <w:tc>
          <w:tcPr>
            <w:tcW w:w="2977" w:type="dxa"/>
          </w:tcPr>
          <w:p w:rsidR="009A143D" w:rsidRPr="009A143D" w:rsidRDefault="009A143D" w:rsidP="00B8058D">
            <w:pPr>
              <w:pStyle w:val="ConsPlusNormal"/>
              <w:jc w:val="both"/>
              <w:rPr>
                <w:rFonts w:ascii="Times New Roman" w:hAnsi="Times New Roman" w:cs="Times New Roman"/>
                <w:szCs w:val="22"/>
              </w:rPr>
            </w:pPr>
            <w:r w:rsidRPr="009A143D">
              <w:rPr>
                <w:rFonts w:ascii="Times New Roman" w:hAnsi="Times New Roman" w:cs="Times New Roman"/>
                <w:szCs w:val="22"/>
              </w:rPr>
              <w:t>Напряженность электрического   поля на рабочем месте</w:t>
            </w:r>
          </w:p>
        </w:tc>
        <w:tc>
          <w:tcPr>
            <w:tcW w:w="3527" w:type="dxa"/>
          </w:tcPr>
          <w:p w:rsidR="009A143D" w:rsidRPr="009A143D" w:rsidRDefault="009A143D" w:rsidP="00B8058D">
            <w:pPr>
              <w:pStyle w:val="ConsPlusNormal"/>
              <w:jc w:val="both"/>
              <w:rPr>
                <w:rFonts w:ascii="Times New Roman" w:hAnsi="Times New Roman" w:cs="Times New Roman"/>
                <w:szCs w:val="22"/>
              </w:rPr>
            </w:pPr>
            <w:r w:rsidRPr="009A143D">
              <w:rPr>
                <w:rFonts w:ascii="Times New Roman" w:hAnsi="Times New Roman" w:cs="Times New Roman"/>
                <w:szCs w:val="22"/>
              </w:rPr>
              <w:t>25</w:t>
            </w:r>
            <w:proofErr w:type="gramStart"/>
            <w:r w:rsidRPr="009A143D">
              <w:rPr>
                <w:rFonts w:ascii="Times New Roman" w:hAnsi="Times New Roman" w:cs="Times New Roman"/>
                <w:szCs w:val="22"/>
              </w:rPr>
              <w:t xml:space="preserve"> В</w:t>
            </w:r>
            <w:proofErr w:type="gramEnd"/>
            <w:r w:rsidRPr="009A143D">
              <w:rPr>
                <w:rFonts w:ascii="Times New Roman" w:hAnsi="Times New Roman" w:cs="Times New Roman"/>
                <w:szCs w:val="22"/>
              </w:rPr>
              <w:t>/м (в диапазоне частот5 Гц - 2 кГц) 2,5   В/м   (в   диапазоне частот 2 - 400 кГц)</w:t>
            </w:r>
          </w:p>
        </w:tc>
        <w:tc>
          <w:tcPr>
            <w:tcW w:w="2393" w:type="dxa"/>
            <w:vMerge w:val="restart"/>
          </w:tcPr>
          <w:p w:rsidR="009A143D" w:rsidRPr="009A143D" w:rsidRDefault="009A143D" w:rsidP="00B8058D">
            <w:pPr>
              <w:pStyle w:val="ConsPlusNormal"/>
              <w:jc w:val="both"/>
              <w:rPr>
                <w:rFonts w:ascii="Times New Roman" w:hAnsi="Times New Roman" w:cs="Times New Roman"/>
                <w:szCs w:val="22"/>
              </w:rPr>
            </w:pPr>
            <w:r w:rsidRPr="009A143D">
              <w:rPr>
                <w:rFonts w:ascii="Times New Roman" w:hAnsi="Times New Roman" w:cs="Times New Roman"/>
                <w:szCs w:val="22"/>
              </w:rPr>
              <w:t>СанПиН</w:t>
            </w:r>
            <w:hyperlink r:id="rId167" w:history="1">
              <w:r w:rsidRPr="009A143D">
                <w:rPr>
                  <w:rFonts w:ascii="Times New Roman" w:hAnsi="Times New Roman" w:cs="Times New Roman"/>
                  <w:szCs w:val="22"/>
                </w:rPr>
                <w:t>2.2.2/2.4.1340-03</w:t>
              </w:r>
            </w:hyperlink>
            <w:r w:rsidRPr="009A143D">
              <w:rPr>
                <w:rFonts w:ascii="Times New Roman" w:hAnsi="Times New Roman" w:cs="Times New Roman"/>
                <w:szCs w:val="22"/>
              </w:rPr>
              <w:t xml:space="preserve">"Гигиенические требования        к персональным </w:t>
            </w:r>
            <w:proofErr w:type="gramStart"/>
            <w:r w:rsidRPr="009A143D">
              <w:rPr>
                <w:rFonts w:ascii="Times New Roman" w:hAnsi="Times New Roman" w:cs="Times New Roman"/>
                <w:szCs w:val="22"/>
              </w:rPr>
              <w:t>электронно- вычислительным</w:t>
            </w:r>
            <w:proofErr w:type="gramEnd"/>
            <w:r w:rsidRPr="009A143D">
              <w:rPr>
                <w:rFonts w:ascii="Times New Roman" w:hAnsi="Times New Roman" w:cs="Times New Roman"/>
                <w:szCs w:val="22"/>
              </w:rPr>
              <w:t xml:space="preserve"> машинам           и организации работы"</w:t>
            </w:r>
          </w:p>
        </w:tc>
      </w:tr>
      <w:tr w:rsidR="009A143D" w:rsidRPr="009A143D" w:rsidTr="001E19D1">
        <w:tc>
          <w:tcPr>
            <w:tcW w:w="675" w:type="dxa"/>
            <w:vMerge/>
          </w:tcPr>
          <w:p w:rsidR="009A143D" w:rsidRPr="009A143D" w:rsidRDefault="009A143D" w:rsidP="00B8058D">
            <w:pPr>
              <w:pStyle w:val="ConsPlusNormal"/>
              <w:jc w:val="both"/>
              <w:rPr>
                <w:rFonts w:ascii="Times New Roman" w:hAnsi="Times New Roman" w:cs="Times New Roman"/>
              </w:rPr>
            </w:pPr>
          </w:p>
        </w:tc>
        <w:tc>
          <w:tcPr>
            <w:tcW w:w="297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Плотность  магнитного потока   на   рабочем месте</w:t>
            </w:r>
          </w:p>
        </w:tc>
        <w:tc>
          <w:tcPr>
            <w:tcW w:w="352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250   нТл   (в   диапазоне частот 5 Гц - 2 кГц) 25 нТл (в диапазоне частот</w:t>
            </w:r>
            <w:proofErr w:type="gramStart"/>
            <w:r w:rsidRPr="009A143D">
              <w:rPr>
                <w:rFonts w:ascii="Times New Roman" w:hAnsi="Times New Roman" w:cs="Times New Roman"/>
              </w:rPr>
              <w:t>2</w:t>
            </w:r>
            <w:proofErr w:type="gramEnd"/>
            <w:r w:rsidRPr="009A143D">
              <w:rPr>
                <w:rFonts w:ascii="Times New Roman" w:hAnsi="Times New Roman" w:cs="Times New Roman"/>
              </w:rPr>
              <w:t xml:space="preserve"> - 400 кГц)</w:t>
            </w:r>
          </w:p>
        </w:tc>
        <w:tc>
          <w:tcPr>
            <w:tcW w:w="2393" w:type="dxa"/>
            <w:vMerge/>
          </w:tcPr>
          <w:p w:rsidR="009A143D" w:rsidRPr="009A143D" w:rsidRDefault="009A143D" w:rsidP="00B8058D">
            <w:pPr>
              <w:pStyle w:val="ConsPlusNormal"/>
              <w:jc w:val="both"/>
              <w:rPr>
                <w:rFonts w:ascii="Times New Roman" w:hAnsi="Times New Roman" w:cs="Times New Roman"/>
              </w:rPr>
            </w:pPr>
          </w:p>
        </w:tc>
      </w:tr>
      <w:tr w:rsidR="009A143D" w:rsidRPr="009A143D" w:rsidTr="001E19D1">
        <w:tc>
          <w:tcPr>
            <w:tcW w:w="675" w:type="dxa"/>
            <w:vMerge/>
          </w:tcPr>
          <w:p w:rsidR="009A143D" w:rsidRPr="009A143D" w:rsidRDefault="009A143D" w:rsidP="00B8058D">
            <w:pPr>
              <w:pStyle w:val="ConsPlusNormal"/>
              <w:jc w:val="both"/>
              <w:rPr>
                <w:rFonts w:ascii="Times New Roman" w:hAnsi="Times New Roman" w:cs="Times New Roman"/>
              </w:rPr>
            </w:pPr>
          </w:p>
        </w:tc>
        <w:tc>
          <w:tcPr>
            <w:tcW w:w="297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Напряженность электростатического поля</w:t>
            </w:r>
          </w:p>
        </w:tc>
        <w:tc>
          <w:tcPr>
            <w:tcW w:w="352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15 кВ/м</w:t>
            </w:r>
          </w:p>
        </w:tc>
        <w:tc>
          <w:tcPr>
            <w:tcW w:w="2393" w:type="dxa"/>
            <w:vMerge/>
          </w:tcPr>
          <w:p w:rsidR="009A143D" w:rsidRPr="009A143D" w:rsidRDefault="009A143D" w:rsidP="00B8058D">
            <w:pPr>
              <w:pStyle w:val="ConsPlusNormal"/>
              <w:jc w:val="both"/>
              <w:rPr>
                <w:rFonts w:ascii="Times New Roman" w:hAnsi="Times New Roman" w:cs="Times New Roman"/>
              </w:rPr>
            </w:pPr>
          </w:p>
        </w:tc>
      </w:tr>
      <w:tr w:rsidR="009A143D" w:rsidRPr="009A143D" w:rsidTr="009A143D">
        <w:tc>
          <w:tcPr>
            <w:tcW w:w="675" w:type="dxa"/>
            <w:vMerge w:val="restart"/>
          </w:tcPr>
          <w:p w:rsidR="009A143D" w:rsidRPr="009A143D" w:rsidRDefault="009A143D" w:rsidP="00B8058D">
            <w:pPr>
              <w:pStyle w:val="ConsPlusNormal"/>
              <w:jc w:val="both"/>
              <w:rPr>
                <w:rFonts w:ascii="Times New Roman" w:hAnsi="Times New Roman" w:cs="Times New Roman"/>
              </w:rPr>
            </w:pPr>
          </w:p>
        </w:tc>
        <w:tc>
          <w:tcPr>
            <w:tcW w:w="6504" w:type="dxa"/>
            <w:gridSpan w:val="2"/>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Фоновые значения электромагнитных полей частотой50 Гц</w:t>
            </w:r>
          </w:p>
        </w:tc>
        <w:tc>
          <w:tcPr>
            <w:tcW w:w="2393" w:type="dxa"/>
          </w:tcPr>
          <w:p w:rsidR="009A143D" w:rsidRPr="009A143D" w:rsidRDefault="009A143D" w:rsidP="00B8058D">
            <w:pPr>
              <w:pStyle w:val="ConsPlusNormal"/>
              <w:jc w:val="both"/>
              <w:rPr>
                <w:rFonts w:ascii="Times New Roman" w:hAnsi="Times New Roman" w:cs="Times New Roman"/>
              </w:rPr>
            </w:pPr>
            <w:hyperlink r:id="rId168" w:history="1">
              <w:r w:rsidRPr="009A143D">
                <w:rPr>
                  <w:rFonts w:ascii="Times New Roman" w:hAnsi="Times New Roman" w:cs="Times New Roman"/>
                </w:rPr>
                <w:t>ГН 2.1.8/2.2.4</w:t>
              </w:r>
            </w:hyperlink>
            <w:r w:rsidRPr="009A143D">
              <w:rPr>
                <w:rFonts w:ascii="Times New Roman" w:hAnsi="Times New Roman" w:cs="Times New Roman"/>
              </w:rPr>
              <w:t>. 2262-07 Предельно допустимые   уровни магнитных     полей частотой  50  Гц  в помещениях   жилых, общественных зданий     и     на селитебных территориях</w:t>
            </w:r>
          </w:p>
        </w:tc>
      </w:tr>
      <w:tr w:rsidR="009A143D" w:rsidRPr="009A143D" w:rsidTr="001E19D1">
        <w:tc>
          <w:tcPr>
            <w:tcW w:w="675" w:type="dxa"/>
            <w:vMerge/>
          </w:tcPr>
          <w:p w:rsidR="009A143D" w:rsidRPr="009A143D" w:rsidRDefault="009A143D" w:rsidP="00B8058D">
            <w:pPr>
              <w:pStyle w:val="ConsPlusNormal"/>
              <w:jc w:val="both"/>
              <w:rPr>
                <w:rFonts w:ascii="Times New Roman" w:hAnsi="Times New Roman" w:cs="Times New Roman"/>
              </w:rPr>
            </w:pPr>
          </w:p>
        </w:tc>
        <w:tc>
          <w:tcPr>
            <w:tcW w:w="297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Электрического поля</w:t>
            </w:r>
          </w:p>
        </w:tc>
        <w:tc>
          <w:tcPr>
            <w:tcW w:w="352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500</w:t>
            </w:r>
            <w:proofErr w:type="gramStart"/>
            <w:r w:rsidRPr="009A143D">
              <w:rPr>
                <w:rFonts w:ascii="Times New Roman" w:hAnsi="Times New Roman" w:cs="Times New Roman"/>
              </w:rPr>
              <w:t xml:space="preserve"> В</w:t>
            </w:r>
            <w:proofErr w:type="gramEnd"/>
            <w:r w:rsidRPr="009A143D">
              <w:rPr>
                <w:rFonts w:ascii="Times New Roman" w:hAnsi="Times New Roman" w:cs="Times New Roman"/>
              </w:rPr>
              <w:t>/м</w:t>
            </w:r>
          </w:p>
        </w:tc>
        <w:tc>
          <w:tcPr>
            <w:tcW w:w="2393" w:type="dxa"/>
            <w:vMerge w:val="restart"/>
          </w:tcPr>
          <w:p w:rsidR="009A143D" w:rsidRPr="009A143D" w:rsidRDefault="009A143D" w:rsidP="00B8058D">
            <w:pPr>
              <w:pStyle w:val="ConsPlusNormal"/>
              <w:jc w:val="both"/>
              <w:rPr>
                <w:rFonts w:ascii="Times New Roman" w:hAnsi="Times New Roman" w:cs="Times New Roman"/>
              </w:rPr>
            </w:pPr>
          </w:p>
        </w:tc>
      </w:tr>
      <w:tr w:rsidR="009A143D" w:rsidRPr="009A143D" w:rsidTr="001E19D1">
        <w:tc>
          <w:tcPr>
            <w:tcW w:w="675" w:type="dxa"/>
            <w:vMerge/>
          </w:tcPr>
          <w:p w:rsidR="009A143D" w:rsidRPr="009A143D" w:rsidRDefault="009A143D" w:rsidP="00B8058D">
            <w:pPr>
              <w:pStyle w:val="ConsPlusNormal"/>
              <w:jc w:val="both"/>
              <w:rPr>
                <w:rFonts w:ascii="Times New Roman" w:hAnsi="Times New Roman" w:cs="Times New Roman"/>
              </w:rPr>
            </w:pPr>
          </w:p>
        </w:tc>
        <w:tc>
          <w:tcPr>
            <w:tcW w:w="297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Магнитного поля</w:t>
            </w:r>
          </w:p>
        </w:tc>
        <w:tc>
          <w:tcPr>
            <w:tcW w:w="3527" w:type="dxa"/>
          </w:tcPr>
          <w:p w:rsidR="009A143D" w:rsidRPr="009A143D" w:rsidRDefault="009A143D" w:rsidP="00B8058D">
            <w:pPr>
              <w:pStyle w:val="ConsPlusNormal"/>
              <w:jc w:val="both"/>
              <w:rPr>
                <w:rFonts w:ascii="Times New Roman" w:hAnsi="Times New Roman" w:cs="Times New Roman"/>
              </w:rPr>
            </w:pPr>
            <w:r w:rsidRPr="009A143D">
              <w:rPr>
                <w:rFonts w:ascii="Times New Roman" w:hAnsi="Times New Roman" w:cs="Times New Roman"/>
              </w:rPr>
              <w:t>10 мкТл</w:t>
            </w:r>
          </w:p>
        </w:tc>
        <w:tc>
          <w:tcPr>
            <w:tcW w:w="2393" w:type="dxa"/>
            <w:vMerge/>
          </w:tcPr>
          <w:p w:rsidR="009A143D" w:rsidRPr="009A143D" w:rsidRDefault="009A143D" w:rsidP="00B8058D">
            <w:pPr>
              <w:pStyle w:val="ConsPlusNormal"/>
              <w:jc w:val="both"/>
              <w:rPr>
                <w:rFonts w:ascii="Times New Roman" w:hAnsi="Times New Roman" w:cs="Times New Roman"/>
              </w:rPr>
            </w:pPr>
          </w:p>
        </w:tc>
      </w:tr>
    </w:tbl>
    <w:p w:rsidR="00B8058D" w:rsidRPr="009A143D" w:rsidRDefault="00B8058D" w:rsidP="00B8058D">
      <w:pPr>
        <w:pStyle w:val="ConsPlusNormal"/>
        <w:ind w:firstLine="540"/>
        <w:jc w:val="both"/>
        <w:rPr>
          <w:rFonts w:ascii="Times New Roman" w:hAnsi="Times New Roman" w:cs="Times New Roman"/>
        </w:rPr>
      </w:pPr>
    </w:p>
    <w:p w:rsidR="00B8058D" w:rsidRDefault="00B8058D" w:rsidP="009A143D">
      <w:pPr>
        <w:pStyle w:val="ConsPlusNormal"/>
        <w:jc w:val="both"/>
        <w:rPr>
          <w:rFonts w:ascii="Times New Roman" w:hAnsi="Times New Roman" w:cs="Times New Roman"/>
        </w:rPr>
      </w:pPr>
    </w:p>
    <w:p w:rsidR="009A143D" w:rsidRDefault="009A143D" w:rsidP="009A143D">
      <w:pPr>
        <w:pStyle w:val="ConsPlusNormal"/>
        <w:jc w:val="both"/>
      </w:pPr>
    </w:p>
    <w:p w:rsidR="00B8058D" w:rsidRDefault="00B8058D" w:rsidP="00B8058D">
      <w:pPr>
        <w:pStyle w:val="ConsPlusNormal"/>
        <w:ind w:firstLine="540"/>
        <w:jc w:val="both"/>
      </w:pPr>
    </w:p>
    <w:p w:rsidR="00B8058D" w:rsidRPr="009A143D" w:rsidRDefault="00B8058D" w:rsidP="00B8058D">
      <w:pPr>
        <w:pStyle w:val="ConsPlusNormal"/>
        <w:jc w:val="right"/>
        <w:rPr>
          <w:rFonts w:ascii="Times New Roman" w:hAnsi="Times New Roman" w:cs="Times New Roman"/>
        </w:rPr>
      </w:pPr>
      <w:r w:rsidRPr="009A143D">
        <w:rPr>
          <w:rFonts w:ascii="Times New Roman" w:hAnsi="Times New Roman" w:cs="Times New Roman"/>
        </w:rPr>
        <w:lastRenderedPageBreak/>
        <w:t>Приложение 9</w:t>
      </w:r>
    </w:p>
    <w:p w:rsidR="00B8058D" w:rsidRPr="009A143D" w:rsidRDefault="00B8058D" w:rsidP="00B8058D">
      <w:pPr>
        <w:pStyle w:val="ConsPlusNormal"/>
        <w:jc w:val="right"/>
        <w:rPr>
          <w:rFonts w:ascii="Times New Roman" w:hAnsi="Times New Roman" w:cs="Times New Roman"/>
        </w:rPr>
      </w:pPr>
      <w:r w:rsidRPr="009A143D">
        <w:rPr>
          <w:rFonts w:ascii="Times New Roman" w:hAnsi="Times New Roman" w:cs="Times New Roman"/>
        </w:rPr>
        <w:t>к СанПиН 2.1.3.2630-10</w:t>
      </w:r>
    </w:p>
    <w:p w:rsidR="00B8058D" w:rsidRPr="009A143D" w:rsidRDefault="00B8058D" w:rsidP="00B8058D">
      <w:pPr>
        <w:pStyle w:val="ConsPlusNormal"/>
        <w:jc w:val="right"/>
        <w:rPr>
          <w:rFonts w:ascii="Times New Roman" w:hAnsi="Times New Roman" w:cs="Times New Roman"/>
        </w:rPr>
      </w:pPr>
    </w:p>
    <w:p w:rsidR="00B8058D" w:rsidRPr="009A143D" w:rsidRDefault="00B8058D" w:rsidP="00B8058D">
      <w:pPr>
        <w:pStyle w:val="ConsPlusNormal"/>
        <w:jc w:val="right"/>
        <w:rPr>
          <w:rFonts w:ascii="Times New Roman" w:hAnsi="Times New Roman" w:cs="Times New Roman"/>
        </w:rPr>
      </w:pPr>
      <w:r w:rsidRPr="009A143D">
        <w:rPr>
          <w:rFonts w:ascii="Times New Roman" w:hAnsi="Times New Roman" w:cs="Times New Roman"/>
        </w:rPr>
        <w:t>Утверждены</w:t>
      </w:r>
    </w:p>
    <w:p w:rsidR="00B8058D" w:rsidRPr="009A143D" w:rsidRDefault="00B8058D" w:rsidP="00B8058D">
      <w:pPr>
        <w:pStyle w:val="ConsPlusNormal"/>
        <w:jc w:val="right"/>
        <w:rPr>
          <w:rFonts w:ascii="Times New Roman" w:hAnsi="Times New Roman" w:cs="Times New Roman"/>
        </w:rPr>
      </w:pPr>
      <w:r w:rsidRPr="009A143D">
        <w:rPr>
          <w:rFonts w:ascii="Times New Roman" w:hAnsi="Times New Roman" w:cs="Times New Roman"/>
        </w:rPr>
        <w:t>Постановлением Главного</w:t>
      </w:r>
    </w:p>
    <w:p w:rsidR="00B8058D" w:rsidRPr="009A143D" w:rsidRDefault="00B8058D" w:rsidP="00B8058D">
      <w:pPr>
        <w:pStyle w:val="ConsPlusNormal"/>
        <w:jc w:val="right"/>
        <w:rPr>
          <w:rFonts w:ascii="Times New Roman" w:hAnsi="Times New Roman" w:cs="Times New Roman"/>
        </w:rPr>
      </w:pPr>
      <w:r w:rsidRPr="009A143D">
        <w:rPr>
          <w:rFonts w:ascii="Times New Roman" w:hAnsi="Times New Roman" w:cs="Times New Roman"/>
        </w:rPr>
        <w:t>государственного санитарного</w:t>
      </w:r>
    </w:p>
    <w:p w:rsidR="00B8058D" w:rsidRPr="009A143D" w:rsidRDefault="00B8058D" w:rsidP="00B8058D">
      <w:pPr>
        <w:pStyle w:val="ConsPlusNormal"/>
        <w:jc w:val="right"/>
        <w:rPr>
          <w:rFonts w:ascii="Times New Roman" w:hAnsi="Times New Roman" w:cs="Times New Roman"/>
        </w:rPr>
      </w:pPr>
      <w:r w:rsidRPr="009A143D">
        <w:rPr>
          <w:rFonts w:ascii="Times New Roman" w:hAnsi="Times New Roman" w:cs="Times New Roman"/>
        </w:rPr>
        <w:t>врача Российской Федерации</w:t>
      </w:r>
    </w:p>
    <w:p w:rsidR="00B8058D" w:rsidRPr="009A143D" w:rsidRDefault="00B8058D" w:rsidP="00B8058D">
      <w:pPr>
        <w:pStyle w:val="ConsPlusNormal"/>
        <w:jc w:val="right"/>
        <w:rPr>
          <w:rFonts w:ascii="Times New Roman" w:hAnsi="Times New Roman" w:cs="Times New Roman"/>
        </w:rPr>
      </w:pPr>
      <w:r w:rsidRPr="009A143D">
        <w:rPr>
          <w:rFonts w:ascii="Times New Roman" w:hAnsi="Times New Roman" w:cs="Times New Roman"/>
        </w:rPr>
        <w:t>от 18 мая 2010 г. N 58</w:t>
      </w:r>
    </w:p>
    <w:p w:rsidR="00B8058D" w:rsidRPr="009A143D" w:rsidRDefault="00B8058D" w:rsidP="00B8058D">
      <w:pPr>
        <w:pStyle w:val="ConsPlusNormal"/>
        <w:jc w:val="right"/>
        <w:rPr>
          <w:rFonts w:ascii="Times New Roman" w:hAnsi="Times New Roman" w:cs="Times New Roman"/>
        </w:rPr>
      </w:pPr>
    </w:p>
    <w:p w:rsidR="00B8058D" w:rsidRPr="009A143D" w:rsidRDefault="00B8058D" w:rsidP="00B8058D">
      <w:pPr>
        <w:pStyle w:val="ConsPlusTitle"/>
        <w:jc w:val="center"/>
        <w:rPr>
          <w:rFonts w:ascii="Times New Roman" w:hAnsi="Times New Roman" w:cs="Times New Roman"/>
        </w:rPr>
      </w:pPr>
      <w:bookmarkStart w:id="43" w:name="P5599"/>
      <w:bookmarkEnd w:id="43"/>
      <w:r w:rsidRPr="009A143D">
        <w:rPr>
          <w:rFonts w:ascii="Times New Roman" w:hAnsi="Times New Roman" w:cs="Times New Roman"/>
        </w:rPr>
        <w:t>ДОПУСТИМЫЕ УРОВНИ</w:t>
      </w:r>
    </w:p>
    <w:p w:rsidR="00B8058D" w:rsidRPr="009A143D" w:rsidRDefault="00B8058D" w:rsidP="00B8058D">
      <w:pPr>
        <w:pStyle w:val="ConsPlusTitle"/>
        <w:jc w:val="center"/>
        <w:rPr>
          <w:rFonts w:ascii="Times New Roman" w:hAnsi="Times New Roman" w:cs="Times New Roman"/>
        </w:rPr>
      </w:pPr>
      <w:r w:rsidRPr="009A143D">
        <w:rPr>
          <w:rFonts w:ascii="Times New Roman" w:hAnsi="Times New Roman" w:cs="Times New Roman"/>
        </w:rPr>
        <w:t>ЗВУКА МЕДИЦИНСКОЙ ТЕХНИКИ В ПОМЕЩЕНИЯХ</w:t>
      </w:r>
    </w:p>
    <w:p w:rsidR="00B8058D" w:rsidRPr="009A143D" w:rsidRDefault="00B8058D" w:rsidP="00B8058D">
      <w:pPr>
        <w:pStyle w:val="ConsPlusTitle"/>
        <w:jc w:val="center"/>
        <w:rPr>
          <w:rFonts w:ascii="Times New Roman" w:hAnsi="Times New Roman" w:cs="Times New Roman"/>
        </w:rPr>
      </w:pPr>
      <w:r w:rsidRPr="009A143D">
        <w:rPr>
          <w:rFonts w:ascii="Times New Roman" w:hAnsi="Times New Roman" w:cs="Times New Roman"/>
        </w:rPr>
        <w:t>МЕДИЦИНСКИХ ОРГАНИЗАЦИЙ</w:t>
      </w:r>
    </w:p>
    <w:p w:rsidR="00B8058D" w:rsidRPr="009A143D" w:rsidRDefault="00B8058D" w:rsidP="00B8058D">
      <w:pPr>
        <w:pStyle w:val="ConsPlusNormal"/>
        <w:jc w:val="center"/>
        <w:rPr>
          <w:rFonts w:ascii="Times New Roman" w:hAnsi="Times New Roman" w:cs="Times New Roman"/>
        </w:rPr>
      </w:pPr>
      <w:r w:rsidRPr="009A143D">
        <w:rPr>
          <w:rFonts w:ascii="Times New Roman" w:hAnsi="Times New Roman" w:cs="Times New Roman"/>
        </w:rPr>
        <w:t>Список изменяющих документов</w:t>
      </w:r>
    </w:p>
    <w:p w:rsidR="00B8058D" w:rsidRPr="009A143D" w:rsidRDefault="00B8058D" w:rsidP="00B8058D">
      <w:pPr>
        <w:pStyle w:val="ConsPlusNormal"/>
        <w:jc w:val="center"/>
        <w:rPr>
          <w:rFonts w:ascii="Times New Roman" w:hAnsi="Times New Roman" w:cs="Times New Roman"/>
        </w:rPr>
      </w:pPr>
      <w:proofErr w:type="gramStart"/>
      <w:r w:rsidRPr="009A143D">
        <w:rPr>
          <w:rFonts w:ascii="Times New Roman" w:hAnsi="Times New Roman" w:cs="Times New Roman"/>
        </w:rPr>
        <w:t xml:space="preserve">(в ред. </w:t>
      </w:r>
      <w:hyperlink r:id="rId169" w:history="1">
        <w:r w:rsidRPr="009A143D">
          <w:rPr>
            <w:rFonts w:ascii="Times New Roman" w:hAnsi="Times New Roman" w:cs="Times New Roman"/>
          </w:rPr>
          <w:t>Постановления</w:t>
        </w:r>
      </w:hyperlink>
      <w:r w:rsidRPr="009A143D">
        <w:rPr>
          <w:rFonts w:ascii="Times New Roman" w:hAnsi="Times New Roman" w:cs="Times New Roman"/>
        </w:rPr>
        <w:t xml:space="preserve"> Главного государственного санитарного врача РФ</w:t>
      </w:r>
      <w:proofErr w:type="gramEnd"/>
    </w:p>
    <w:p w:rsidR="00B8058D" w:rsidRPr="009A143D" w:rsidRDefault="00B8058D" w:rsidP="00B8058D">
      <w:pPr>
        <w:pStyle w:val="ConsPlusNormal"/>
        <w:jc w:val="center"/>
        <w:rPr>
          <w:rFonts w:ascii="Times New Roman" w:hAnsi="Times New Roman" w:cs="Times New Roman"/>
        </w:rPr>
      </w:pPr>
      <w:r w:rsidRPr="009A143D">
        <w:rPr>
          <w:rFonts w:ascii="Times New Roman" w:hAnsi="Times New Roman" w:cs="Times New Roman"/>
        </w:rPr>
        <w:t>от 10.06.2016 N 76)</w:t>
      </w:r>
    </w:p>
    <w:p w:rsidR="00B8058D" w:rsidRDefault="00B8058D" w:rsidP="00B8058D">
      <w:pPr>
        <w:pStyle w:val="ConsPlusNormal"/>
        <w:ind w:firstLine="540"/>
        <w:jc w:val="both"/>
      </w:pPr>
    </w:p>
    <w:tbl>
      <w:tblPr>
        <w:tblStyle w:val="a3"/>
        <w:tblW w:w="0" w:type="auto"/>
        <w:tblLayout w:type="fixed"/>
        <w:tblLook w:val="04A0"/>
      </w:tblPr>
      <w:tblGrid>
        <w:gridCol w:w="1490"/>
        <w:gridCol w:w="603"/>
        <w:gridCol w:w="709"/>
        <w:gridCol w:w="708"/>
        <w:gridCol w:w="709"/>
        <w:gridCol w:w="709"/>
        <w:gridCol w:w="709"/>
        <w:gridCol w:w="708"/>
        <w:gridCol w:w="709"/>
        <w:gridCol w:w="2518"/>
      </w:tblGrid>
      <w:tr w:rsidR="00AF0A57" w:rsidRPr="00AF0A57" w:rsidTr="00AF0A57">
        <w:tc>
          <w:tcPr>
            <w:tcW w:w="1490" w:type="dxa"/>
            <w:vMerge w:val="restart"/>
          </w:tcPr>
          <w:p w:rsidR="00AF0A57" w:rsidRPr="00AF0A57" w:rsidRDefault="00AF0A57" w:rsidP="00AF0A57">
            <w:pPr>
              <w:pStyle w:val="ConsPlusNormal"/>
              <w:jc w:val="center"/>
              <w:rPr>
                <w:rFonts w:ascii="Times New Roman" w:hAnsi="Times New Roman" w:cs="Times New Roman"/>
                <w:szCs w:val="22"/>
              </w:rPr>
            </w:pPr>
            <w:r w:rsidRPr="00AF0A57">
              <w:rPr>
                <w:rFonts w:ascii="Times New Roman" w:hAnsi="Times New Roman" w:cs="Times New Roman"/>
                <w:szCs w:val="22"/>
              </w:rPr>
              <w:t>Группы изделий медицинской техники</w:t>
            </w:r>
          </w:p>
        </w:tc>
        <w:tc>
          <w:tcPr>
            <w:tcW w:w="5564" w:type="dxa"/>
            <w:gridSpan w:val="8"/>
          </w:tcPr>
          <w:p w:rsidR="00AF0A57" w:rsidRPr="00AF0A57" w:rsidRDefault="00AF0A57" w:rsidP="00AF0A57">
            <w:pPr>
              <w:pStyle w:val="ConsPlusNormal"/>
              <w:jc w:val="center"/>
              <w:rPr>
                <w:rFonts w:ascii="Times New Roman" w:hAnsi="Times New Roman" w:cs="Times New Roman"/>
                <w:szCs w:val="22"/>
              </w:rPr>
            </w:pPr>
            <w:r w:rsidRPr="00AF0A57">
              <w:rPr>
                <w:rFonts w:ascii="Times New Roman" w:hAnsi="Times New Roman" w:cs="Times New Roman"/>
                <w:szCs w:val="22"/>
              </w:rPr>
              <w:t>Уровни звукового давления, дБ в октавных полосах со среднегеометрическими частотами, Гц</w:t>
            </w:r>
          </w:p>
        </w:tc>
        <w:tc>
          <w:tcPr>
            <w:tcW w:w="2518" w:type="dxa"/>
            <w:vMerge w:val="restart"/>
          </w:tcPr>
          <w:p w:rsidR="00AF0A57" w:rsidRPr="00AF0A57" w:rsidRDefault="00AF0A57" w:rsidP="00AF0A57">
            <w:pPr>
              <w:pStyle w:val="ConsPlusNormal"/>
              <w:jc w:val="center"/>
              <w:rPr>
                <w:rFonts w:ascii="Times New Roman" w:hAnsi="Times New Roman" w:cs="Times New Roman"/>
                <w:szCs w:val="22"/>
              </w:rPr>
            </w:pPr>
            <w:r w:rsidRPr="00AF0A57">
              <w:rPr>
                <w:rFonts w:ascii="Times New Roman" w:hAnsi="Times New Roman" w:cs="Times New Roman"/>
                <w:szCs w:val="22"/>
              </w:rPr>
              <w:t>Уровни звука, L, А и эквивалентные уровни звука, L,  дБА Аэкв</w:t>
            </w:r>
          </w:p>
        </w:tc>
      </w:tr>
      <w:tr w:rsidR="00AF0A57" w:rsidRPr="00AF0A57" w:rsidTr="00AF0A57">
        <w:tc>
          <w:tcPr>
            <w:tcW w:w="1490" w:type="dxa"/>
            <w:vMerge/>
          </w:tcPr>
          <w:p w:rsidR="00AF0A57" w:rsidRPr="00AF0A57" w:rsidRDefault="00AF0A57" w:rsidP="00B8058D">
            <w:pPr>
              <w:pStyle w:val="ConsPlusNormal"/>
              <w:jc w:val="both"/>
              <w:rPr>
                <w:rFonts w:ascii="Times New Roman" w:hAnsi="Times New Roman" w:cs="Times New Roman"/>
                <w:szCs w:val="22"/>
              </w:rPr>
            </w:pPr>
          </w:p>
        </w:tc>
        <w:tc>
          <w:tcPr>
            <w:tcW w:w="603"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63</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125</w:t>
            </w:r>
          </w:p>
        </w:tc>
        <w:tc>
          <w:tcPr>
            <w:tcW w:w="70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250</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500</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1000</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2000</w:t>
            </w:r>
          </w:p>
        </w:tc>
        <w:tc>
          <w:tcPr>
            <w:tcW w:w="70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4000</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8000</w:t>
            </w:r>
          </w:p>
        </w:tc>
        <w:tc>
          <w:tcPr>
            <w:tcW w:w="2518" w:type="dxa"/>
            <w:vMerge/>
          </w:tcPr>
          <w:p w:rsidR="00AF0A57" w:rsidRPr="00AF0A57" w:rsidRDefault="00AF0A57" w:rsidP="00B8058D">
            <w:pPr>
              <w:pStyle w:val="ConsPlusNormal"/>
              <w:jc w:val="both"/>
              <w:rPr>
                <w:rFonts w:ascii="Times New Roman" w:hAnsi="Times New Roman" w:cs="Times New Roman"/>
                <w:szCs w:val="22"/>
              </w:rPr>
            </w:pPr>
          </w:p>
        </w:tc>
      </w:tr>
      <w:tr w:rsidR="009A143D" w:rsidRPr="00AF0A57" w:rsidTr="00AF0A57">
        <w:tc>
          <w:tcPr>
            <w:tcW w:w="1490"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I</w:t>
            </w:r>
          </w:p>
        </w:tc>
        <w:tc>
          <w:tcPr>
            <w:tcW w:w="603"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71</w:t>
            </w:r>
          </w:p>
        </w:tc>
        <w:tc>
          <w:tcPr>
            <w:tcW w:w="709"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61</w:t>
            </w:r>
          </w:p>
        </w:tc>
        <w:tc>
          <w:tcPr>
            <w:tcW w:w="708"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54</w:t>
            </w:r>
          </w:p>
        </w:tc>
        <w:tc>
          <w:tcPr>
            <w:tcW w:w="709"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49</w:t>
            </w:r>
          </w:p>
        </w:tc>
        <w:tc>
          <w:tcPr>
            <w:tcW w:w="709"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45</w:t>
            </w:r>
          </w:p>
        </w:tc>
        <w:tc>
          <w:tcPr>
            <w:tcW w:w="709"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42</w:t>
            </w:r>
          </w:p>
        </w:tc>
        <w:tc>
          <w:tcPr>
            <w:tcW w:w="708"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40</w:t>
            </w:r>
          </w:p>
        </w:tc>
        <w:tc>
          <w:tcPr>
            <w:tcW w:w="709"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38</w:t>
            </w:r>
          </w:p>
        </w:tc>
        <w:tc>
          <w:tcPr>
            <w:tcW w:w="2518" w:type="dxa"/>
          </w:tcPr>
          <w:p w:rsidR="009A143D"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50</w:t>
            </w:r>
          </w:p>
        </w:tc>
      </w:tr>
      <w:tr w:rsidR="00AF0A57" w:rsidRPr="00AF0A57" w:rsidTr="00AF0A57">
        <w:tc>
          <w:tcPr>
            <w:tcW w:w="1490"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II</w:t>
            </w:r>
          </w:p>
        </w:tc>
        <w:tc>
          <w:tcPr>
            <w:tcW w:w="603"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75</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66</w:t>
            </w:r>
          </w:p>
        </w:tc>
        <w:tc>
          <w:tcPr>
            <w:tcW w:w="70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59</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54</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50</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47</w:t>
            </w:r>
          </w:p>
        </w:tc>
        <w:tc>
          <w:tcPr>
            <w:tcW w:w="70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45</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43</w:t>
            </w:r>
          </w:p>
        </w:tc>
        <w:tc>
          <w:tcPr>
            <w:tcW w:w="251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55</w:t>
            </w:r>
          </w:p>
        </w:tc>
      </w:tr>
      <w:tr w:rsidR="00AF0A57" w:rsidRPr="00AF0A57" w:rsidTr="00AF0A57">
        <w:tc>
          <w:tcPr>
            <w:tcW w:w="1490"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III</w:t>
            </w:r>
          </w:p>
        </w:tc>
        <w:tc>
          <w:tcPr>
            <w:tcW w:w="603"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79</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70</w:t>
            </w:r>
          </w:p>
        </w:tc>
        <w:tc>
          <w:tcPr>
            <w:tcW w:w="70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63</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58</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55</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52</w:t>
            </w:r>
          </w:p>
        </w:tc>
        <w:tc>
          <w:tcPr>
            <w:tcW w:w="70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50</w:t>
            </w:r>
          </w:p>
        </w:tc>
        <w:tc>
          <w:tcPr>
            <w:tcW w:w="709"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49</w:t>
            </w:r>
          </w:p>
        </w:tc>
        <w:tc>
          <w:tcPr>
            <w:tcW w:w="2518" w:type="dxa"/>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60</w:t>
            </w:r>
          </w:p>
        </w:tc>
      </w:tr>
      <w:tr w:rsidR="00AF0A57" w:rsidRPr="00AF0A57" w:rsidTr="0047127C">
        <w:tc>
          <w:tcPr>
            <w:tcW w:w="9572" w:type="dxa"/>
            <w:gridSpan w:val="10"/>
          </w:tcPr>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Примечания.</w:t>
            </w:r>
          </w:p>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1. Указанные параметры звука следует определять по таблице  в  зависимости от контингентов, подвергающихся воздействию шума: I группа - пациенты,  II группа - старший и средний медицинский  персонал,  III  группа  -  младший медицинский и вспомогательно-технический персонал.</w:t>
            </w:r>
          </w:p>
          <w:p w:rsidR="00AF0A57" w:rsidRPr="00AF0A57" w:rsidRDefault="00AF0A57" w:rsidP="00B8058D">
            <w:pPr>
              <w:pStyle w:val="ConsPlusNormal"/>
              <w:jc w:val="both"/>
              <w:rPr>
                <w:rFonts w:ascii="Times New Roman" w:hAnsi="Times New Roman" w:cs="Times New Roman"/>
                <w:szCs w:val="22"/>
              </w:rPr>
            </w:pPr>
            <w:r w:rsidRPr="00AF0A57">
              <w:rPr>
                <w:rFonts w:ascii="Times New Roman" w:hAnsi="Times New Roman" w:cs="Times New Roman"/>
                <w:szCs w:val="22"/>
              </w:rPr>
              <w:t>2. Для изделий медицинской техники, работающих в  повторно-кратковременном режиме (не более 20 мин.), допускается превышение уровня  звука  на  5 дБА выше указанного в таблице.</w:t>
            </w:r>
          </w:p>
        </w:tc>
      </w:tr>
    </w:tbl>
    <w:p w:rsidR="009A143D" w:rsidRDefault="009A143D" w:rsidP="00B8058D">
      <w:pPr>
        <w:pStyle w:val="ConsPlusNormal"/>
        <w:ind w:firstLine="540"/>
        <w:jc w:val="both"/>
      </w:pPr>
    </w:p>
    <w:p w:rsidR="00AF0A57" w:rsidRDefault="00AF0A57" w:rsidP="00B8058D">
      <w:pPr>
        <w:pStyle w:val="ConsPlusCell"/>
        <w:jc w:val="both"/>
      </w:pP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Приложение 10</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к СанПиН 2.1.3.2630-10</w:t>
      </w:r>
    </w:p>
    <w:p w:rsidR="00AF0A57" w:rsidRPr="00AF0A57" w:rsidRDefault="00AF0A57" w:rsidP="00AF0A57">
      <w:pPr>
        <w:pStyle w:val="ConsPlusNormal"/>
        <w:jc w:val="right"/>
        <w:rPr>
          <w:rFonts w:ascii="Times New Roman" w:hAnsi="Times New Roman" w:cs="Times New Roman"/>
        </w:rPr>
      </w:pP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Утверждены</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Постановлением Главного</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государственного санитарного</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врача Российской Федерации</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от 18 мая 2010 г. N 58</w:t>
      </w:r>
    </w:p>
    <w:p w:rsidR="00AF0A57" w:rsidRPr="00AF0A57" w:rsidRDefault="00AF0A57" w:rsidP="00AF0A57">
      <w:pPr>
        <w:pStyle w:val="ConsPlusNormal"/>
        <w:jc w:val="right"/>
        <w:rPr>
          <w:rFonts w:ascii="Times New Roman" w:hAnsi="Times New Roman" w:cs="Times New Roman"/>
        </w:rPr>
      </w:pPr>
    </w:p>
    <w:p w:rsidR="00AF0A57" w:rsidRPr="00AF0A57" w:rsidRDefault="00AF0A57" w:rsidP="00AF0A57">
      <w:pPr>
        <w:pStyle w:val="ConsPlusTitle"/>
        <w:jc w:val="center"/>
        <w:rPr>
          <w:rFonts w:ascii="Times New Roman" w:hAnsi="Times New Roman" w:cs="Times New Roman"/>
        </w:rPr>
      </w:pPr>
      <w:bookmarkStart w:id="44" w:name="P5642"/>
      <w:bookmarkEnd w:id="44"/>
      <w:r w:rsidRPr="00AF0A57">
        <w:rPr>
          <w:rFonts w:ascii="Times New Roman" w:hAnsi="Times New Roman" w:cs="Times New Roman"/>
        </w:rPr>
        <w:t>ПРЕДЕЛЬНО ДОПУСТИМЫЕ УРОВНИ</w:t>
      </w:r>
    </w:p>
    <w:p w:rsidR="00AF0A57" w:rsidRPr="00AF0A57" w:rsidRDefault="00AF0A57" w:rsidP="00AF0A57">
      <w:pPr>
        <w:pStyle w:val="ConsPlusTitle"/>
        <w:jc w:val="center"/>
        <w:rPr>
          <w:rFonts w:ascii="Times New Roman" w:hAnsi="Times New Roman" w:cs="Times New Roman"/>
        </w:rPr>
      </w:pPr>
      <w:r w:rsidRPr="00AF0A57">
        <w:rPr>
          <w:rFonts w:ascii="Times New Roman" w:hAnsi="Times New Roman" w:cs="Times New Roman"/>
        </w:rPr>
        <w:t>ЗВУКА И ЭКВИВАЛЕНТНЫЕ УРОВНИ ЗВУКА НА РАБОЧИХ МЕСТАХ</w:t>
      </w:r>
    </w:p>
    <w:p w:rsidR="00AF0A57" w:rsidRPr="00AF0A57" w:rsidRDefault="00AF0A57" w:rsidP="00AF0A57">
      <w:pPr>
        <w:pStyle w:val="ConsPlusTitle"/>
        <w:jc w:val="center"/>
        <w:rPr>
          <w:rFonts w:ascii="Times New Roman" w:hAnsi="Times New Roman" w:cs="Times New Roman"/>
        </w:rPr>
      </w:pPr>
      <w:r w:rsidRPr="00AF0A57">
        <w:rPr>
          <w:rFonts w:ascii="Times New Roman" w:hAnsi="Times New Roman" w:cs="Times New Roman"/>
        </w:rPr>
        <w:t>ДЛЯ ТРУДОВОЙ ДЕЯТЕЛЬНОСТИ РАЗНЫХ КАТЕГОРИЙ ТЯЖЕСТИ</w:t>
      </w:r>
    </w:p>
    <w:p w:rsidR="00AF0A57" w:rsidRPr="00AF0A57" w:rsidRDefault="00AF0A57" w:rsidP="00AF0A57">
      <w:pPr>
        <w:pStyle w:val="ConsPlusTitle"/>
        <w:jc w:val="center"/>
        <w:rPr>
          <w:rFonts w:ascii="Times New Roman" w:hAnsi="Times New Roman" w:cs="Times New Roman"/>
        </w:rPr>
      </w:pPr>
      <w:r w:rsidRPr="00AF0A57">
        <w:rPr>
          <w:rFonts w:ascii="Times New Roman" w:hAnsi="Times New Roman" w:cs="Times New Roman"/>
        </w:rPr>
        <w:t>И НАПРЯЖЕННОСТИ, ДБА</w:t>
      </w:r>
    </w:p>
    <w:p w:rsidR="00AF0A57" w:rsidRDefault="00AF0A57" w:rsidP="00AF0A5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00"/>
        <w:gridCol w:w="1440"/>
        <w:gridCol w:w="1440"/>
        <w:gridCol w:w="1440"/>
        <w:gridCol w:w="1440"/>
        <w:gridCol w:w="1440"/>
      </w:tblGrid>
      <w:tr w:rsidR="00AF0A57" w:rsidRPr="00AF0A57" w:rsidTr="006D06F4">
        <w:tc>
          <w:tcPr>
            <w:tcW w:w="2400" w:type="dxa"/>
            <w:vMerge w:val="restart"/>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Категории напряженности трудового процесса</w:t>
            </w:r>
          </w:p>
        </w:tc>
        <w:tc>
          <w:tcPr>
            <w:tcW w:w="7200" w:type="dxa"/>
            <w:gridSpan w:val="5"/>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Категории тяжести трудового процесса</w:t>
            </w:r>
          </w:p>
        </w:tc>
      </w:tr>
      <w:tr w:rsidR="00AF0A57" w:rsidRPr="00AF0A57" w:rsidTr="006D06F4">
        <w:tc>
          <w:tcPr>
            <w:tcW w:w="2400" w:type="dxa"/>
            <w:vMerge/>
          </w:tcPr>
          <w:p w:rsidR="00AF0A57" w:rsidRPr="00AF0A57" w:rsidRDefault="00AF0A57" w:rsidP="006D06F4">
            <w:pPr>
              <w:rPr>
                <w:rFonts w:ascii="Times New Roman" w:hAnsi="Times New Roman" w:cs="Times New Roman"/>
              </w:rPr>
            </w:pP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легкая физическая нагрузка</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средняя физическая нагрузка</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тяжелый труд 1 степени</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тяжелый труд 2 степени</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тяжелый труд 3 степени</w:t>
            </w:r>
          </w:p>
        </w:tc>
      </w:tr>
      <w:tr w:rsidR="00AF0A57" w:rsidRPr="00AF0A57" w:rsidTr="006D06F4">
        <w:tc>
          <w:tcPr>
            <w:tcW w:w="240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1</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2</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3</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4</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5</w:t>
            </w:r>
          </w:p>
        </w:tc>
        <w:tc>
          <w:tcPr>
            <w:tcW w:w="144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6</w:t>
            </w:r>
          </w:p>
        </w:tc>
      </w:tr>
      <w:tr w:rsidR="00AF0A57" w:rsidRPr="00AF0A57" w:rsidTr="006D06F4">
        <w:tc>
          <w:tcPr>
            <w:tcW w:w="24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Напряженность легкой степени</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80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80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75</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75</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75</w:t>
            </w:r>
          </w:p>
        </w:tc>
      </w:tr>
      <w:tr w:rsidR="00AF0A57" w:rsidRPr="00AF0A57" w:rsidTr="006D06F4">
        <w:tc>
          <w:tcPr>
            <w:tcW w:w="24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lastRenderedPageBreak/>
              <w:t>Напряженность средней степени</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70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70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65</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65</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65</w:t>
            </w:r>
          </w:p>
        </w:tc>
      </w:tr>
      <w:tr w:rsidR="00AF0A57" w:rsidRPr="00AF0A57" w:rsidTr="006D06F4">
        <w:tc>
          <w:tcPr>
            <w:tcW w:w="24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Напряженный труд 1 степени</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60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60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w:t>
            </w:r>
          </w:p>
        </w:tc>
      </w:tr>
      <w:tr w:rsidR="00AF0A57" w:rsidRPr="00AF0A57" w:rsidTr="006D06F4">
        <w:tc>
          <w:tcPr>
            <w:tcW w:w="24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Напряженный труд 2 степени</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50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50</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w:t>
            </w:r>
          </w:p>
        </w:tc>
        <w:tc>
          <w:tcPr>
            <w:tcW w:w="144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w:t>
            </w:r>
          </w:p>
        </w:tc>
      </w:tr>
      <w:tr w:rsidR="00AF0A57" w:rsidRPr="00AF0A57" w:rsidTr="006D06F4">
        <w:tc>
          <w:tcPr>
            <w:tcW w:w="9600" w:type="dxa"/>
            <w:gridSpan w:val="6"/>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 xml:space="preserve">Примечание. Категория тяжести и напряженности трудового процесса устанавливается по Руководству </w:t>
            </w:r>
            <w:hyperlink r:id="rId170" w:history="1">
              <w:proofErr w:type="gramStart"/>
              <w:r w:rsidRPr="00AF0A57">
                <w:rPr>
                  <w:rFonts w:ascii="Times New Roman" w:hAnsi="Times New Roman" w:cs="Times New Roman"/>
                </w:rPr>
                <w:t>Р</w:t>
              </w:r>
              <w:proofErr w:type="gramEnd"/>
              <w:r w:rsidRPr="00AF0A57">
                <w:rPr>
                  <w:rFonts w:ascii="Times New Roman" w:hAnsi="Times New Roman" w:cs="Times New Roman"/>
                </w:rPr>
                <w:t xml:space="preserve"> 2.2.2006-05</w:t>
              </w:r>
            </w:hyperlink>
            <w:r w:rsidRPr="00AF0A57">
              <w:rPr>
                <w:rFonts w:ascii="Times New Roman" w:hAnsi="Times New Roman" w:cs="Times New Roman"/>
              </w:rPr>
              <w:t xml:space="preserve"> "Руководство по гигиенической оценке факторов рабочей среды и трудового процесса. Критерии и классификация условий труда".</w:t>
            </w:r>
          </w:p>
        </w:tc>
      </w:tr>
    </w:tbl>
    <w:p w:rsidR="00AF0A57" w:rsidRDefault="00AF0A57" w:rsidP="00AF0A57">
      <w:pPr>
        <w:pStyle w:val="ConsPlusNormal"/>
        <w:ind w:firstLine="540"/>
        <w:jc w:val="both"/>
      </w:pPr>
    </w:p>
    <w:p w:rsidR="00AF0A57" w:rsidRDefault="00AF0A57" w:rsidP="00AF0A57">
      <w:pPr>
        <w:pStyle w:val="ConsPlusNormal"/>
        <w:ind w:firstLine="540"/>
        <w:jc w:val="both"/>
      </w:pPr>
    </w:p>
    <w:p w:rsidR="00AF0A57" w:rsidRPr="00AF0A57" w:rsidRDefault="00AF0A57" w:rsidP="00AF0A57">
      <w:pPr>
        <w:pStyle w:val="ConsPlusNormal"/>
        <w:jc w:val="both"/>
        <w:rPr>
          <w:rFonts w:ascii="Times New Roman" w:hAnsi="Times New Roman" w:cs="Times New Roman"/>
        </w:rPr>
      </w:pP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Приложение 11</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к СанПиН 2.1.3.2630-10</w:t>
      </w:r>
    </w:p>
    <w:p w:rsidR="00AF0A57" w:rsidRPr="00AF0A57" w:rsidRDefault="00AF0A57" w:rsidP="00AF0A57">
      <w:pPr>
        <w:pStyle w:val="ConsPlusNormal"/>
        <w:jc w:val="right"/>
        <w:rPr>
          <w:rFonts w:ascii="Times New Roman" w:hAnsi="Times New Roman" w:cs="Times New Roman"/>
        </w:rPr>
      </w:pP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Утверждены</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Постановлением Главного</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государственного санитарного</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врача Российской Федерации</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от 18 мая 2010 г. N 58</w:t>
      </w:r>
    </w:p>
    <w:p w:rsidR="00AF0A57" w:rsidRPr="00AF0A57" w:rsidRDefault="00AF0A57" w:rsidP="00AF0A57">
      <w:pPr>
        <w:pStyle w:val="ConsPlusNormal"/>
        <w:jc w:val="right"/>
        <w:rPr>
          <w:rFonts w:ascii="Times New Roman" w:hAnsi="Times New Roman" w:cs="Times New Roman"/>
        </w:rPr>
      </w:pPr>
    </w:p>
    <w:p w:rsidR="00AF0A57" w:rsidRPr="00AF0A57" w:rsidRDefault="00AF0A57" w:rsidP="00AF0A57">
      <w:pPr>
        <w:pStyle w:val="ConsPlusTitle"/>
        <w:jc w:val="center"/>
        <w:rPr>
          <w:rFonts w:ascii="Times New Roman" w:hAnsi="Times New Roman" w:cs="Times New Roman"/>
        </w:rPr>
      </w:pPr>
      <w:bookmarkStart w:id="45" w:name="P5699"/>
      <w:bookmarkEnd w:id="45"/>
      <w:r w:rsidRPr="00AF0A57">
        <w:rPr>
          <w:rFonts w:ascii="Times New Roman" w:hAnsi="Times New Roman" w:cs="Times New Roman"/>
        </w:rPr>
        <w:t>ПРЕДЕЛЬНО ДОПУСТИМЫЕ УРОВНИ</w:t>
      </w:r>
    </w:p>
    <w:p w:rsidR="00AF0A57" w:rsidRPr="00AF0A57" w:rsidRDefault="00AF0A57" w:rsidP="00AF0A57">
      <w:pPr>
        <w:pStyle w:val="ConsPlusTitle"/>
        <w:jc w:val="center"/>
        <w:rPr>
          <w:rFonts w:ascii="Times New Roman" w:hAnsi="Times New Roman" w:cs="Times New Roman"/>
        </w:rPr>
      </w:pPr>
      <w:r w:rsidRPr="00AF0A57">
        <w:rPr>
          <w:rFonts w:ascii="Times New Roman" w:hAnsi="Times New Roman" w:cs="Times New Roman"/>
        </w:rPr>
        <w:t>ВОЗДУШНОГО УЛЬТРАЗВУКА НА РАБОЧИХ МЕСТАХ</w:t>
      </w:r>
    </w:p>
    <w:p w:rsidR="00AF0A57" w:rsidRPr="00AF0A57" w:rsidRDefault="00AF0A57" w:rsidP="00AF0A57">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20"/>
        <w:gridCol w:w="3600"/>
      </w:tblGrid>
      <w:tr w:rsidR="00AF0A57" w:rsidRPr="00AF0A57" w:rsidTr="006D06F4">
        <w:tc>
          <w:tcPr>
            <w:tcW w:w="552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Среднегеометрические частоты октавных полос, кГц</w:t>
            </w:r>
          </w:p>
        </w:tc>
        <w:tc>
          <w:tcPr>
            <w:tcW w:w="3600" w:type="dxa"/>
          </w:tcPr>
          <w:p w:rsidR="00AF0A57" w:rsidRPr="00AF0A57" w:rsidRDefault="00AF0A57" w:rsidP="006D06F4">
            <w:pPr>
              <w:pStyle w:val="ConsPlusNormal"/>
              <w:jc w:val="center"/>
              <w:rPr>
                <w:rFonts w:ascii="Times New Roman" w:hAnsi="Times New Roman" w:cs="Times New Roman"/>
              </w:rPr>
            </w:pPr>
            <w:r w:rsidRPr="00AF0A57">
              <w:rPr>
                <w:rFonts w:ascii="Times New Roman" w:hAnsi="Times New Roman" w:cs="Times New Roman"/>
              </w:rPr>
              <w:t>Уровни звукового давления, дБ</w:t>
            </w:r>
          </w:p>
        </w:tc>
      </w:tr>
      <w:tr w:rsidR="00AF0A57" w:rsidRPr="00AF0A57" w:rsidTr="006D06F4">
        <w:tc>
          <w:tcPr>
            <w:tcW w:w="552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12,5</w:t>
            </w:r>
          </w:p>
        </w:tc>
        <w:tc>
          <w:tcPr>
            <w:tcW w:w="36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80</w:t>
            </w:r>
          </w:p>
        </w:tc>
      </w:tr>
      <w:tr w:rsidR="00AF0A57" w:rsidRPr="00AF0A57" w:rsidTr="006D06F4">
        <w:tc>
          <w:tcPr>
            <w:tcW w:w="552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16,0</w:t>
            </w:r>
          </w:p>
        </w:tc>
        <w:tc>
          <w:tcPr>
            <w:tcW w:w="36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90</w:t>
            </w:r>
          </w:p>
        </w:tc>
      </w:tr>
      <w:tr w:rsidR="00AF0A57" w:rsidRPr="00AF0A57" w:rsidTr="006D06F4">
        <w:tc>
          <w:tcPr>
            <w:tcW w:w="552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20,0</w:t>
            </w:r>
          </w:p>
        </w:tc>
        <w:tc>
          <w:tcPr>
            <w:tcW w:w="36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100</w:t>
            </w:r>
          </w:p>
        </w:tc>
      </w:tr>
      <w:tr w:rsidR="00AF0A57" w:rsidRPr="00AF0A57" w:rsidTr="006D06F4">
        <w:tc>
          <w:tcPr>
            <w:tcW w:w="552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25,0</w:t>
            </w:r>
          </w:p>
        </w:tc>
        <w:tc>
          <w:tcPr>
            <w:tcW w:w="36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105</w:t>
            </w:r>
          </w:p>
        </w:tc>
      </w:tr>
      <w:tr w:rsidR="00AF0A57" w:rsidRPr="00AF0A57" w:rsidTr="006D06F4">
        <w:tc>
          <w:tcPr>
            <w:tcW w:w="552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31,5 - 100,0</w:t>
            </w:r>
          </w:p>
        </w:tc>
        <w:tc>
          <w:tcPr>
            <w:tcW w:w="3600" w:type="dxa"/>
          </w:tcPr>
          <w:p w:rsidR="00AF0A57" w:rsidRPr="00AF0A57" w:rsidRDefault="00AF0A57" w:rsidP="006D06F4">
            <w:pPr>
              <w:pStyle w:val="ConsPlusNormal"/>
              <w:jc w:val="both"/>
              <w:rPr>
                <w:rFonts w:ascii="Times New Roman" w:hAnsi="Times New Roman" w:cs="Times New Roman"/>
              </w:rPr>
            </w:pPr>
            <w:r w:rsidRPr="00AF0A57">
              <w:rPr>
                <w:rFonts w:ascii="Times New Roman" w:hAnsi="Times New Roman" w:cs="Times New Roman"/>
              </w:rPr>
              <w:t>110</w:t>
            </w:r>
          </w:p>
        </w:tc>
      </w:tr>
    </w:tbl>
    <w:p w:rsidR="00AF0A57" w:rsidRDefault="00AF0A57" w:rsidP="00B8058D">
      <w:pPr>
        <w:pStyle w:val="ConsPlusCell"/>
        <w:jc w:val="both"/>
      </w:pPr>
    </w:p>
    <w:p w:rsidR="00AF0A57" w:rsidRDefault="00AF0A57" w:rsidP="00B8058D">
      <w:pPr>
        <w:pStyle w:val="ConsPlusCell"/>
        <w:jc w:val="both"/>
      </w:pP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Приложение 12</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к СанПиН 2.1.3.2630-10</w:t>
      </w:r>
    </w:p>
    <w:p w:rsidR="00AF0A57" w:rsidRPr="00AF0A57" w:rsidRDefault="00AF0A57" w:rsidP="00AF0A57">
      <w:pPr>
        <w:pStyle w:val="ConsPlusNormal"/>
        <w:jc w:val="right"/>
        <w:rPr>
          <w:rFonts w:ascii="Times New Roman" w:hAnsi="Times New Roman" w:cs="Times New Roman"/>
        </w:rPr>
      </w:pPr>
    </w:p>
    <w:p w:rsidR="00AF0A57" w:rsidRPr="00AF0A57" w:rsidRDefault="00AF0A57" w:rsidP="00AF0A57">
      <w:pPr>
        <w:pStyle w:val="ConsPlusNormal"/>
        <w:jc w:val="center"/>
        <w:rPr>
          <w:rFonts w:ascii="Times New Roman" w:hAnsi="Times New Roman" w:cs="Times New Roman"/>
        </w:rPr>
      </w:pPr>
      <w:bookmarkStart w:id="46" w:name="P5722"/>
      <w:bookmarkEnd w:id="46"/>
      <w:r w:rsidRPr="00AF0A57">
        <w:rPr>
          <w:rFonts w:ascii="Times New Roman" w:hAnsi="Times New Roman" w:cs="Times New Roman"/>
        </w:rPr>
        <w:t>ЭКСТРЕННАЯ ПРОФИЛАКТИКА</w:t>
      </w:r>
    </w:p>
    <w:p w:rsidR="00AF0A57" w:rsidRPr="00AF0A57" w:rsidRDefault="00AF0A57" w:rsidP="00AF0A57">
      <w:pPr>
        <w:pStyle w:val="ConsPlusNormal"/>
        <w:jc w:val="center"/>
        <w:rPr>
          <w:rFonts w:ascii="Times New Roman" w:hAnsi="Times New Roman" w:cs="Times New Roman"/>
        </w:rPr>
      </w:pPr>
      <w:r w:rsidRPr="00AF0A57">
        <w:rPr>
          <w:rFonts w:ascii="Times New Roman" w:hAnsi="Times New Roman" w:cs="Times New Roman"/>
        </w:rPr>
        <w:t>ПАРЕНТЕРАЛЬНЫХ ВИРУСНЫХ ГЕПАТИТОВ И ВИЧ-ИНФЕКЦИИ</w:t>
      </w:r>
    </w:p>
    <w:p w:rsidR="00AF0A57" w:rsidRPr="00AF0A57" w:rsidRDefault="00AF0A57" w:rsidP="00AF0A57">
      <w:pPr>
        <w:pStyle w:val="ConsPlusNormal"/>
        <w:ind w:firstLine="540"/>
        <w:jc w:val="both"/>
        <w:rPr>
          <w:rFonts w:ascii="Times New Roman" w:hAnsi="Times New Roman" w:cs="Times New Roman"/>
        </w:rPr>
      </w:pP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Во избежание заражения парентеральными вирусными гепатитами, ВИЧ-инфекцией следует соблюдать правила работы с колющим и режущим инструментарием.</w:t>
      </w: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В случае порезов и уколов немедленно обработать и снять перчатки, выдавить кровь из ранки, вымыть руки с мылом под проточной водой, обработать руки 70-процентным спиртом, смазать ранку 5-процентным раствором йода.</w:t>
      </w: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При попадании крови или других биологических жидкостей на кожные покровы это место обрабатывают 70-процентным спиртом, обмывают водой с мылом и повторно обрабатывают 70-процентным спиртом.</w:t>
      </w: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Если кровь попала на слизистые оболочки глаз, их сразу же промывают водой или 1-процентным раствором борной кислоты; при попадании на слизистую оболочку носа - обрабатывают 1-процентным раствором протаргола; на слизистую оболочку рта - полоскать 70-</w:t>
      </w:r>
      <w:r w:rsidRPr="00AF0A57">
        <w:rPr>
          <w:rFonts w:ascii="Times New Roman" w:hAnsi="Times New Roman" w:cs="Times New Roman"/>
        </w:rPr>
        <w:lastRenderedPageBreak/>
        <w:t>процентным раствором спирта или 0,05-процентным раствором марганцовокислого калия или 1-процентным раствором борной кислоты.</w:t>
      </w: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Слизистые оболочки носа, губ, конъюнктивы обрабатывают также раствором марганцовокислого калия в разведении 1:10 000 (раствор готовится ex tempore).</w:t>
      </w: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С целью экстренной профилактики ВИЧ-инфекции назначают азидотимидин в течение одного месяца. Сочетание азидотимидина (ретровир) и ламивудина (эливир) усиливает антиретровирусную активность и преодолевает формирование резистентных штаммов. При высоком риске заражения ВИЧ-инфекцией (глубокий порез, попадание видимой крови на поврежденную кожу и слизистые от пациентов, инфицированных ВИЧ) для назначения химиопрофилактики следует обращаться в территориальные Центры по борьбе и профилактике СПИД.</w:t>
      </w: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Лица, подвергшиеся угрозе заражения ВИЧ-инфекцией, находятся под наблюдением врача-инфекциониста в течение одного года с обязательным обследованием на наличие маркера ВИЧ-инфекции.</w:t>
      </w:r>
    </w:p>
    <w:p w:rsidR="00AF0A57" w:rsidRPr="00AF0A57" w:rsidRDefault="00AF0A57" w:rsidP="00AF0A57">
      <w:pPr>
        <w:pStyle w:val="ConsPlusNormal"/>
        <w:ind w:firstLine="540"/>
        <w:jc w:val="both"/>
        <w:rPr>
          <w:rFonts w:ascii="Times New Roman" w:hAnsi="Times New Roman" w:cs="Times New Roman"/>
        </w:rPr>
      </w:pPr>
      <w:r w:rsidRPr="00AF0A57">
        <w:rPr>
          <w:rFonts w:ascii="Times New Roman" w:hAnsi="Times New Roman" w:cs="Times New Roman"/>
        </w:rPr>
        <w:t xml:space="preserve">Персоналу, у которого произошел контакт с материалом, инфицированным вирусом гепатита B, вводятся одновременно специфический иммуноглобулин (не позднее 48 ч) и вакцина против гепатита B в разные участки тела по схеме 0 - 1 - 2 - 6 мес. с последующим </w:t>
      </w:r>
      <w:proofErr w:type="gramStart"/>
      <w:r w:rsidRPr="00AF0A57">
        <w:rPr>
          <w:rFonts w:ascii="Times New Roman" w:hAnsi="Times New Roman" w:cs="Times New Roman"/>
        </w:rPr>
        <w:t>контролем за</w:t>
      </w:r>
      <w:proofErr w:type="gramEnd"/>
      <w:r w:rsidRPr="00AF0A57">
        <w:rPr>
          <w:rFonts w:ascii="Times New Roman" w:hAnsi="Times New Roman" w:cs="Times New Roman"/>
        </w:rPr>
        <w:t xml:space="preserve"> маркерами гепатита (не ранее 3 - 4 мес. после введения иммуноглобулина). Если контакт произошел у ранее вакцинированного медработника, целесообразно определить уровень анти-</w:t>
      </w:r>
      <w:proofErr w:type="gramStart"/>
      <w:r w:rsidRPr="00AF0A57">
        <w:rPr>
          <w:rFonts w:ascii="Times New Roman" w:hAnsi="Times New Roman" w:cs="Times New Roman"/>
        </w:rPr>
        <w:t>HBs</w:t>
      </w:r>
      <w:proofErr w:type="gramEnd"/>
      <w:r w:rsidRPr="00AF0A57">
        <w:rPr>
          <w:rFonts w:ascii="Times New Roman" w:hAnsi="Times New Roman" w:cs="Times New Roman"/>
        </w:rPr>
        <w:t xml:space="preserve"> в сыворотке крови. При наличии концентрации антител в титре 10 МЕ/л и выше вакцинопрофилактика не проводится, при отсутствии антител целесообразно одновременное введение 1 дозы иммуноглобулина и бустерной дозы вакцины.</w:t>
      </w:r>
    </w:p>
    <w:p w:rsidR="00AF0A57" w:rsidRPr="00AF0A57" w:rsidRDefault="00AF0A57" w:rsidP="00AF0A57">
      <w:pPr>
        <w:pStyle w:val="ConsPlusNormal"/>
        <w:ind w:firstLine="540"/>
        <w:jc w:val="both"/>
        <w:rPr>
          <w:rFonts w:ascii="Times New Roman" w:hAnsi="Times New Roman" w:cs="Times New Roman"/>
        </w:rPr>
      </w:pPr>
    </w:p>
    <w:p w:rsidR="00AF0A57" w:rsidRPr="00AF0A57" w:rsidRDefault="00AF0A57" w:rsidP="00AF0A57">
      <w:pPr>
        <w:pStyle w:val="ConsPlusNormal"/>
        <w:ind w:firstLine="540"/>
        <w:jc w:val="both"/>
        <w:rPr>
          <w:rFonts w:ascii="Times New Roman" w:hAnsi="Times New Roman" w:cs="Times New Roman"/>
        </w:rPr>
      </w:pPr>
    </w:p>
    <w:p w:rsidR="00AF0A57" w:rsidRPr="00AF0A57" w:rsidRDefault="00AF0A57" w:rsidP="00AF0A57">
      <w:pPr>
        <w:pStyle w:val="ConsPlusNormal"/>
        <w:ind w:firstLine="540"/>
        <w:jc w:val="both"/>
        <w:rPr>
          <w:rFonts w:ascii="Times New Roman" w:hAnsi="Times New Roman" w:cs="Times New Roman"/>
        </w:rPr>
      </w:pPr>
    </w:p>
    <w:p w:rsidR="00AF0A57" w:rsidRPr="00AF0A57" w:rsidRDefault="00AF0A57" w:rsidP="00AF0A57">
      <w:pPr>
        <w:pStyle w:val="ConsPlusNormal"/>
        <w:ind w:firstLine="540"/>
        <w:jc w:val="both"/>
        <w:rPr>
          <w:rFonts w:ascii="Times New Roman" w:hAnsi="Times New Roman" w:cs="Times New Roman"/>
        </w:rPr>
      </w:pPr>
    </w:p>
    <w:p w:rsidR="00AF0A57" w:rsidRPr="00AF0A57" w:rsidRDefault="00AF0A57" w:rsidP="00AF0A57">
      <w:pPr>
        <w:pStyle w:val="ConsPlusNormal"/>
        <w:ind w:firstLine="540"/>
        <w:jc w:val="both"/>
        <w:rPr>
          <w:rFonts w:ascii="Times New Roman" w:hAnsi="Times New Roman" w:cs="Times New Roman"/>
        </w:rPr>
      </w:pP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Приложение 13</w:t>
      </w:r>
    </w:p>
    <w:p w:rsidR="00AF0A57" w:rsidRPr="00AF0A57" w:rsidRDefault="00AF0A57" w:rsidP="00AF0A57">
      <w:pPr>
        <w:pStyle w:val="ConsPlusNormal"/>
        <w:jc w:val="right"/>
        <w:rPr>
          <w:rFonts w:ascii="Times New Roman" w:hAnsi="Times New Roman" w:cs="Times New Roman"/>
        </w:rPr>
      </w:pPr>
      <w:r w:rsidRPr="00AF0A57">
        <w:rPr>
          <w:rFonts w:ascii="Times New Roman" w:hAnsi="Times New Roman" w:cs="Times New Roman"/>
        </w:rPr>
        <w:t>к СанПиН 2.1.3.2630-10</w:t>
      </w:r>
    </w:p>
    <w:p w:rsidR="00AF0A57" w:rsidRPr="00AF0A57" w:rsidRDefault="00AF0A57" w:rsidP="00AF0A57">
      <w:pPr>
        <w:pStyle w:val="ConsPlusNormal"/>
        <w:jc w:val="right"/>
        <w:rPr>
          <w:rFonts w:ascii="Times New Roman" w:hAnsi="Times New Roman" w:cs="Times New Roman"/>
        </w:rPr>
      </w:pPr>
    </w:p>
    <w:p w:rsidR="00AF0A57" w:rsidRPr="00AF0A57" w:rsidRDefault="00AF0A57" w:rsidP="00AF0A57">
      <w:pPr>
        <w:pStyle w:val="ConsPlusNormal"/>
        <w:jc w:val="center"/>
        <w:rPr>
          <w:rFonts w:ascii="Times New Roman" w:hAnsi="Times New Roman" w:cs="Times New Roman"/>
        </w:rPr>
      </w:pPr>
      <w:bookmarkStart w:id="47" w:name="P5741"/>
      <w:bookmarkEnd w:id="47"/>
      <w:r w:rsidRPr="00AF0A57">
        <w:rPr>
          <w:rFonts w:ascii="Times New Roman" w:hAnsi="Times New Roman" w:cs="Times New Roman"/>
        </w:rPr>
        <w:t>ПЕРЕЧЕНЬ</w:t>
      </w:r>
    </w:p>
    <w:p w:rsidR="00AF0A57" w:rsidRPr="00AF0A57" w:rsidRDefault="00AF0A57" w:rsidP="00AF0A57">
      <w:pPr>
        <w:pStyle w:val="ConsPlusNormal"/>
        <w:jc w:val="center"/>
        <w:rPr>
          <w:rFonts w:ascii="Times New Roman" w:hAnsi="Times New Roman" w:cs="Times New Roman"/>
        </w:rPr>
      </w:pPr>
      <w:r w:rsidRPr="00AF0A57">
        <w:rPr>
          <w:rFonts w:ascii="Times New Roman" w:hAnsi="Times New Roman" w:cs="Times New Roman"/>
        </w:rPr>
        <w:t>РЕГИСТРИРУЕМЫХ НОЗОЛОГИЧЕСКИХ ФОРМ</w:t>
      </w:r>
    </w:p>
    <w:p w:rsidR="00AF0A57" w:rsidRDefault="00AF0A57" w:rsidP="00AF0A57">
      <w:pPr>
        <w:pStyle w:val="ConsPlusNormal"/>
        <w:jc w:val="center"/>
        <w:rPr>
          <w:rFonts w:ascii="Times New Roman" w:hAnsi="Times New Roman" w:cs="Times New Roman"/>
        </w:rPr>
      </w:pPr>
      <w:r w:rsidRPr="00AF0A57">
        <w:rPr>
          <w:rFonts w:ascii="Times New Roman" w:hAnsi="Times New Roman" w:cs="Times New Roman"/>
        </w:rPr>
        <w:t>ПОСЛЕОПЕРАЦИОННЫХ ИНФЕКЦИЙ</w:t>
      </w:r>
    </w:p>
    <w:p w:rsidR="00AF0A57" w:rsidRPr="00AF0A57" w:rsidRDefault="00AF0A57" w:rsidP="00AF0A57">
      <w:pPr>
        <w:pStyle w:val="ConsPlusNormal"/>
        <w:jc w:val="center"/>
        <w:rPr>
          <w:rFonts w:ascii="Times New Roman" w:hAnsi="Times New Roman" w:cs="Times New Roman"/>
        </w:rPr>
      </w:pPr>
    </w:p>
    <w:tbl>
      <w:tblPr>
        <w:tblStyle w:val="a3"/>
        <w:tblW w:w="0" w:type="auto"/>
        <w:tblLook w:val="04A0"/>
      </w:tblPr>
      <w:tblGrid>
        <w:gridCol w:w="4786"/>
        <w:gridCol w:w="4786"/>
      </w:tblGrid>
      <w:tr w:rsidR="00AF0A57" w:rsidRPr="00232CA1" w:rsidTr="00AF0A57">
        <w:tc>
          <w:tcPr>
            <w:tcW w:w="4786" w:type="dxa"/>
          </w:tcPr>
          <w:p w:rsidR="00AF0A57" w:rsidRPr="00232CA1" w:rsidRDefault="00AF0A57" w:rsidP="00AF0A57">
            <w:pPr>
              <w:pStyle w:val="ConsPlusNormal"/>
              <w:jc w:val="both"/>
              <w:rPr>
                <w:rFonts w:ascii="Times New Roman" w:hAnsi="Times New Roman" w:cs="Times New Roman"/>
                <w:szCs w:val="22"/>
              </w:rPr>
            </w:pPr>
            <w:r w:rsidRPr="00232CA1">
              <w:rPr>
                <w:rFonts w:ascii="Times New Roman" w:hAnsi="Times New Roman" w:cs="Times New Roman"/>
                <w:szCs w:val="22"/>
              </w:rPr>
              <w:t>Наименование заболевания</w:t>
            </w:r>
          </w:p>
        </w:tc>
        <w:tc>
          <w:tcPr>
            <w:tcW w:w="4786" w:type="dxa"/>
          </w:tcPr>
          <w:p w:rsidR="00AF0A57" w:rsidRPr="00232CA1" w:rsidRDefault="00AF0A57" w:rsidP="00AF0A57">
            <w:pPr>
              <w:pStyle w:val="ConsPlusNormal"/>
              <w:jc w:val="both"/>
              <w:rPr>
                <w:rFonts w:ascii="Times New Roman" w:hAnsi="Times New Roman" w:cs="Times New Roman"/>
                <w:szCs w:val="22"/>
              </w:rPr>
            </w:pPr>
            <w:r w:rsidRPr="00232CA1">
              <w:rPr>
                <w:rFonts w:ascii="Times New Roman" w:hAnsi="Times New Roman" w:cs="Times New Roman"/>
                <w:szCs w:val="22"/>
              </w:rPr>
              <w:t xml:space="preserve">Шифр по </w:t>
            </w:r>
            <w:hyperlink r:id="rId171" w:history="1">
              <w:r w:rsidRPr="00232CA1">
                <w:rPr>
                  <w:rFonts w:ascii="Times New Roman" w:hAnsi="Times New Roman" w:cs="Times New Roman"/>
                  <w:szCs w:val="22"/>
                </w:rPr>
                <w:t>МКБ-10</w:t>
              </w:r>
            </w:hyperlink>
          </w:p>
        </w:tc>
      </w:tr>
      <w:tr w:rsidR="00AF0A57" w:rsidRPr="00232CA1" w:rsidTr="00AF0A57">
        <w:tc>
          <w:tcPr>
            <w:tcW w:w="4786" w:type="dxa"/>
          </w:tcPr>
          <w:p w:rsidR="00AF0A57" w:rsidRPr="00232CA1" w:rsidRDefault="00AF0A57" w:rsidP="00AF0A57">
            <w:pPr>
              <w:pStyle w:val="ConsPlusNormal"/>
              <w:jc w:val="both"/>
              <w:rPr>
                <w:rFonts w:ascii="Times New Roman" w:hAnsi="Times New Roman" w:cs="Times New Roman"/>
                <w:szCs w:val="22"/>
              </w:rPr>
            </w:pPr>
            <w:r w:rsidRPr="00232CA1">
              <w:rPr>
                <w:rFonts w:ascii="Times New Roman" w:hAnsi="Times New Roman" w:cs="Times New Roman"/>
                <w:szCs w:val="22"/>
              </w:rPr>
              <w:t>вирусные и бактериальные пневмонии</w:t>
            </w:r>
          </w:p>
        </w:tc>
        <w:tc>
          <w:tcPr>
            <w:tcW w:w="4786" w:type="dxa"/>
          </w:tcPr>
          <w:p w:rsidR="00AF0A57" w:rsidRPr="00232CA1" w:rsidRDefault="00AF0A57" w:rsidP="00AF0A57">
            <w:pPr>
              <w:pStyle w:val="ConsPlusNormal"/>
              <w:jc w:val="both"/>
              <w:rPr>
                <w:rFonts w:ascii="Times New Roman" w:hAnsi="Times New Roman" w:cs="Times New Roman"/>
                <w:szCs w:val="22"/>
              </w:rPr>
            </w:pPr>
            <w:r w:rsidRPr="00232CA1">
              <w:rPr>
                <w:rFonts w:ascii="Times New Roman" w:hAnsi="Times New Roman" w:cs="Times New Roman"/>
                <w:szCs w:val="22"/>
              </w:rPr>
              <w:t>J 12 - J 15</w:t>
            </w:r>
          </w:p>
        </w:tc>
      </w:tr>
      <w:tr w:rsidR="00AF0A57" w:rsidRPr="00232CA1" w:rsidTr="00AF0A57">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стрептококковая септицемия</w:t>
            </w:r>
          </w:p>
        </w:tc>
        <w:tc>
          <w:tcPr>
            <w:tcW w:w="4786" w:type="dxa"/>
          </w:tcPr>
          <w:p w:rsidR="00AF0A57" w:rsidRPr="00232CA1" w:rsidRDefault="00AF0A57" w:rsidP="00AF0A57">
            <w:pPr>
              <w:pStyle w:val="ConsPlusNormal"/>
              <w:jc w:val="both"/>
              <w:rPr>
                <w:rFonts w:ascii="Times New Roman" w:hAnsi="Times New Roman" w:cs="Times New Roman"/>
                <w:szCs w:val="22"/>
              </w:rPr>
            </w:pPr>
            <w:r w:rsidRPr="00232CA1">
              <w:rPr>
                <w:rFonts w:ascii="Times New Roman" w:hAnsi="Times New Roman" w:cs="Times New Roman"/>
                <w:szCs w:val="22"/>
              </w:rPr>
              <w:t>A 40</w:t>
            </w:r>
          </w:p>
        </w:tc>
      </w:tr>
      <w:tr w:rsidR="00AF0A57" w:rsidRPr="00232CA1" w:rsidTr="00AF0A57">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другая септицемия, в том числе:</w:t>
            </w:r>
          </w:p>
        </w:tc>
        <w:tc>
          <w:tcPr>
            <w:tcW w:w="4786" w:type="dxa"/>
          </w:tcPr>
          <w:p w:rsidR="00AF0A57" w:rsidRPr="00232CA1" w:rsidRDefault="00DB107E" w:rsidP="00DB107E">
            <w:pPr>
              <w:pStyle w:val="ConsPlusNormal"/>
              <w:jc w:val="both"/>
              <w:rPr>
                <w:rFonts w:ascii="Times New Roman" w:hAnsi="Times New Roman" w:cs="Times New Roman"/>
                <w:szCs w:val="22"/>
              </w:rPr>
            </w:pPr>
            <w:r w:rsidRPr="00232CA1">
              <w:rPr>
                <w:rFonts w:ascii="Times New Roman" w:hAnsi="Times New Roman" w:cs="Times New Roman"/>
                <w:szCs w:val="22"/>
              </w:rPr>
              <w:t xml:space="preserve">A 41 </w:t>
            </w:r>
          </w:p>
        </w:tc>
      </w:tr>
      <w:tr w:rsidR="00AF0A57" w:rsidRPr="00232CA1" w:rsidTr="00AF0A57">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сепсис</w:t>
            </w:r>
          </w:p>
        </w:tc>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A 41.8</w:t>
            </w:r>
          </w:p>
        </w:tc>
      </w:tr>
      <w:tr w:rsidR="00AF0A57" w:rsidRPr="00232CA1" w:rsidTr="00AF0A57">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газовая гангрена</w:t>
            </w:r>
          </w:p>
        </w:tc>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A 48.0</w:t>
            </w:r>
          </w:p>
        </w:tc>
      </w:tr>
      <w:tr w:rsidR="00AF0A57" w:rsidRPr="00232CA1" w:rsidTr="00AF0A57">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бактериальный    менингит,     менингоэнцефалит     и менингомиелит</w:t>
            </w:r>
          </w:p>
        </w:tc>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G 00; G 04.2</w:t>
            </w:r>
          </w:p>
        </w:tc>
      </w:tr>
      <w:tr w:rsidR="00AF0A57" w:rsidRPr="00232CA1" w:rsidTr="00AF0A57">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энцефалит, миелит или энцефаломиелит неуточненный</w:t>
            </w:r>
          </w:p>
        </w:tc>
        <w:tc>
          <w:tcPr>
            <w:tcW w:w="4786" w:type="dxa"/>
          </w:tcPr>
          <w:p w:rsidR="00AF0A57"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G 04.9</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флебит и тромбофлебит</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180</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острый перитонит</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K 65.0</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остеомиелит</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M 86</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неудачный медицинский аборт, осложнившийся  инфекцией половых путей и тазовых органов</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O 07.0</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расхождение    краев    операционной     раны,     не классифицированное в других рубриках</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T 81.3</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инфекция,     связанная     с     процедурой,      не классифицированная в других рубриках</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T 81.4</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 xml:space="preserve">инфекция, связанная с  протезом  сердечного  клапана, другими  сердечными   и   сосудистыми   устройствами, имплантатами и </w:t>
            </w:r>
            <w:r w:rsidRPr="00232CA1">
              <w:rPr>
                <w:rFonts w:ascii="Times New Roman" w:hAnsi="Times New Roman" w:cs="Times New Roman"/>
                <w:szCs w:val="22"/>
              </w:rPr>
              <w:lastRenderedPageBreak/>
              <w:t>трансплантатами</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lastRenderedPageBreak/>
              <w:t>T 82.6,7</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lastRenderedPageBreak/>
              <w:t>инфекции,   обусловленные   протезным    устройством, имплантатом, трансплантатом в мочеполовой системе</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T 83.5,6</w:t>
            </w:r>
          </w:p>
        </w:tc>
      </w:tr>
      <w:tr w:rsidR="00DB107E" w:rsidRPr="00232CA1" w:rsidTr="00AF0A57">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инфекции,     обусловленные      эндопротезированием, внутренним   фиксирующим   устройством,   внутренними протезными        устройствами,         имплантатами, трансплантатами</w:t>
            </w:r>
          </w:p>
        </w:tc>
        <w:tc>
          <w:tcPr>
            <w:tcW w:w="4786" w:type="dxa"/>
          </w:tcPr>
          <w:p w:rsidR="00DB107E" w:rsidRPr="00232CA1" w:rsidRDefault="00DB107E" w:rsidP="00AF0A57">
            <w:pPr>
              <w:pStyle w:val="ConsPlusNormal"/>
              <w:jc w:val="both"/>
              <w:rPr>
                <w:rFonts w:ascii="Times New Roman" w:hAnsi="Times New Roman" w:cs="Times New Roman"/>
                <w:szCs w:val="22"/>
              </w:rPr>
            </w:pPr>
            <w:r w:rsidRPr="00232CA1">
              <w:rPr>
                <w:rFonts w:ascii="Times New Roman" w:hAnsi="Times New Roman" w:cs="Times New Roman"/>
                <w:szCs w:val="22"/>
              </w:rPr>
              <w:t>T 84.5,6,7</w:t>
            </w:r>
          </w:p>
        </w:tc>
      </w:tr>
      <w:tr w:rsidR="00DB107E" w:rsidRPr="00232CA1" w:rsidTr="00AF0A57">
        <w:tc>
          <w:tcPr>
            <w:tcW w:w="4786" w:type="dxa"/>
          </w:tcPr>
          <w:p w:rsidR="00DB107E"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инфекция ампутированной культи</w:t>
            </w:r>
          </w:p>
        </w:tc>
        <w:tc>
          <w:tcPr>
            <w:tcW w:w="4786" w:type="dxa"/>
          </w:tcPr>
          <w:p w:rsidR="00DB107E"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T 87.4</w:t>
            </w:r>
          </w:p>
        </w:tc>
      </w:tr>
      <w:tr w:rsidR="00DB107E" w:rsidRPr="00232CA1" w:rsidTr="00AF0A57">
        <w:tc>
          <w:tcPr>
            <w:tcW w:w="4786" w:type="dxa"/>
          </w:tcPr>
          <w:p w:rsidR="00DB107E"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 xml:space="preserve">инфекция  и  воспалительная  реакция,   </w:t>
            </w:r>
            <w:proofErr w:type="gramStart"/>
            <w:r w:rsidRPr="00232CA1">
              <w:rPr>
                <w:rFonts w:ascii="Times New Roman" w:hAnsi="Times New Roman" w:cs="Times New Roman"/>
                <w:szCs w:val="22"/>
              </w:rPr>
              <w:t>обусловленные</w:t>
            </w:r>
            <w:proofErr w:type="gramEnd"/>
            <w:r w:rsidRPr="00232CA1">
              <w:rPr>
                <w:rFonts w:ascii="Times New Roman" w:hAnsi="Times New Roman" w:cs="Times New Roman"/>
                <w:szCs w:val="22"/>
              </w:rPr>
              <w:t xml:space="preserve"> другими    внутренними    протезными    устройствами, имплантатами и трансплантатами</w:t>
            </w:r>
          </w:p>
        </w:tc>
        <w:tc>
          <w:tcPr>
            <w:tcW w:w="4786" w:type="dxa"/>
          </w:tcPr>
          <w:p w:rsidR="00DB107E"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T 85.7</w:t>
            </w:r>
          </w:p>
        </w:tc>
      </w:tr>
      <w:tr w:rsidR="00DB107E" w:rsidRPr="00232CA1" w:rsidTr="00AF0A57">
        <w:tc>
          <w:tcPr>
            <w:tcW w:w="4786" w:type="dxa"/>
          </w:tcPr>
          <w:p w:rsidR="00DB107E"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инфекции,  связанные  с   инфузией,   трансфузией   и лечебной инъекцией</w:t>
            </w:r>
          </w:p>
        </w:tc>
        <w:tc>
          <w:tcPr>
            <w:tcW w:w="4786" w:type="dxa"/>
          </w:tcPr>
          <w:p w:rsidR="00DB107E"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T 80.2</w:t>
            </w:r>
          </w:p>
        </w:tc>
      </w:tr>
      <w:tr w:rsidR="00232CA1" w:rsidRPr="00232CA1" w:rsidTr="00AF0A57">
        <w:tc>
          <w:tcPr>
            <w:tcW w:w="4786" w:type="dxa"/>
          </w:tcPr>
          <w:p w:rsidR="00232CA1"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острый цистит</w:t>
            </w:r>
          </w:p>
        </w:tc>
        <w:tc>
          <w:tcPr>
            <w:tcW w:w="4786" w:type="dxa"/>
          </w:tcPr>
          <w:p w:rsidR="00232CA1" w:rsidRPr="00232CA1" w:rsidRDefault="00232CA1" w:rsidP="00232CA1">
            <w:pPr>
              <w:pStyle w:val="ConsPlusNormal"/>
              <w:jc w:val="both"/>
              <w:rPr>
                <w:rFonts w:ascii="Times New Roman" w:hAnsi="Times New Roman" w:cs="Times New Roman"/>
                <w:szCs w:val="22"/>
              </w:rPr>
            </w:pPr>
            <w:r w:rsidRPr="00232CA1">
              <w:rPr>
                <w:rFonts w:ascii="Times New Roman" w:hAnsi="Times New Roman" w:cs="Times New Roman"/>
                <w:szCs w:val="22"/>
              </w:rPr>
              <w:t xml:space="preserve">N 30.0 </w:t>
            </w:r>
          </w:p>
        </w:tc>
      </w:tr>
      <w:tr w:rsidR="00232CA1" w:rsidRPr="00232CA1" w:rsidTr="00AF0A57">
        <w:tc>
          <w:tcPr>
            <w:tcW w:w="4786" w:type="dxa"/>
          </w:tcPr>
          <w:p w:rsidR="00232CA1"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уретральный абсцесс</w:t>
            </w:r>
          </w:p>
        </w:tc>
        <w:tc>
          <w:tcPr>
            <w:tcW w:w="4786" w:type="dxa"/>
          </w:tcPr>
          <w:p w:rsidR="00232CA1"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N 34.0</w:t>
            </w:r>
          </w:p>
        </w:tc>
      </w:tr>
      <w:tr w:rsidR="00232CA1" w:rsidRPr="00232CA1" w:rsidTr="00AF0A57">
        <w:tc>
          <w:tcPr>
            <w:tcW w:w="4786" w:type="dxa"/>
          </w:tcPr>
          <w:p w:rsidR="00232CA1"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инфекции  мочевыводящих   путей   без   установленной локализации</w:t>
            </w:r>
          </w:p>
        </w:tc>
        <w:tc>
          <w:tcPr>
            <w:tcW w:w="4786" w:type="dxa"/>
          </w:tcPr>
          <w:p w:rsidR="00232CA1" w:rsidRPr="00232CA1" w:rsidRDefault="00232CA1" w:rsidP="00232CA1">
            <w:pPr>
              <w:pStyle w:val="ConsPlusNormal"/>
              <w:jc w:val="both"/>
              <w:rPr>
                <w:rFonts w:ascii="Times New Roman" w:hAnsi="Times New Roman" w:cs="Times New Roman"/>
                <w:szCs w:val="22"/>
              </w:rPr>
            </w:pPr>
            <w:r w:rsidRPr="00232CA1">
              <w:rPr>
                <w:rFonts w:ascii="Times New Roman" w:hAnsi="Times New Roman" w:cs="Times New Roman"/>
                <w:szCs w:val="22"/>
              </w:rPr>
              <w:t xml:space="preserve">N 39.0 </w:t>
            </w:r>
          </w:p>
        </w:tc>
      </w:tr>
      <w:tr w:rsidR="00232CA1" w:rsidRPr="00232CA1" w:rsidTr="00AF0A57">
        <w:tc>
          <w:tcPr>
            <w:tcW w:w="4786" w:type="dxa"/>
          </w:tcPr>
          <w:p w:rsidR="00232CA1"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другие   инфекционные    заболевания,    носительство возбудителей инфекционных заболеваний,  возникшие  во время пребывания в лечебной организации</w:t>
            </w:r>
          </w:p>
        </w:tc>
        <w:tc>
          <w:tcPr>
            <w:tcW w:w="4786" w:type="dxa"/>
          </w:tcPr>
          <w:p w:rsidR="00232CA1" w:rsidRPr="00232CA1" w:rsidRDefault="00232CA1" w:rsidP="00AF0A57">
            <w:pPr>
              <w:pStyle w:val="ConsPlusNormal"/>
              <w:jc w:val="both"/>
              <w:rPr>
                <w:rFonts w:ascii="Times New Roman" w:hAnsi="Times New Roman" w:cs="Times New Roman"/>
                <w:szCs w:val="22"/>
              </w:rPr>
            </w:pPr>
            <w:r w:rsidRPr="00232CA1">
              <w:rPr>
                <w:rFonts w:ascii="Times New Roman" w:hAnsi="Times New Roman" w:cs="Times New Roman"/>
                <w:szCs w:val="22"/>
              </w:rPr>
              <w:t xml:space="preserve">обозначаются кодами  по   </w:t>
            </w:r>
            <w:hyperlink r:id="rId172" w:history="1">
              <w:r w:rsidRPr="00232CA1">
                <w:rPr>
                  <w:rFonts w:ascii="Times New Roman" w:hAnsi="Times New Roman" w:cs="Times New Roman"/>
                  <w:szCs w:val="22"/>
                </w:rPr>
                <w:t>МКБ-10</w:t>
              </w:r>
            </w:hyperlink>
            <w:r w:rsidRPr="00232CA1">
              <w:rPr>
                <w:rFonts w:ascii="Times New Roman" w:hAnsi="Times New Roman" w:cs="Times New Roman"/>
                <w:szCs w:val="22"/>
              </w:rPr>
              <w:t xml:space="preserve"> соответственно нозологической форме</w:t>
            </w:r>
          </w:p>
        </w:tc>
      </w:tr>
    </w:tbl>
    <w:p w:rsidR="00AF0A57" w:rsidRDefault="00AF0A57" w:rsidP="00AF0A57">
      <w:pPr>
        <w:pStyle w:val="ConsPlusNormal"/>
        <w:ind w:firstLine="540"/>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Default="00232CA1" w:rsidP="00AF0A57">
      <w:pPr>
        <w:pStyle w:val="ConsPlusCell"/>
        <w:jc w:val="both"/>
      </w:pPr>
    </w:p>
    <w:p w:rsidR="00232CA1" w:rsidRPr="00CB2095" w:rsidRDefault="00232CA1" w:rsidP="00AF0A57">
      <w:pPr>
        <w:pStyle w:val="ConsPlusCell"/>
        <w:jc w:val="both"/>
        <w:sectPr w:rsidR="00232CA1" w:rsidRPr="00CB2095" w:rsidSect="00F8771F">
          <w:pgSz w:w="11905" w:h="16838" w:orient="landscape"/>
          <w:pgMar w:top="1134" w:right="1273" w:bottom="1134" w:left="1276" w:header="0" w:footer="0" w:gutter="0"/>
          <w:cols w:space="720"/>
          <w:docGrid w:linePitch="299"/>
        </w:sectPr>
      </w:pPr>
    </w:p>
    <w:p w:rsidR="00232CA1" w:rsidRPr="00232CA1" w:rsidRDefault="00232CA1" w:rsidP="00232CA1">
      <w:pPr>
        <w:pStyle w:val="ConsPlusNormal"/>
        <w:jc w:val="right"/>
        <w:rPr>
          <w:rFonts w:ascii="Times New Roman" w:hAnsi="Times New Roman" w:cs="Times New Roman"/>
        </w:rPr>
      </w:pPr>
      <w:bookmarkStart w:id="48" w:name="P2499"/>
      <w:bookmarkStart w:id="49" w:name="P2617"/>
      <w:bookmarkEnd w:id="48"/>
      <w:bookmarkEnd w:id="49"/>
      <w:r w:rsidRPr="00232CA1">
        <w:rPr>
          <w:rFonts w:ascii="Times New Roman" w:hAnsi="Times New Roman" w:cs="Times New Roman"/>
        </w:rPr>
        <w:lastRenderedPageBreak/>
        <w:t>Приложение 14</w:t>
      </w:r>
    </w:p>
    <w:p w:rsidR="00232CA1" w:rsidRPr="00232CA1" w:rsidRDefault="00232CA1" w:rsidP="00232CA1">
      <w:pPr>
        <w:pStyle w:val="ConsPlusNormal"/>
        <w:jc w:val="right"/>
        <w:rPr>
          <w:rFonts w:ascii="Times New Roman" w:hAnsi="Times New Roman" w:cs="Times New Roman"/>
        </w:rPr>
      </w:pPr>
      <w:r w:rsidRPr="00232CA1">
        <w:rPr>
          <w:rFonts w:ascii="Times New Roman" w:hAnsi="Times New Roman" w:cs="Times New Roman"/>
        </w:rPr>
        <w:t>к СанПиН 2.1.3.2630-10</w:t>
      </w:r>
    </w:p>
    <w:p w:rsidR="00232CA1" w:rsidRPr="00232CA1" w:rsidRDefault="00232CA1" w:rsidP="00232CA1">
      <w:pPr>
        <w:pStyle w:val="ConsPlusNormal"/>
        <w:jc w:val="right"/>
        <w:rPr>
          <w:rFonts w:ascii="Times New Roman" w:hAnsi="Times New Roman" w:cs="Times New Roman"/>
        </w:rPr>
      </w:pPr>
    </w:p>
    <w:p w:rsidR="00232CA1" w:rsidRPr="00232CA1" w:rsidRDefault="00232CA1" w:rsidP="00232CA1">
      <w:pPr>
        <w:pStyle w:val="ConsPlusNormal"/>
        <w:jc w:val="center"/>
        <w:rPr>
          <w:rFonts w:ascii="Times New Roman" w:hAnsi="Times New Roman" w:cs="Times New Roman"/>
        </w:rPr>
      </w:pPr>
      <w:bookmarkStart w:id="50" w:name="P5820"/>
      <w:bookmarkEnd w:id="50"/>
      <w:r w:rsidRPr="00232CA1">
        <w:rPr>
          <w:rFonts w:ascii="Times New Roman" w:hAnsi="Times New Roman" w:cs="Times New Roman"/>
        </w:rPr>
        <w:t>ПОРЯДОК</w:t>
      </w:r>
    </w:p>
    <w:p w:rsidR="00232CA1" w:rsidRPr="00232CA1" w:rsidRDefault="00232CA1" w:rsidP="00232CA1">
      <w:pPr>
        <w:pStyle w:val="ConsPlusNormal"/>
        <w:jc w:val="center"/>
        <w:rPr>
          <w:rFonts w:ascii="Times New Roman" w:hAnsi="Times New Roman" w:cs="Times New Roman"/>
        </w:rPr>
      </w:pPr>
      <w:r w:rsidRPr="00232CA1">
        <w:rPr>
          <w:rFonts w:ascii="Times New Roman" w:hAnsi="Times New Roman" w:cs="Times New Roman"/>
        </w:rPr>
        <w:t>УБОРКИ ПОМЕЩЕНИЙ РАЗЛИЧНЫХ СТРУКТУРНЫХ ОТДЕЛЕНИЙ</w:t>
      </w:r>
    </w:p>
    <w:p w:rsidR="00232CA1" w:rsidRPr="00232CA1" w:rsidRDefault="00232CA1" w:rsidP="00232CA1">
      <w:pPr>
        <w:pStyle w:val="ConsPlusNormal"/>
        <w:jc w:val="center"/>
        <w:rPr>
          <w:rFonts w:ascii="Times New Roman" w:hAnsi="Times New Roman" w:cs="Times New Roman"/>
        </w:rPr>
      </w:pPr>
      <w:r w:rsidRPr="00232CA1">
        <w:rPr>
          <w:rFonts w:ascii="Times New Roman" w:hAnsi="Times New Roman" w:cs="Times New Roman"/>
        </w:rPr>
        <w:t>АКУШЕРСКОГО СТАЦИОНАРА</w:t>
      </w:r>
    </w:p>
    <w:p w:rsidR="00232CA1" w:rsidRPr="00232CA1" w:rsidRDefault="00232CA1" w:rsidP="00232CA1">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20"/>
        <w:gridCol w:w="1560"/>
        <w:gridCol w:w="2160"/>
        <w:gridCol w:w="2160"/>
        <w:gridCol w:w="2160"/>
        <w:gridCol w:w="1800"/>
        <w:gridCol w:w="2160"/>
      </w:tblGrid>
      <w:tr w:rsidR="00232CA1" w:rsidRPr="00232CA1" w:rsidTr="006D06F4">
        <w:tc>
          <w:tcPr>
            <w:tcW w:w="1320" w:type="dxa"/>
            <w:vMerge w:val="restart"/>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Приемно-смотровое отделение</w:t>
            </w:r>
          </w:p>
        </w:tc>
        <w:tc>
          <w:tcPr>
            <w:tcW w:w="8040" w:type="dxa"/>
            <w:gridSpan w:val="4"/>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Родовое отделение</w:t>
            </w:r>
          </w:p>
        </w:tc>
        <w:tc>
          <w:tcPr>
            <w:tcW w:w="1800" w:type="dxa"/>
            <w:vMerge w:val="restart"/>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Отделение новорожденных</w:t>
            </w:r>
          </w:p>
        </w:tc>
        <w:tc>
          <w:tcPr>
            <w:tcW w:w="2160" w:type="dxa"/>
            <w:vMerge w:val="restart"/>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Обсервационное отделение</w:t>
            </w:r>
          </w:p>
        </w:tc>
      </w:tr>
      <w:tr w:rsidR="00232CA1" w:rsidRPr="00232CA1" w:rsidTr="006D06F4">
        <w:tc>
          <w:tcPr>
            <w:tcW w:w="1320" w:type="dxa"/>
            <w:vMerge/>
          </w:tcPr>
          <w:p w:rsidR="00232CA1" w:rsidRPr="00232CA1" w:rsidRDefault="00232CA1" w:rsidP="006D06F4">
            <w:pPr>
              <w:rPr>
                <w:rFonts w:ascii="Times New Roman" w:hAnsi="Times New Roman" w:cs="Times New Roman"/>
              </w:rPr>
            </w:pPr>
          </w:p>
        </w:tc>
        <w:tc>
          <w:tcPr>
            <w:tcW w:w="15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предродовые палаты</w:t>
            </w:r>
          </w:p>
        </w:tc>
        <w:tc>
          <w:tcPr>
            <w:tcW w:w="21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родильный зал, боксированный родильный блок</w:t>
            </w:r>
          </w:p>
        </w:tc>
        <w:tc>
          <w:tcPr>
            <w:tcW w:w="21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вспомогательные помещения</w:t>
            </w:r>
          </w:p>
        </w:tc>
        <w:tc>
          <w:tcPr>
            <w:tcW w:w="21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послеродовое физиологическое отделение с раздельным и совместным пребыванием матери и ребенка</w:t>
            </w:r>
          </w:p>
        </w:tc>
        <w:tc>
          <w:tcPr>
            <w:tcW w:w="1800" w:type="dxa"/>
            <w:vMerge/>
          </w:tcPr>
          <w:p w:rsidR="00232CA1" w:rsidRPr="00232CA1" w:rsidRDefault="00232CA1" w:rsidP="006D06F4">
            <w:pPr>
              <w:rPr>
                <w:rFonts w:ascii="Times New Roman" w:hAnsi="Times New Roman" w:cs="Times New Roman"/>
              </w:rPr>
            </w:pPr>
          </w:p>
        </w:tc>
        <w:tc>
          <w:tcPr>
            <w:tcW w:w="2160" w:type="dxa"/>
            <w:vMerge/>
          </w:tcPr>
          <w:p w:rsidR="00232CA1" w:rsidRPr="00232CA1" w:rsidRDefault="00232CA1" w:rsidP="006D06F4">
            <w:pPr>
              <w:rPr>
                <w:rFonts w:ascii="Times New Roman" w:hAnsi="Times New Roman" w:cs="Times New Roman"/>
              </w:rPr>
            </w:pPr>
          </w:p>
        </w:tc>
      </w:tr>
      <w:tr w:rsidR="00232CA1" w:rsidRPr="00232CA1" w:rsidTr="006D06F4">
        <w:tc>
          <w:tcPr>
            <w:tcW w:w="132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1</w:t>
            </w:r>
          </w:p>
        </w:tc>
        <w:tc>
          <w:tcPr>
            <w:tcW w:w="15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2</w:t>
            </w:r>
          </w:p>
        </w:tc>
        <w:tc>
          <w:tcPr>
            <w:tcW w:w="21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3</w:t>
            </w:r>
          </w:p>
        </w:tc>
        <w:tc>
          <w:tcPr>
            <w:tcW w:w="21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4</w:t>
            </w:r>
          </w:p>
        </w:tc>
        <w:tc>
          <w:tcPr>
            <w:tcW w:w="21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5</w:t>
            </w:r>
          </w:p>
        </w:tc>
        <w:tc>
          <w:tcPr>
            <w:tcW w:w="180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6</w:t>
            </w:r>
          </w:p>
        </w:tc>
        <w:tc>
          <w:tcPr>
            <w:tcW w:w="216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7</w:t>
            </w:r>
          </w:p>
        </w:tc>
      </w:tr>
      <w:tr w:rsidR="00232CA1" w:rsidRPr="00232CA1" w:rsidTr="006D06F4">
        <w:tc>
          <w:tcPr>
            <w:tcW w:w="13320" w:type="dxa"/>
            <w:gridSpan w:val="7"/>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Текущая уборка</w:t>
            </w:r>
          </w:p>
        </w:tc>
      </w:tr>
      <w:tr w:rsidR="00232CA1" w:rsidRPr="00232CA1" w:rsidTr="006D06F4">
        <w:tc>
          <w:tcPr>
            <w:tcW w:w="2880" w:type="dxa"/>
            <w:gridSpan w:val="2"/>
            <w:vMerge w:val="restart"/>
            <w:tcBorders>
              <w:bottom w:val="nil"/>
            </w:tcBorders>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 xml:space="preserve">Влажная уборка 2 раза в день с использованием моющего средства, один раз в сутки уборка с использованием дезинфицирующего средства. После каждой уборки производится обеззараживание воздуха. После обеззараживания воздуха </w:t>
            </w:r>
            <w:proofErr w:type="gramStart"/>
            <w:r w:rsidRPr="00232CA1">
              <w:rPr>
                <w:rFonts w:ascii="Times New Roman" w:hAnsi="Times New Roman" w:cs="Times New Roman"/>
                <w:szCs w:val="22"/>
              </w:rPr>
              <w:t>УФ-излучением</w:t>
            </w:r>
            <w:proofErr w:type="gramEnd"/>
            <w:r w:rsidRPr="00232CA1">
              <w:rPr>
                <w:rFonts w:ascii="Times New Roman" w:hAnsi="Times New Roman" w:cs="Times New Roman"/>
                <w:szCs w:val="22"/>
              </w:rPr>
              <w:t xml:space="preserve"> помещение проветривают в течение 20 минут</w:t>
            </w:r>
          </w:p>
        </w:tc>
        <w:tc>
          <w:tcPr>
            <w:tcW w:w="2160" w:type="dxa"/>
            <w:vMerge w:val="restart"/>
            <w:tcBorders>
              <w:bottom w:val="nil"/>
            </w:tcBorders>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 xml:space="preserve">1. При наличии одного родильного зала уборка с применением дезинфицирующего средства - 1 раз в сутки, при отсутствии родов производится обеззараживание воздуха. После обеззараживания воздуха </w:t>
            </w:r>
            <w:proofErr w:type="gramStart"/>
            <w:r w:rsidRPr="00232CA1">
              <w:rPr>
                <w:rFonts w:ascii="Times New Roman" w:hAnsi="Times New Roman" w:cs="Times New Roman"/>
                <w:szCs w:val="22"/>
              </w:rPr>
              <w:t>УФ-излучением</w:t>
            </w:r>
            <w:proofErr w:type="gramEnd"/>
            <w:r w:rsidRPr="00232CA1">
              <w:rPr>
                <w:rFonts w:ascii="Times New Roman" w:hAnsi="Times New Roman" w:cs="Times New Roman"/>
                <w:szCs w:val="22"/>
              </w:rPr>
              <w:t xml:space="preserve"> помещение </w:t>
            </w:r>
            <w:r w:rsidRPr="00232CA1">
              <w:rPr>
                <w:rFonts w:ascii="Times New Roman" w:hAnsi="Times New Roman" w:cs="Times New Roman"/>
                <w:szCs w:val="22"/>
              </w:rPr>
              <w:lastRenderedPageBreak/>
              <w:t>проветривают в течение 20 минут.</w:t>
            </w:r>
          </w:p>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2. При наличии двух и более родзалов (боксированных родблоков) уборку проводят в каждом из них после приема родов</w:t>
            </w:r>
          </w:p>
        </w:tc>
        <w:tc>
          <w:tcPr>
            <w:tcW w:w="2160" w:type="dxa"/>
            <w:vMerge w:val="restart"/>
            <w:tcBorders>
              <w:bottom w:val="nil"/>
            </w:tcBorders>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lastRenderedPageBreak/>
              <w:t>Влажная уборка с использованием дезинфицирующего средства не реже 1 раза в день</w:t>
            </w:r>
          </w:p>
        </w:tc>
        <w:tc>
          <w:tcPr>
            <w:tcW w:w="3960" w:type="dxa"/>
            <w:gridSpan w:val="2"/>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Ежедневно влажная уборка - 3 раза в день, из них - 2 раза с использованием моющего средства, третий раз - с применением дезинфицирующего средства</w:t>
            </w:r>
          </w:p>
        </w:tc>
        <w:tc>
          <w:tcPr>
            <w:tcW w:w="216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Ежедневно влажная уборка - 3 раза в день, из них - 2 раза с использованием моющего средства, третий раз - с применением дезинфицирующего средства</w:t>
            </w:r>
          </w:p>
        </w:tc>
      </w:tr>
      <w:tr w:rsidR="00232CA1" w:rsidRPr="00232CA1" w:rsidTr="006D06F4">
        <w:tblPrEx>
          <w:tblBorders>
            <w:insideH w:val="nil"/>
          </w:tblBorders>
        </w:tblPrEx>
        <w:tc>
          <w:tcPr>
            <w:tcW w:w="2880" w:type="dxa"/>
            <w:gridSpan w:val="2"/>
            <w:vMerge/>
            <w:tcBorders>
              <w:bottom w:val="nil"/>
            </w:tcBorders>
          </w:tcPr>
          <w:p w:rsidR="00232CA1" w:rsidRPr="00232CA1" w:rsidRDefault="00232CA1" w:rsidP="006D06F4">
            <w:pPr>
              <w:rPr>
                <w:rFonts w:ascii="Times New Roman" w:hAnsi="Times New Roman" w:cs="Times New Roman"/>
              </w:rPr>
            </w:pPr>
          </w:p>
        </w:tc>
        <w:tc>
          <w:tcPr>
            <w:tcW w:w="2160" w:type="dxa"/>
            <w:vMerge/>
            <w:tcBorders>
              <w:bottom w:val="nil"/>
            </w:tcBorders>
          </w:tcPr>
          <w:p w:rsidR="00232CA1" w:rsidRPr="00232CA1" w:rsidRDefault="00232CA1" w:rsidP="006D06F4">
            <w:pPr>
              <w:rPr>
                <w:rFonts w:ascii="Times New Roman" w:hAnsi="Times New Roman" w:cs="Times New Roman"/>
              </w:rPr>
            </w:pPr>
          </w:p>
        </w:tc>
        <w:tc>
          <w:tcPr>
            <w:tcW w:w="2160" w:type="dxa"/>
            <w:vMerge/>
            <w:tcBorders>
              <w:bottom w:val="nil"/>
            </w:tcBorders>
          </w:tcPr>
          <w:p w:rsidR="00232CA1" w:rsidRPr="00232CA1" w:rsidRDefault="00232CA1" w:rsidP="006D06F4">
            <w:pPr>
              <w:rPr>
                <w:rFonts w:ascii="Times New Roman" w:hAnsi="Times New Roman" w:cs="Times New Roman"/>
              </w:rPr>
            </w:pPr>
          </w:p>
        </w:tc>
        <w:tc>
          <w:tcPr>
            <w:tcW w:w="6120" w:type="dxa"/>
            <w:gridSpan w:val="3"/>
            <w:tcBorders>
              <w:bottom w:val="nil"/>
            </w:tcBorders>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После каждой уборки все объекты и поверхности в помещениях протирают салфеткой, смоченной водопроводной водой, воздух обеззараживают.</w:t>
            </w:r>
          </w:p>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 xml:space="preserve">После обеззараживания воздуха </w:t>
            </w:r>
            <w:proofErr w:type="gramStart"/>
            <w:r w:rsidRPr="00232CA1">
              <w:rPr>
                <w:rFonts w:ascii="Times New Roman" w:hAnsi="Times New Roman" w:cs="Times New Roman"/>
                <w:szCs w:val="22"/>
              </w:rPr>
              <w:t>УФ-излучением</w:t>
            </w:r>
            <w:proofErr w:type="gramEnd"/>
            <w:r w:rsidRPr="00232CA1">
              <w:rPr>
                <w:rFonts w:ascii="Times New Roman" w:hAnsi="Times New Roman" w:cs="Times New Roman"/>
                <w:szCs w:val="22"/>
              </w:rPr>
              <w:t xml:space="preserve"> помещение проветривают в течение 20 минут</w:t>
            </w:r>
          </w:p>
        </w:tc>
      </w:tr>
      <w:tr w:rsidR="00232CA1" w:rsidRPr="00232CA1" w:rsidTr="006D06F4">
        <w:tblPrEx>
          <w:tblBorders>
            <w:insideH w:val="nil"/>
          </w:tblBorders>
        </w:tblPrEx>
        <w:tc>
          <w:tcPr>
            <w:tcW w:w="2880" w:type="dxa"/>
            <w:gridSpan w:val="2"/>
            <w:tcBorders>
              <w:top w:val="nil"/>
            </w:tcBorders>
          </w:tcPr>
          <w:p w:rsidR="00232CA1" w:rsidRPr="00232CA1" w:rsidRDefault="00232CA1" w:rsidP="006D06F4">
            <w:pPr>
              <w:pStyle w:val="ConsPlusNormal"/>
              <w:rPr>
                <w:rFonts w:ascii="Times New Roman" w:hAnsi="Times New Roman" w:cs="Times New Roman"/>
                <w:szCs w:val="22"/>
              </w:rPr>
            </w:pPr>
            <w:r w:rsidRPr="00232CA1">
              <w:rPr>
                <w:rFonts w:ascii="Times New Roman" w:hAnsi="Times New Roman" w:cs="Times New Roman"/>
                <w:szCs w:val="22"/>
              </w:rPr>
              <w:lastRenderedPageBreak/>
              <w:t>Обработку помещений проводят в следующем порядке: сначала комнату - фильтр, затем - смотровую, душевую, санузел</w:t>
            </w:r>
          </w:p>
        </w:tc>
        <w:tc>
          <w:tcPr>
            <w:tcW w:w="2160" w:type="dxa"/>
            <w:tcBorders>
              <w:top w:val="nil"/>
            </w:tcBorders>
          </w:tcPr>
          <w:p w:rsidR="00232CA1" w:rsidRPr="00232CA1" w:rsidRDefault="00232CA1" w:rsidP="006D06F4">
            <w:pPr>
              <w:pStyle w:val="ConsPlusNormal"/>
              <w:rPr>
                <w:rFonts w:ascii="Times New Roman" w:hAnsi="Times New Roman" w:cs="Times New Roman"/>
                <w:szCs w:val="22"/>
              </w:rPr>
            </w:pPr>
          </w:p>
        </w:tc>
        <w:tc>
          <w:tcPr>
            <w:tcW w:w="2160" w:type="dxa"/>
            <w:tcBorders>
              <w:top w:val="nil"/>
            </w:tcBorders>
          </w:tcPr>
          <w:p w:rsidR="00232CA1" w:rsidRPr="00232CA1" w:rsidRDefault="00232CA1" w:rsidP="006D06F4">
            <w:pPr>
              <w:pStyle w:val="ConsPlusNormal"/>
              <w:rPr>
                <w:rFonts w:ascii="Times New Roman" w:hAnsi="Times New Roman" w:cs="Times New Roman"/>
                <w:szCs w:val="22"/>
              </w:rPr>
            </w:pPr>
          </w:p>
        </w:tc>
        <w:tc>
          <w:tcPr>
            <w:tcW w:w="6120" w:type="dxa"/>
            <w:gridSpan w:val="3"/>
            <w:tcBorders>
              <w:top w:val="nil"/>
            </w:tcBorders>
          </w:tcPr>
          <w:p w:rsidR="00232CA1" w:rsidRPr="00232CA1" w:rsidRDefault="00232CA1" w:rsidP="006D06F4">
            <w:pPr>
              <w:pStyle w:val="ConsPlusNormal"/>
              <w:jc w:val="both"/>
              <w:rPr>
                <w:rFonts w:ascii="Times New Roman" w:hAnsi="Times New Roman" w:cs="Times New Roman"/>
                <w:szCs w:val="22"/>
              </w:rPr>
            </w:pPr>
          </w:p>
        </w:tc>
      </w:tr>
      <w:tr w:rsidR="00232CA1" w:rsidRPr="00232CA1" w:rsidTr="006D06F4">
        <w:tc>
          <w:tcPr>
            <w:tcW w:w="13320" w:type="dxa"/>
            <w:gridSpan w:val="7"/>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Уборка по типу заключительной дезинфекции</w:t>
            </w:r>
          </w:p>
        </w:tc>
      </w:tr>
      <w:tr w:rsidR="00232CA1" w:rsidRPr="00232CA1" w:rsidTr="006D06F4">
        <w:tc>
          <w:tcPr>
            <w:tcW w:w="1320" w:type="dxa"/>
            <w:vMerge w:val="restart"/>
          </w:tcPr>
          <w:p w:rsidR="00232CA1" w:rsidRPr="00232CA1" w:rsidRDefault="00232CA1" w:rsidP="006D06F4">
            <w:pPr>
              <w:pStyle w:val="ConsPlusNormal"/>
              <w:jc w:val="both"/>
              <w:rPr>
                <w:rFonts w:ascii="Times New Roman" w:hAnsi="Times New Roman" w:cs="Times New Roman"/>
                <w:szCs w:val="22"/>
              </w:rPr>
            </w:pPr>
          </w:p>
        </w:tc>
        <w:tc>
          <w:tcPr>
            <w:tcW w:w="1560" w:type="dxa"/>
            <w:vMerge w:val="restart"/>
          </w:tcPr>
          <w:p w:rsidR="00232CA1" w:rsidRPr="00232CA1" w:rsidRDefault="00232CA1" w:rsidP="006D06F4">
            <w:pPr>
              <w:pStyle w:val="ConsPlusNormal"/>
              <w:jc w:val="both"/>
              <w:rPr>
                <w:rFonts w:ascii="Times New Roman" w:hAnsi="Times New Roman" w:cs="Times New Roman"/>
                <w:szCs w:val="22"/>
              </w:rPr>
            </w:pPr>
          </w:p>
        </w:tc>
        <w:tc>
          <w:tcPr>
            <w:tcW w:w="2160" w:type="dxa"/>
            <w:vMerge w:val="restart"/>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При наличии одного родильного зала уборку проводят не реже одного раза в три дня. При наличии двух родзалов в боксированном родблоке уборку проводят поочередно в каждом из них с применением дезинфицирующего средства.</w:t>
            </w:r>
          </w:p>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 xml:space="preserve">После каждой уборки все объекты и поверхности в помещениях </w:t>
            </w:r>
            <w:r w:rsidRPr="00232CA1">
              <w:rPr>
                <w:rFonts w:ascii="Times New Roman" w:hAnsi="Times New Roman" w:cs="Times New Roman"/>
                <w:szCs w:val="22"/>
              </w:rPr>
              <w:lastRenderedPageBreak/>
              <w:t xml:space="preserve">протирают салфеткой, смоченной водопроводной водой, воздух обеззараживают. После обеззараживания воздуха </w:t>
            </w:r>
            <w:proofErr w:type="gramStart"/>
            <w:r w:rsidRPr="00232CA1">
              <w:rPr>
                <w:rFonts w:ascii="Times New Roman" w:hAnsi="Times New Roman" w:cs="Times New Roman"/>
                <w:szCs w:val="22"/>
              </w:rPr>
              <w:t>УФ-излучением</w:t>
            </w:r>
            <w:proofErr w:type="gramEnd"/>
            <w:r w:rsidRPr="00232CA1">
              <w:rPr>
                <w:rFonts w:ascii="Times New Roman" w:hAnsi="Times New Roman" w:cs="Times New Roman"/>
                <w:szCs w:val="22"/>
              </w:rPr>
              <w:t xml:space="preserve"> помещение проветривают в течение 20 минут. Дату проведения дезинфекции фиксируют в журнале</w:t>
            </w:r>
          </w:p>
        </w:tc>
        <w:tc>
          <w:tcPr>
            <w:tcW w:w="2160" w:type="dxa"/>
            <w:vMerge w:val="restart"/>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lastRenderedPageBreak/>
              <w:t>Один раз в неделю</w:t>
            </w:r>
          </w:p>
        </w:tc>
        <w:tc>
          <w:tcPr>
            <w:tcW w:w="216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После выписки родильницы и новорожденного или при переводе в обсервационное отделение - с применением дезинфицирующего средства</w:t>
            </w:r>
          </w:p>
        </w:tc>
        <w:tc>
          <w:tcPr>
            <w:tcW w:w="1800" w:type="dxa"/>
          </w:tcPr>
          <w:p w:rsidR="00232CA1" w:rsidRPr="00232CA1" w:rsidRDefault="00232CA1" w:rsidP="006D06F4">
            <w:pPr>
              <w:pStyle w:val="ConsPlusNormal"/>
              <w:jc w:val="both"/>
              <w:rPr>
                <w:rFonts w:ascii="Times New Roman" w:hAnsi="Times New Roman" w:cs="Times New Roman"/>
                <w:szCs w:val="22"/>
              </w:rPr>
            </w:pPr>
          </w:p>
        </w:tc>
        <w:tc>
          <w:tcPr>
            <w:tcW w:w="216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Один раз в неделю (стены - на высоту 2 м) - с применением дезинфицирующего средства</w:t>
            </w:r>
          </w:p>
        </w:tc>
      </w:tr>
      <w:tr w:rsidR="00232CA1" w:rsidRPr="00232CA1" w:rsidTr="006D06F4">
        <w:tc>
          <w:tcPr>
            <w:tcW w:w="1320" w:type="dxa"/>
            <w:vMerge/>
          </w:tcPr>
          <w:p w:rsidR="00232CA1" w:rsidRPr="00232CA1" w:rsidRDefault="00232CA1" w:rsidP="006D06F4">
            <w:pPr>
              <w:rPr>
                <w:rFonts w:ascii="Times New Roman" w:hAnsi="Times New Roman" w:cs="Times New Roman"/>
              </w:rPr>
            </w:pPr>
          </w:p>
        </w:tc>
        <w:tc>
          <w:tcPr>
            <w:tcW w:w="1560" w:type="dxa"/>
            <w:vMerge/>
          </w:tcPr>
          <w:p w:rsidR="00232CA1" w:rsidRPr="00232CA1" w:rsidRDefault="00232CA1" w:rsidP="006D06F4">
            <w:pPr>
              <w:rPr>
                <w:rFonts w:ascii="Times New Roman" w:hAnsi="Times New Roman" w:cs="Times New Roman"/>
              </w:rPr>
            </w:pPr>
          </w:p>
        </w:tc>
        <w:tc>
          <w:tcPr>
            <w:tcW w:w="2160" w:type="dxa"/>
            <w:vMerge/>
          </w:tcPr>
          <w:p w:rsidR="00232CA1" w:rsidRPr="00232CA1" w:rsidRDefault="00232CA1" w:rsidP="006D06F4">
            <w:pPr>
              <w:rPr>
                <w:rFonts w:ascii="Times New Roman" w:hAnsi="Times New Roman" w:cs="Times New Roman"/>
              </w:rPr>
            </w:pPr>
          </w:p>
        </w:tc>
        <w:tc>
          <w:tcPr>
            <w:tcW w:w="2160" w:type="dxa"/>
            <w:vMerge/>
          </w:tcPr>
          <w:p w:rsidR="00232CA1" w:rsidRPr="00232CA1" w:rsidRDefault="00232CA1" w:rsidP="006D06F4">
            <w:pPr>
              <w:rPr>
                <w:rFonts w:ascii="Times New Roman" w:hAnsi="Times New Roman" w:cs="Times New Roman"/>
              </w:rPr>
            </w:pPr>
          </w:p>
        </w:tc>
        <w:tc>
          <w:tcPr>
            <w:tcW w:w="6120" w:type="dxa"/>
            <w:gridSpan w:val="3"/>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 xml:space="preserve">После каждой уборки все объекты и поверхности в помещениях протирают салфеткой, смоченной водопроводной водой, воздух обеззараживают. После обеззараживания воздуха </w:t>
            </w:r>
            <w:proofErr w:type="gramStart"/>
            <w:r w:rsidRPr="00232CA1">
              <w:rPr>
                <w:rFonts w:ascii="Times New Roman" w:hAnsi="Times New Roman" w:cs="Times New Roman"/>
                <w:szCs w:val="22"/>
              </w:rPr>
              <w:t>УФ-излучением</w:t>
            </w:r>
            <w:proofErr w:type="gramEnd"/>
            <w:r w:rsidRPr="00232CA1">
              <w:rPr>
                <w:rFonts w:ascii="Times New Roman" w:hAnsi="Times New Roman" w:cs="Times New Roman"/>
                <w:szCs w:val="22"/>
              </w:rPr>
              <w:t xml:space="preserve"> помещение проветривают в течение 20 минут.</w:t>
            </w:r>
          </w:p>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После выписки родильницы проводят заключительную дезинфекцию</w:t>
            </w:r>
          </w:p>
        </w:tc>
      </w:tr>
    </w:tbl>
    <w:p w:rsidR="00232CA1" w:rsidRDefault="00232CA1" w:rsidP="00232CA1">
      <w:pPr>
        <w:pStyle w:val="ConsPlusNormal"/>
        <w:ind w:firstLine="540"/>
        <w:jc w:val="both"/>
      </w:pPr>
    </w:p>
    <w:p w:rsidR="00232CA1" w:rsidRDefault="00232CA1" w:rsidP="00232CA1">
      <w:pPr>
        <w:pStyle w:val="ConsPlusNormal"/>
        <w:ind w:firstLine="540"/>
        <w:jc w:val="both"/>
      </w:pPr>
    </w:p>
    <w:p w:rsidR="00FF3619" w:rsidRDefault="00FF3619">
      <w:pPr>
        <w:sectPr w:rsidR="00FF3619">
          <w:pgSz w:w="16838" w:h="11905"/>
          <w:pgMar w:top="1701" w:right="1134" w:bottom="850" w:left="1134" w:header="0" w:footer="0" w:gutter="0"/>
          <w:cols w:space="720"/>
        </w:sectPr>
      </w:pPr>
    </w:p>
    <w:p w:rsidR="00232CA1" w:rsidRPr="00232CA1" w:rsidRDefault="00232CA1" w:rsidP="00232CA1">
      <w:pPr>
        <w:pStyle w:val="ConsPlusNormal"/>
        <w:jc w:val="right"/>
        <w:rPr>
          <w:rFonts w:ascii="Times New Roman" w:hAnsi="Times New Roman" w:cs="Times New Roman"/>
        </w:rPr>
      </w:pPr>
      <w:r w:rsidRPr="00232CA1">
        <w:rPr>
          <w:rFonts w:ascii="Times New Roman" w:hAnsi="Times New Roman" w:cs="Times New Roman"/>
        </w:rPr>
        <w:lastRenderedPageBreak/>
        <w:t>Приложение 15</w:t>
      </w:r>
    </w:p>
    <w:p w:rsidR="00232CA1" w:rsidRPr="00232CA1" w:rsidRDefault="00232CA1" w:rsidP="00232CA1">
      <w:pPr>
        <w:pStyle w:val="ConsPlusNormal"/>
        <w:jc w:val="right"/>
        <w:rPr>
          <w:rFonts w:ascii="Times New Roman" w:hAnsi="Times New Roman" w:cs="Times New Roman"/>
        </w:rPr>
      </w:pPr>
      <w:r w:rsidRPr="00232CA1">
        <w:rPr>
          <w:rFonts w:ascii="Times New Roman" w:hAnsi="Times New Roman" w:cs="Times New Roman"/>
        </w:rPr>
        <w:t>к СанПиН 2.1.3.2630-10</w:t>
      </w:r>
    </w:p>
    <w:p w:rsidR="00232CA1" w:rsidRPr="00232CA1" w:rsidRDefault="00232CA1" w:rsidP="00232CA1">
      <w:pPr>
        <w:pStyle w:val="ConsPlusNormal"/>
        <w:jc w:val="right"/>
        <w:rPr>
          <w:rFonts w:ascii="Times New Roman" w:hAnsi="Times New Roman" w:cs="Times New Roman"/>
        </w:rPr>
      </w:pPr>
    </w:p>
    <w:p w:rsidR="00232CA1" w:rsidRPr="00232CA1" w:rsidRDefault="00232CA1" w:rsidP="00232CA1">
      <w:pPr>
        <w:pStyle w:val="ConsPlusNormal"/>
        <w:jc w:val="center"/>
        <w:rPr>
          <w:rFonts w:ascii="Times New Roman" w:hAnsi="Times New Roman" w:cs="Times New Roman"/>
        </w:rPr>
      </w:pPr>
      <w:bookmarkStart w:id="51" w:name="P5871"/>
      <w:bookmarkEnd w:id="51"/>
      <w:r w:rsidRPr="00232CA1">
        <w:rPr>
          <w:rFonts w:ascii="Times New Roman" w:hAnsi="Times New Roman" w:cs="Times New Roman"/>
        </w:rPr>
        <w:t>ПЕРЕЧЕНЬ</w:t>
      </w:r>
    </w:p>
    <w:p w:rsidR="00232CA1" w:rsidRPr="00232CA1" w:rsidRDefault="00232CA1" w:rsidP="00232CA1">
      <w:pPr>
        <w:pStyle w:val="ConsPlusNormal"/>
        <w:jc w:val="center"/>
        <w:rPr>
          <w:rFonts w:ascii="Times New Roman" w:hAnsi="Times New Roman" w:cs="Times New Roman"/>
        </w:rPr>
      </w:pPr>
      <w:r w:rsidRPr="00232CA1">
        <w:rPr>
          <w:rFonts w:ascii="Times New Roman" w:hAnsi="Times New Roman" w:cs="Times New Roman"/>
        </w:rPr>
        <w:t>РЕГИСТРИРУЕМЫХ НОЗОЛОГИЧЕСКИХ ФОРМ ИНФЕКЦИОННЫХ ЗАБОЛЕВАНИЙ</w:t>
      </w:r>
    </w:p>
    <w:p w:rsidR="00FF3619" w:rsidRDefault="00232CA1" w:rsidP="00232CA1">
      <w:pPr>
        <w:pStyle w:val="ConsPlusNormal"/>
        <w:jc w:val="center"/>
        <w:rPr>
          <w:rFonts w:ascii="Times New Roman" w:hAnsi="Times New Roman" w:cs="Times New Roman"/>
        </w:rPr>
      </w:pPr>
      <w:r w:rsidRPr="00232CA1">
        <w:rPr>
          <w:rFonts w:ascii="Times New Roman" w:hAnsi="Times New Roman" w:cs="Times New Roman"/>
        </w:rPr>
        <w:t>В АКУШЕРСКИХ СТАЦИОНАРАХ</w:t>
      </w:r>
    </w:p>
    <w:p w:rsidR="00232CA1" w:rsidRDefault="00232CA1" w:rsidP="00232CA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0"/>
        <w:gridCol w:w="2520"/>
      </w:tblGrid>
      <w:tr w:rsidR="00232CA1" w:rsidRPr="00232CA1" w:rsidTr="006D06F4">
        <w:tc>
          <w:tcPr>
            <w:tcW w:w="660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Наименование заболевания</w:t>
            </w:r>
          </w:p>
        </w:tc>
        <w:tc>
          <w:tcPr>
            <w:tcW w:w="2520" w:type="dxa"/>
          </w:tcPr>
          <w:p w:rsidR="00232CA1" w:rsidRPr="00232CA1" w:rsidRDefault="00232CA1" w:rsidP="006D06F4">
            <w:pPr>
              <w:pStyle w:val="ConsPlusNormal"/>
              <w:jc w:val="center"/>
              <w:rPr>
                <w:rFonts w:ascii="Times New Roman" w:hAnsi="Times New Roman" w:cs="Times New Roman"/>
                <w:szCs w:val="22"/>
              </w:rPr>
            </w:pPr>
            <w:r w:rsidRPr="00232CA1">
              <w:rPr>
                <w:rFonts w:ascii="Times New Roman" w:hAnsi="Times New Roman" w:cs="Times New Roman"/>
                <w:szCs w:val="22"/>
              </w:rPr>
              <w:t xml:space="preserve">Шифр по </w:t>
            </w:r>
            <w:hyperlink r:id="rId173" w:history="1">
              <w:r w:rsidRPr="00232CA1">
                <w:rPr>
                  <w:rFonts w:ascii="Times New Roman" w:hAnsi="Times New Roman" w:cs="Times New Roman"/>
                  <w:szCs w:val="22"/>
                </w:rPr>
                <w:t>МКБ-10</w:t>
              </w:r>
            </w:hyperlink>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У новорожденных:</w:t>
            </w:r>
          </w:p>
        </w:tc>
        <w:tc>
          <w:tcPr>
            <w:tcW w:w="2520" w:type="dxa"/>
          </w:tcPr>
          <w:p w:rsidR="00232CA1" w:rsidRPr="00232CA1" w:rsidRDefault="00232CA1" w:rsidP="006D06F4">
            <w:pPr>
              <w:pStyle w:val="ConsPlusNormal"/>
              <w:jc w:val="both"/>
              <w:rPr>
                <w:rFonts w:ascii="Times New Roman" w:hAnsi="Times New Roman" w:cs="Times New Roman"/>
                <w:szCs w:val="22"/>
              </w:rPr>
            </w:pP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конъюнктивит и дакриоцистит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P 39.1</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пиодермия</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L 08.0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другие местные инфекции кожи и подкожной клетчатки</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L 08.9</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флебит пупочной вены и других локализаций</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I 80.8</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местная инфекция кожи и подкожной клетчатки панариций, паронихий</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L 08.9</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омфалит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P 38</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отит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H 66.0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импетиго, пемфигус, везикулопустулез</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L 01</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синдром стафилококкового поражения кожи (пузырчатка)</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L 00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мастит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P 39.0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энтероколит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A 04.9</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пневмония (бактериальная и вирусная)</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G 15; G 12</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абсцесс кожи, флегмона</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L 02</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карбункул, фурункул</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L 03</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менингит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G 00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остеомиелит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M 86.0,1,2,8</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сепсис</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P 36</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постинъекционные инфекции</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T 80.2</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сальмонеллезы</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A 02</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вирусные гепатиты B, C</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B 16; B 17.1</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другие инфекционные заболевания</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P 39</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У родильниц:</w:t>
            </w:r>
          </w:p>
        </w:tc>
        <w:tc>
          <w:tcPr>
            <w:tcW w:w="2520" w:type="dxa"/>
          </w:tcPr>
          <w:p w:rsidR="00232CA1" w:rsidRPr="00232CA1" w:rsidRDefault="00232CA1" w:rsidP="006D06F4">
            <w:pPr>
              <w:pStyle w:val="ConsPlusNormal"/>
              <w:jc w:val="both"/>
              <w:rPr>
                <w:rFonts w:ascii="Times New Roman" w:hAnsi="Times New Roman" w:cs="Times New Roman"/>
                <w:szCs w:val="22"/>
              </w:rPr>
            </w:pP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расхождение швов после кесарева сечения</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090.0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расхождение швов промежности</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090.1</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lastRenderedPageBreak/>
              <w:t>другие послеродовые инфекции (эндометрит)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086</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перитонит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K 65.0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сепсис послеродовый</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085</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инфекция соска, инфекция молочной железы</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091.0; 091.1</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постинъекционные инфекции</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T 80.2</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пневмония бактериальная и вирусная</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G 15; G 12</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цистит, уретрит, пиелонефрит</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N 30.0; N 34.0; N 39.0</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сальмонеллезы</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A 02</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вирусные гепатиты B, C</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B 16; B 17.1</w:t>
            </w:r>
          </w:p>
        </w:tc>
      </w:tr>
      <w:tr w:rsidR="00232CA1" w:rsidRPr="00232CA1" w:rsidTr="006D06F4">
        <w:tc>
          <w:tcPr>
            <w:tcW w:w="660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внутриутробные инфекции</w:t>
            </w:r>
          </w:p>
        </w:tc>
        <w:tc>
          <w:tcPr>
            <w:tcW w:w="2520" w:type="dxa"/>
          </w:tcPr>
          <w:p w:rsidR="00232CA1" w:rsidRPr="00232CA1" w:rsidRDefault="00232CA1" w:rsidP="006D06F4">
            <w:pPr>
              <w:pStyle w:val="ConsPlusNormal"/>
              <w:jc w:val="both"/>
              <w:rPr>
                <w:rFonts w:ascii="Times New Roman" w:hAnsi="Times New Roman" w:cs="Times New Roman"/>
                <w:szCs w:val="22"/>
              </w:rPr>
            </w:pPr>
            <w:r w:rsidRPr="00232CA1">
              <w:rPr>
                <w:rFonts w:ascii="Times New Roman" w:hAnsi="Times New Roman" w:cs="Times New Roman"/>
                <w:szCs w:val="22"/>
              </w:rPr>
              <w:t>190</w:t>
            </w:r>
          </w:p>
        </w:tc>
      </w:tr>
    </w:tbl>
    <w:p w:rsidR="00232CA1" w:rsidRDefault="00232CA1">
      <w:pPr>
        <w:rPr>
          <w:rFonts w:ascii="Calibri" w:eastAsia="Times New Roman" w:hAnsi="Calibri" w:cs="Calibri"/>
          <w:szCs w:val="20"/>
          <w:lang w:eastAsia="ru-RU"/>
        </w:rPr>
      </w:pPr>
    </w:p>
    <w:p w:rsidR="00232CA1" w:rsidRPr="00232CA1" w:rsidRDefault="00232CA1" w:rsidP="00232CA1">
      <w:pPr>
        <w:pStyle w:val="ConsPlusNormal"/>
        <w:jc w:val="right"/>
        <w:rPr>
          <w:rFonts w:ascii="Times New Roman" w:hAnsi="Times New Roman" w:cs="Times New Roman"/>
          <w:szCs w:val="22"/>
        </w:rPr>
      </w:pPr>
      <w:r w:rsidRPr="00232CA1">
        <w:rPr>
          <w:rFonts w:ascii="Times New Roman" w:hAnsi="Times New Roman" w:cs="Times New Roman"/>
          <w:szCs w:val="22"/>
        </w:rPr>
        <w:t>Приложение 16</w:t>
      </w:r>
    </w:p>
    <w:p w:rsidR="00232CA1" w:rsidRPr="00232CA1" w:rsidRDefault="00232CA1" w:rsidP="00232CA1">
      <w:pPr>
        <w:pStyle w:val="ConsPlusNormal"/>
        <w:jc w:val="right"/>
        <w:rPr>
          <w:rFonts w:ascii="Times New Roman" w:hAnsi="Times New Roman" w:cs="Times New Roman"/>
          <w:szCs w:val="22"/>
        </w:rPr>
      </w:pPr>
    </w:p>
    <w:p w:rsidR="00232CA1" w:rsidRPr="00232CA1" w:rsidRDefault="00232CA1" w:rsidP="00232CA1">
      <w:pPr>
        <w:pStyle w:val="ConsPlusNormal"/>
        <w:jc w:val="right"/>
        <w:rPr>
          <w:rFonts w:ascii="Times New Roman" w:hAnsi="Times New Roman" w:cs="Times New Roman"/>
          <w:szCs w:val="22"/>
        </w:rPr>
      </w:pPr>
      <w:r w:rsidRPr="00232CA1">
        <w:rPr>
          <w:rFonts w:ascii="Times New Roman" w:hAnsi="Times New Roman" w:cs="Times New Roman"/>
          <w:szCs w:val="22"/>
        </w:rPr>
        <w:t>(справочное)</w:t>
      </w:r>
    </w:p>
    <w:p w:rsidR="00232CA1" w:rsidRPr="00232CA1" w:rsidRDefault="00232CA1" w:rsidP="00232CA1">
      <w:pPr>
        <w:pStyle w:val="ConsPlusNormal"/>
        <w:jc w:val="center"/>
        <w:rPr>
          <w:rFonts w:ascii="Times New Roman" w:hAnsi="Times New Roman" w:cs="Times New Roman"/>
          <w:szCs w:val="22"/>
        </w:rPr>
      </w:pPr>
    </w:p>
    <w:p w:rsidR="00232CA1" w:rsidRPr="00232CA1" w:rsidRDefault="00232CA1" w:rsidP="00232CA1">
      <w:pPr>
        <w:pStyle w:val="ConsPlusNormal"/>
        <w:jc w:val="center"/>
        <w:rPr>
          <w:rFonts w:ascii="Times New Roman" w:hAnsi="Times New Roman" w:cs="Times New Roman"/>
          <w:szCs w:val="22"/>
        </w:rPr>
      </w:pPr>
      <w:r w:rsidRPr="00232CA1">
        <w:rPr>
          <w:rFonts w:ascii="Times New Roman" w:hAnsi="Times New Roman" w:cs="Times New Roman"/>
          <w:szCs w:val="22"/>
        </w:rPr>
        <w:t>ТЕРМИНЫ И ОПРЕДЕЛЕНИЯ</w:t>
      </w:r>
    </w:p>
    <w:p w:rsidR="00232CA1" w:rsidRPr="00232CA1" w:rsidRDefault="00232CA1" w:rsidP="00232CA1">
      <w:pPr>
        <w:pStyle w:val="ConsPlusNormal"/>
        <w:jc w:val="center"/>
        <w:rPr>
          <w:rFonts w:ascii="Times New Roman" w:hAnsi="Times New Roman" w:cs="Times New Roman"/>
          <w:szCs w:val="22"/>
        </w:rPr>
      </w:pPr>
      <w:r w:rsidRPr="00232CA1">
        <w:rPr>
          <w:rFonts w:ascii="Times New Roman" w:hAnsi="Times New Roman" w:cs="Times New Roman"/>
          <w:szCs w:val="22"/>
        </w:rPr>
        <w:t>Список изменяющих документов</w:t>
      </w:r>
    </w:p>
    <w:p w:rsidR="00232CA1" w:rsidRPr="00232CA1" w:rsidRDefault="00232CA1" w:rsidP="00232CA1">
      <w:pPr>
        <w:pStyle w:val="ConsPlusNormal"/>
        <w:jc w:val="center"/>
        <w:rPr>
          <w:rFonts w:ascii="Times New Roman" w:hAnsi="Times New Roman" w:cs="Times New Roman"/>
          <w:szCs w:val="22"/>
        </w:rPr>
      </w:pPr>
      <w:proofErr w:type="gramStart"/>
      <w:r w:rsidRPr="00232CA1">
        <w:rPr>
          <w:rFonts w:ascii="Times New Roman" w:hAnsi="Times New Roman" w:cs="Times New Roman"/>
          <w:szCs w:val="22"/>
        </w:rPr>
        <w:t xml:space="preserve">(в ред. </w:t>
      </w:r>
      <w:hyperlink r:id="rId174" w:history="1">
        <w:r w:rsidRPr="00232CA1">
          <w:rPr>
            <w:rFonts w:ascii="Times New Roman" w:hAnsi="Times New Roman" w:cs="Times New Roman"/>
            <w:szCs w:val="22"/>
          </w:rPr>
          <w:t>Постановления</w:t>
        </w:r>
      </w:hyperlink>
      <w:r w:rsidRPr="00232CA1">
        <w:rPr>
          <w:rFonts w:ascii="Times New Roman" w:hAnsi="Times New Roman" w:cs="Times New Roman"/>
          <w:szCs w:val="22"/>
        </w:rPr>
        <w:t xml:space="preserve"> Главного государственного санитарного врача РФ</w:t>
      </w:r>
      <w:proofErr w:type="gramEnd"/>
    </w:p>
    <w:p w:rsidR="00232CA1" w:rsidRPr="00232CA1" w:rsidRDefault="00232CA1" w:rsidP="00232CA1">
      <w:pPr>
        <w:pStyle w:val="ConsPlusNormal"/>
        <w:jc w:val="center"/>
        <w:rPr>
          <w:rFonts w:ascii="Times New Roman" w:hAnsi="Times New Roman" w:cs="Times New Roman"/>
          <w:szCs w:val="22"/>
        </w:rPr>
      </w:pPr>
      <w:r w:rsidRPr="00232CA1">
        <w:rPr>
          <w:rFonts w:ascii="Times New Roman" w:hAnsi="Times New Roman" w:cs="Times New Roman"/>
          <w:szCs w:val="22"/>
        </w:rPr>
        <w:t>от 10.06.2016 N 76)</w:t>
      </w:r>
    </w:p>
    <w:p w:rsidR="00232CA1" w:rsidRPr="00232CA1" w:rsidRDefault="00232CA1" w:rsidP="00232CA1">
      <w:pPr>
        <w:pStyle w:val="ConsPlusNormal"/>
        <w:jc w:val="center"/>
        <w:rPr>
          <w:rFonts w:ascii="Times New Roman" w:hAnsi="Times New Roman" w:cs="Times New Roman"/>
          <w:szCs w:val="22"/>
        </w:rPr>
      </w:pP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Амбулаторно-поликлинические организации (учреждения) - медицинские организации, оказывающие медицинскую помощь </w:t>
      </w:r>
      <w:proofErr w:type="gramStart"/>
      <w:r w:rsidRPr="00232CA1">
        <w:rPr>
          <w:rFonts w:ascii="Times New Roman" w:hAnsi="Times New Roman" w:cs="Times New Roman"/>
          <w:szCs w:val="22"/>
        </w:rPr>
        <w:t>населению</w:t>
      </w:r>
      <w:proofErr w:type="gramEnd"/>
      <w:r w:rsidRPr="00232CA1">
        <w:rPr>
          <w:rFonts w:ascii="Times New Roman" w:hAnsi="Times New Roman" w:cs="Times New Roman"/>
          <w:szCs w:val="22"/>
        </w:rPr>
        <w:t xml:space="preserve"> как на дому, так и непосредственно в самом учреждении (без круглосуточного пребывания).</w:t>
      </w:r>
    </w:p>
    <w:p w:rsidR="00232CA1" w:rsidRPr="00232CA1" w:rsidRDefault="00232CA1" w:rsidP="00232CA1">
      <w:pPr>
        <w:pStyle w:val="ConsPlusNormal"/>
        <w:jc w:val="both"/>
        <w:rPr>
          <w:rFonts w:ascii="Times New Roman" w:hAnsi="Times New Roman" w:cs="Times New Roman"/>
          <w:szCs w:val="22"/>
        </w:rPr>
      </w:pPr>
      <w:r w:rsidRPr="00232CA1">
        <w:rPr>
          <w:rFonts w:ascii="Times New Roman" w:hAnsi="Times New Roman" w:cs="Times New Roman"/>
          <w:szCs w:val="22"/>
        </w:rPr>
        <w:t xml:space="preserve">(в ред. </w:t>
      </w:r>
      <w:hyperlink r:id="rId175" w:history="1">
        <w:r w:rsidRPr="00232CA1">
          <w:rPr>
            <w:rFonts w:ascii="Times New Roman" w:hAnsi="Times New Roman" w:cs="Times New Roman"/>
            <w:szCs w:val="22"/>
          </w:rPr>
          <w:t>Постановления</w:t>
        </w:r>
      </w:hyperlink>
      <w:r w:rsidRPr="00232CA1">
        <w:rPr>
          <w:rFonts w:ascii="Times New Roman" w:hAnsi="Times New Roman" w:cs="Times New Roman"/>
          <w:szCs w:val="22"/>
        </w:rPr>
        <w:t xml:space="preserve"> Главного государственного санитарного врача РФ от 10.06.2016 N 76)</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Антисептика - система мероприятий, направленных на уничтожение микроорганизмов в ране, патологическом очаге, органах и тканях, а также в организме больного в целом.</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Асептика, асептический режим - организационные и санитарно-противоэпидемические мероприятия, применяемые с целью предотвращения попадания микробов в рану.</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Блок врача-стоматолога (бормашина) - оборудование, предназначенное для размещения стоматологических наконечников и приведения их в движение (электр</w:t>
      </w:r>
      <w:proofErr w:type="gramStart"/>
      <w:r w:rsidRPr="00232CA1">
        <w:rPr>
          <w:rFonts w:ascii="Times New Roman" w:hAnsi="Times New Roman" w:cs="Times New Roman"/>
          <w:szCs w:val="22"/>
        </w:rPr>
        <w:t>о-</w:t>
      </w:r>
      <w:proofErr w:type="gramEnd"/>
      <w:r w:rsidRPr="00232CA1">
        <w:rPr>
          <w:rFonts w:ascii="Times New Roman" w:hAnsi="Times New Roman" w:cs="Times New Roman"/>
          <w:szCs w:val="22"/>
        </w:rPr>
        <w:t xml:space="preserve"> или пневмоприводом). Может обеспечивать также подачу воды на наконечники и размещение иных инструментов. Может крепиться на кресле стоматологическом, мебели, стене или мобильном основании.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Бок</w:t>
      </w:r>
      <w:proofErr w:type="gramStart"/>
      <w:r w:rsidRPr="00232CA1">
        <w:rPr>
          <w:rFonts w:ascii="Times New Roman" w:hAnsi="Times New Roman" w:cs="Times New Roman"/>
          <w:szCs w:val="22"/>
        </w:rPr>
        <w:t>C</w:t>
      </w:r>
      <w:proofErr w:type="gramEnd"/>
      <w:r w:rsidRPr="00232CA1">
        <w:rPr>
          <w:rFonts w:ascii="Times New Roman" w:hAnsi="Times New Roman" w:cs="Times New Roman"/>
          <w:szCs w:val="22"/>
        </w:rPr>
        <w:t xml:space="preserve"> - комплекс лечебных, санитарно-гигиенических и вспомогательных помещений, предназначенных для госпитализации и проведения лечебно-диагностических мероприятий больным инфекционных больниц или отделений. Бокс состоит из следующих обязательных элементов: тамбур для входа с улицы, помещение для пациента (палата), санитарный узел, шлюз для входа персонала из коридора отделения. Вход в санитарный узел предусматривается непосредственно из помещения пациента (палаты). Боксы обеспечивают возможность полной изоляции больных. Пациент поступает в бокс и выписывается из него через уличный тамбур. Вход персонала в боксы осуществляется из коридора отделения через шлюзы, в которых проводится смена спецодежды, мытье и дезинфекция рук.</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Бокс приемно-смотровой - обязательный элемент приемных отделений детских, инфекционных и психиатрических больниц, предназначенный для индивидуального приема пациентов и являющийся функциональным аналогом смотровых кабинетов многопрофильных больниц. В состав помещений приемно-смотрового бокса входят: тамбур для входа с улицы, помещение для осмотра больного (смотровая), кабина для туалета с умывальником, шлюз для входа персонала из коридора приемного отделения.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Боксированная палата - это помещение, предназначенное для изоляции больного и </w:t>
      </w:r>
      <w:r w:rsidRPr="00232CA1">
        <w:rPr>
          <w:rFonts w:ascii="Times New Roman" w:hAnsi="Times New Roman" w:cs="Times New Roman"/>
          <w:szCs w:val="22"/>
        </w:rPr>
        <w:lastRenderedPageBreak/>
        <w:t xml:space="preserve">состоящее из палаты, санузла и шлюза </w:t>
      </w:r>
      <w:proofErr w:type="gramStart"/>
      <w:r w:rsidRPr="00232CA1">
        <w:rPr>
          <w:rFonts w:ascii="Times New Roman" w:hAnsi="Times New Roman" w:cs="Times New Roman"/>
          <w:szCs w:val="22"/>
        </w:rPr>
        <w:t>со</w:t>
      </w:r>
      <w:proofErr w:type="gramEnd"/>
      <w:r w:rsidRPr="00232CA1">
        <w:rPr>
          <w:rFonts w:ascii="Times New Roman" w:hAnsi="Times New Roman" w:cs="Times New Roman"/>
          <w:szCs w:val="22"/>
        </w:rPr>
        <w:t xml:space="preserve"> входом в санитарный узел из палаты. Подпор воздуха подается в шлюз.</w:t>
      </w:r>
    </w:p>
    <w:p w:rsidR="00232CA1" w:rsidRPr="00232CA1" w:rsidRDefault="00232CA1" w:rsidP="00232CA1">
      <w:pPr>
        <w:pStyle w:val="ConsPlusNormal"/>
        <w:ind w:firstLine="540"/>
        <w:jc w:val="both"/>
        <w:rPr>
          <w:rFonts w:ascii="Times New Roman" w:hAnsi="Times New Roman" w:cs="Times New Roman"/>
          <w:szCs w:val="22"/>
        </w:rPr>
      </w:pPr>
      <w:proofErr w:type="gramStart"/>
      <w:r w:rsidRPr="00232CA1">
        <w:rPr>
          <w:rFonts w:ascii="Times New Roman" w:hAnsi="Times New Roman" w:cs="Times New Roman"/>
          <w:szCs w:val="22"/>
        </w:rPr>
        <w:t>Внутрибольничная инфекция (ВБИ) - любое клинически выраженное заболевание микробного происхождения, которое поражает больного в результате его поступления в больницу или обращения за медицинской помощью, вне зависимости от появления симптомов заболевания у пациента - во время пребывания в стационаре или после его выписки, - а также инфекционное заболевание сотрудника лечебной организации вследствие его инфицирования при работе в данной организации (Европейское региональное бюро ВОЗ).</w:t>
      </w:r>
      <w:proofErr w:type="gramEnd"/>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Внутриутробное инфицирование - проникновение инфекционного агента в организм плода в период внутриутробного развития или во время родов, позволяющее предполагать потенциальный риск реализации инфекционно-воспалительного процесса у ребенка в постнатальном периоде. Термин не должен использоваться в качестве диагноза.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Внутриутробная инфекция (далее - ВУИ) - любое клинически выраженное инфекционное заболевание микробного происхождения плода в результате его инфицирования в ант</w:t>
      </w:r>
      <w:proofErr w:type="gramStart"/>
      <w:r w:rsidRPr="00232CA1">
        <w:rPr>
          <w:rFonts w:ascii="Times New Roman" w:hAnsi="Times New Roman" w:cs="Times New Roman"/>
          <w:szCs w:val="22"/>
        </w:rPr>
        <w:t>е-</w:t>
      </w:r>
      <w:proofErr w:type="gramEnd"/>
      <w:r w:rsidRPr="00232CA1">
        <w:rPr>
          <w:rFonts w:ascii="Times New Roman" w:hAnsi="Times New Roman" w:cs="Times New Roman"/>
          <w:szCs w:val="22"/>
        </w:rPr>
        <w:t xml:space="preserve"> или интранатальный периоды. В подавляющем большинстве случаев плод инфицируется от матери, в отдельных случаях (инвазивные вмешательства в период беременности, фетальная хирургия) возможно ятрогенное инфицирование плода. К ВУИ относят также врожденные инфекции, при которых инфицирование плода произошло антенатально и к моменту рождения имеются клинические признаки инфекции.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Генеральная уборка - влажная уборка помещений (всех поверхностей ограждающих конструкций, мебели и оборудования) с применением дезинфицирующих сре</w:t>
      </w:r>
      <w:proofErr w:type="gramStart"/>
      <w:r w:rsidRPr="00232CA1">
        <w:rPr>
          <w:rFonts w:ascii="Times New Roman" w:hAnsi="Times New Roman" w:cs="Times New Roman"/>
          <w:szCs w:val="22"/>
        </w:rPr>
        <w:t>дств сп</w:t>
      </w:r>
      <w:proofErr w:type="gramEnd"/>
      <w:r w:rsidRPr="00232CA1">
        <w:rPr>
          <w:rFonts w:ascii="Times New Roman" w:hAnsi="Times New Roman" w:cs="Times New Roman"/>
          <w:szCs w:val="22"/>
        </w:rPr>
        <w:t>особами протирания и/или орошения с последующим обеззараживанием воздуха.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Гигиеническая обработка рук - совокупность методических приемов, включающих применение моющего или антисептического средства, для удаления загрязнений и транзиторной микрофлоры с кожи кистей рук медицинского персонала.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Гидроблок стоматологический - оборудование, включающее плевательницу, систему подачи воды для наполнения стакана пациента и смыва плевательницы, крепление слюноотсоса, пылесоса и иных инструментов и приспособлений </w:t>
      </w:r>
      <w:proofErr w:type="gramStart"/>
      <w:r w:rsidRPr="00232CA1">
        <w:rPr>
          <w:rFonts w:ascii="Times New Roman" w:hAnsi="Times New Roman" w:cs="Times New Roman"/>
          <w:szCs w:val="22"/>
        </w:rPr>
        <w:t>стоматолога</w:t>
      </w:r>
      <w:proofErr w:type="gramEnd"/>
      <w:r w:rsidRPr="00232CA1">
        <w:rPr>
          <w:rFonts w:ascii="Times New Roman" w:hAnsi="Times New Roman" w:cs="Times New Roman"/>
          <w:szCs w:val="22"/>
        </w:rPr>
        <w:t xml:space="preserve"> как в полном объеме, так и отдельных частей, обеспечивает подключение таковых к необходимым коммуникациям. Может крепиться на кресле пациента стоматологическом, мебели, стене или мобильном основании.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"Грязные" помещения - это помещения в основном для хранения использованных материалов. К "грязным" относятся загрузочные ЦСО и дезинфекционных камер, приемные прачечных, помещения для временного хранения грязного белья, мусорные камеры, туалеты и т.п.</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Дезинфекция - совокупность средств и методов, направленных на уничтожение (умерщвление) патогенных и условно патогенных микроорганизмов на объектах внешней среды.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Дезинфекционные мероприятия - применение дезинфицирующих, дезинсекционных, дератизационных средств для уничтожения возбудителей инфекционных болезней и их переносчиков на различных объектах при профилактической и очаговой (</w:t>
      </w:r>
      <w:proofErr w:type="gramStart"/>
      <w:r w:rsidRPr="00232CA1">
        <w:rPr>
          <w:rFonts w:ascii="Times New Roman" w:hAnsi="Times New Roman" w:cs="Times New Roman"/>
          <w:szCs w:val="22"/>
        </w:rPr>
        <w:t>текущая</w:t>
      </w:r>
      <w:proofErr w:type="gramEnd"/>
      <w:r w:rsidRPr="00232CA1">
        <w:rPr>
          <w:rFonts w:ascii="Times New Roman" w:hAnsi="Times New Roman" w:cs="Times New Roman"/>
          <w:szCs w:val="22"/>
        </w:rPr>
        <w:t xml:space="preserve"> и заключительная) дезинфекции.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Дезинфекционные средства - дезинфицирующие, стерилизующие, дезинсекционные и дератизационные средства, применяемые для профилактики и борьбы с инфекционными, паразитарными заболеваниями человека, обеспечивающие умерщвление возбудителей вышеуказанных заболеваний, их переносчиков и резервуаров сохранения.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Дезинфицирующее средство - физическое или химическое средство, включающее дезинфицирующий агент или действующее вещество.</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Инактивация микроорганизмов - потеря способности микроорганизмов к размножению.</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Класс чистоты помещений - допустимый уровень бактериальной обсемененности воздушной среды помещений в зависимости от их функционального назначения. По степени нормируемого микробного загрязнения помещения подразделяются на следующие классы чистоты: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класс</w:t>
      </w:r>
      <w:proofErr w:type="gramStart"/>
      <w:r w:rsidRPr="00232CA1">
        <w:rPr>
          <w:rFonts w:ascii="Times New Roman" w:hAnsi="Times New Roman" w:cs="Times New Roman"/>
          <w:szCs w:val="22"/>
        </w:rPr>
        <w:t xml:space="preserve"> А</w:t>
      </w:r>
      <w:proofErr w:type="gramEnd"/>
      <w:r w:rsidRPr="00232CA1">
        <w:rPr>
          <w:rFonts w:ascii="Times New Roman" w:hAnsi="Times New Roman" w:cs="Times New Roman"/>
          <w:szCs w:val="22"/>
        </w:rPr>
        <w:t xml:space="preserve"> - особо чистое помещение,</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класс</w:t>
      </w:r>
      <w:proofErr w:type="gramStart"/>
      <w:r w:rsidRPr="00232CA1">
        <w:rPr>
          <w:rFonts w:ascii="Times New Roman" w:hAnsi="Times New Roman" w:cs="Times New Roman"/>
          <w:szCs w:val="22"/>
        </w:rPr>
        <w:t xml:space="preserve"> Б</w:t>
      </w:r>
      <w:proofErr w:type="gramEnd"/>
      <w:r w:rsidRPr="00232CA1">
        <w:rPr>
          <w:rFonts w:ascii="Times New Roman" w:hAnsi="Times New Roman" w:cs="Times New Roman"/>
          <w:szCs w:val="22"/>
        </w:rPr>
        <w:t xml:space="preserve"> - чистое помещение,</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класс</w:t>
      </w:r>
      <w:proofErr w:type="gramStart"/>
      <w:r w:rsidRPr="00232CA1">
        <w:rPr>
          <w:rFonts w:ascii="Times New Roman" w:hAnsi="Times New Roman" w:cs="Times New Roman"/>
          <w:szCs w:val="22"/>
        </w:rPr>
        <w:t xml:space="preserve"> В</w:t>
      </w:r>
      <w:proofErr w:type="gramEnd"/>
      <w:r w:rsidRPr="00232CA1">
        <w:rPr>
          <w:rFonts w:ascii="Times New Roman" w:hAnsi="Times New Roman" w:cs="Times New Roman"/>
          <w:szCs w:val="22"/>
        </w:rPr>
        <w:t xml:space="preserve"> - условно чистое помещение, количество микроорганизмов не нормируется;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класс Г - "грязное" помещение, количество микроорганизмов не нормируется.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Колониеобразующая единица (КОЕ) - совокупность микробных клеток, выросших в виде изолированных колоний на питательной среде.</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Коэффициент естественного освещения - процентное отношение уровня естественной освещенности на рабочем месте к одновременно измеренной освещенности под открытым небом.</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lastRenderedPageBreak/>
        <w:t>"Красная черта" - условная линия, отделяющая помещения операционного блока от зоны помещений общебольничного режима. При необходимости персонал других отделений лечебной организации должен проходить в операционный блок из зоны общебольничного режима только через санитарные пропускники, с соблюдением всех санитарных требований.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Кратность воздухообмена - соотношение объема подаваемого (удаляемого) воздуха в час к объему данного помещения.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Кресло стоматологическое - оборудование (пневм</w:t>
      </w:r>
      <w:proofErr w:type="gramStart"/>
      <w:r w:rsidRPr="00232CA1">
        <w:rPr>
          <w:rFonts w:ascii="Times New Roman" w:hAnsi="Times New Roman" w:cs="Times New Roman"/>
          <w:szCs w:val="22"/>
        </w:rPr>
        <w:t>о-</w:t>
      </w:r>
      <w:proofErr w:type="gramEnd"/>
      <w:r w:rsidRPr="00232CA1">
        <w:rPr>
          <w:rFonts w:ascii="Times New Roman" w:hAnsi="Times New Roman" w:cs="Times New Roman"/>
          <w:szCs w:val="22"/>
        </w:rPr>
        <w:t xml:space="preserve"> или электрическое), предназначенное для физиологически комфортного размещения пациента при проведении стоматологических манипуляций. Должно обеспечивать положение пациента сидя, лежа, а также его перемещение по высоте для обеспечения наиболее оптимального доступа врача. Конструкция должна обеспечивать оптимальную возможность дезинфекции поверхностей.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Медицинские организации (МО) - все виды организаций, независимо от организационно-правовой формы и формы собственности, основным видом деятельности которых является амбулаторно-поликлиническая и/или стационарная медицинская помощь.</w:t>
      </w:r>
    </w:p>
    <w:p w:rsidR="00232CA1" w:rsidRPr="00232CA1" w:rsidRDefault="00232CA1" w:rsidP="00232CA1">
      <w:pPr>
        <w:pStyle w:val="ConsPlusNormal"/>
        <w:jc w:val="both"/>
        <w:rPr>
          <w:rFonts w:ascii="Times New Roman" w:hAnsi="Times New Roman" w:cs="Times New Roman"/>
          <w:szCs w:val="22"/>
        </w:rPr>
      </w:pPr>
      <w:r w:rsidRPr="00232CA1">
        <w:rPr>
          <w:rFonts w:ascii="Times New Roman" w:hAnsi="Times New Roman" w:cs="Times New Roman"/>
          <w:szCs w:val="22"/>
        </w:rPr>
        <w:t xml:space="preserve">(в ред. </w:t>
      </w:r>
      <w:hyperlink r:id="rId176" w:history="1">
        <w:r w:rsidRPr="00232CA1">
          <w:rPr>
            <w:rFonts w:ascii="Times New Roman" w:hAnsi="Times New Roman" w:cs="Times New Roman"/>
            <w:szCs w:val="22"/>
          </w:rPr>
          <w:t>Постановления</w:t>
        </w:r>
      </w:hyperlink>
      <w:r w:rsidRPr="00232CA1">
        <w:rPr>
          <w:rFonts w:ascii="Times New Roman" w:hAnsi="Times New Roman" w:cs="Times New Roman"/>
          <w:szCs w:val="22"/>
        </w:rPr>
        <w:t xml:space="preserve"> Главного государственного санитарного врача РФ от 10.06.2016 N 76)</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Медицинская деятельность - работы и услуги по оказанию соответствующих видов медицинской помощи.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Микробиологический мониторинг - важный параметр эпидемиологического надзора, позволяющий определить этиологическую структуру ВБИ, обнаружить циркуляцию госпитальных штаммов, оценить качество дезинфекционно-стерилизационного режима, а также выявить предвестники эпидемиологического неблагополучия, своевременно и целенаправленно провести профилактические мероприятия.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Обработка рук хирургов - комплекс методических приемов, включающий в себя гигиеническое мытье рук (кистей, запястий и предплечий) с последующей их обработкой кожным антисептиком, для уничтожения транзиторной, а также снижения количества резидентной (естественной) микрофлоры.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Организация - это юридическое лицо либо структурное подразделение юридического лица, осуществляющее медицинскую деятельность на основании лицензии и в соответствии с законодательством, регулирующим оказание медицинских услуг.</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Организация, осуществляющая медицинскую деятельность (ООМД), - медицинские организации, а также другие индивидуальные предприниматели и юридические лица, для которых осуществляемая медицинская деятельность не является основной.</w:t>
      </w:r>
    </w:p>
    <w:p w:rsidR="00232CA1" w:rsidRPr="00232CA1" w:rsidRDefault="00232CA1" w:rsidP="00232CA1">
      <w:pPr>
        <w:pStyle w:val="ConsPlusNormal"/>
        <w:jc w:val="both"/>
        <w:rPr>
          <w:rFonts w:ascii="Times New Roman" w:hAnsi="Times New Roman" w:cs="Times New Roman"/>
          <w:szCs w:val="22"/>
        </w:rPr>
      </w:pPr>
      <w:r w:rsidRPr="00232CA1">
        <w:rPr>
          <w:rFonts w:ascii="Times New Roman" w:hAnsi="Times New Roman" w:cs="Times New Roman"/>
          <w:szCs w:val="22"/>
        </w:rPr>
        <w:t xml:space="preserve">(в ред. </w:t>
      </w:r>
      <w:hyperlink r:id="rId177" w:history="1">
        <w:r w:rsidRPr="00232CA1">
          <w:rPr>
            <w:rFonts w:ascii="Times New Roman" w:hAnsi="Times New Roman" w:cs="Times New Roman"/>
            <w:szCs w:val="22"/>
          </w:rPr>
          <w:t>Постановления</w:t>
        </w:r>
      </w:hyperlink>
      <w:r w:rsidRPr="00232CA1">
        <w:rPr>
          <w:rFonts w:ascii="Times New Roman" w:hAnsi="Times New Roman" w:cs="Times New Roman"/>
          <w:szCs w:val="22"/>
        </w:rPr>
        <w:t xml:space="preserve"> Главного государственного санитарного врача РФ от 10.06.2016 N 76)</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Оснащение рабочего места врача-стоматолога - рекомендуемый перечень оборудования, аппаратов и приборов, инструментов, материалов и медикаментов, используемых для оказания амбулаторно-поликлинической стоматологической помощи.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Палата - помещение, в котором осуществляется диагностика, лечение, наблюдение и уход за пациентами.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Палата совместного пребывания - палата, предназначенная для совместного пребывания пациента и лица, его сопровождающего, чаще всего ребенка и матери.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Перевязочная асептическая - предназначена для проведения перевязок, ревизии ран, снятия послеоперационных швов с ран, заживших первичным натяжением, и других аналогичных манипуляций у больных, не имеющих симптоматики гнойно-септических инфекционных заболеваний.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Перевязочная септическая - предназначена для пациентов, перенесших операции по поводу гнойных процессов, ревизии ран, снятия послеоперационных швов с ран, заживших вторичным натяжением, и других аналогичных манипуляций у больных, имеющих симптоматику гнойно-септических инфекционных заболеваний.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Переоборудование - частичная или полная замена медицинского, технологического или инженерного оборудования в связи с появлением новых моделей и технологий, а также в результате их физического износа.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Перепланировка, реконструкция - комплекс проектных, строительных, монтажных и отделочных работ, проводимых с целью изменения конфигурации помещения, подразделения, здания. При этом их функциональное назначение </w:t>
      </w:r>
      <w:proofErr w:type="gramStart"/>
      <w:r w:rsidRPr="00232CA1">
        <w:rPr>
          <w:rFonts w:ascii="Times New Roman" w:hAnsi="Times New Roman" w:cs="Times New Roman"/>
          <w:szCs w:val="22"/>
        </w:rPr>
        <w:t>может</w:t>
      </w:r>
      <w:proofErr w:type="gramEnd"/>
      <w:r w:rsidRPr="00232CA1">
        <w:rPr>
          <w:rFonts w:ascii="Times New Roman" w:hAnsi="Times New Roman" w:cs="Times New Roman"/>
          <w:szCs w:val="22"/>
        </w:rPr>
        <w:t xml:space="preserve"> как изменяться, так и сохраняться.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Перепрофилирование - изменение функционального назначения помещения, подразделения, здания, которое может проводиться с перепланировкой и заменой медицинского, технологического и инженерного оборудования.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lastRenderedPageBreak/>
        <w:t>Перинатальный медицинский центр - это организация, в которой проводятся консультации, лечение и реабилитация беременных и родивших женщин, а также новорожденных, в т.ч. второй этап выхаживания, осуществляются ведение беременности и родов, диагностика и лечение всех видов бесплодия, используются вспомогательные репродуктивные технологии.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Предстерилизационная очистка изделий медицинского назначения - удаление с изделий, подлежащих стерилизации, любых органических (белковых, жировых и др.) и неорганических загрязнений, в т.ч. остатков лекарственных средств.</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Производственные помещения ООМД - это помещения, в которых осуществляется лечебно-диагностический процесс, а также помещения параклинических служб (пищеблок, ЦСО, дезкамера, аптека и пр.). Бытовые и административные помещения производственными не являются.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Профилактическая дезинфекция - комплекс дезинфекционных мероприятий для снижения микробной контаминации различных объектов, количества членистоногих и грызунов, которые проводятся при отсутствии инфекционных или паразитарных заболеваний с целью предупреждения их возникновения и распространения.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Разряд стоматологической медицинской организации - показатель, характеризующий объем и номенклатуру стоматологических услуг, работ и технологий.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Рентгеновские аппараты - специализированные стоматологические рентгеновские аппараты для проведения рентгенодиагностики в стоматологии, в т.ч. аппараты с высокочувствительным приемником изображения.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Светильник операционный - лампа, обеспечивающая освещение рабочего поля врача-стоматолога. Имеет характеристики необходимого спектра света и количества рефлекторных поверхностей. Может крепиться на кресле пациента стоматологическом, мебели, стене или мобильном основании.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Средства индивидуальной защиты - это средства защиты персонала от физических, биологических и химических факторов окружающей среды. </w:t>
      </w:r>
      <w:proofErr w:type="gramStart"/>
      <w:r w:rsidRPr="00232CA1">
        <w:rPr>
          <w:rFonts w:ascii="Times New Roman" w:hAnsi="Times New Roman" w:cs="Times New Roman"/>
          <w:szCs w:val="22"/>
        </w:rPr>
        <w:t>К ним относятся: перчатки, маски, очки, щитки, фартуки, нарукавники, обувь, спецодежда и др.</w:t>
      </w:r>
      <w:proofErr w:type="gramEnd"/>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Стерилизация изделий медицинского назначения - уничтожение (умерщвление) на (в) изделиях микроорганизмов всех видов, находящихся на всех стадиях развития, включая споровые формы.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Стерилизующее средство - физический или химический агент, способный вызывать гибель всех видов организмов, находящихся на любой стадии развития, включая споровые формы.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Стоматологическая установка - совокупность механизмов и приспособлений, включающая блок врача-стоматолога (бормашина), кресло стоматологическое, гидроблок стоматологический, светильник операционный. Данные части могут быть закреплены на единой несущей станине, либо крепиться взаимно, либо раздельно к несущим конструкциям (стене, мебели).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Стоматологические медицинские организации - юридические лица, независимо от их организационно-правовой формы и формы собственности, а также индивидуальные предприниматели, осуществляющие оказание всех видов стоматологической помощи.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Технологические потоки "грязные" - потоки, представляющие опасность возникновения и распространения внутрибольничных инфекционных заболеваний (использованный инструментарий, грязное белье, медицинские отходы и др.)</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Технологические потоки "чистые" - потоки, не представляющие опасности возникновения и распространения внутрибольничных инфекционных заболеваний (стерильный инструментарий, лекарственные средства, чистое белье, пища и др.).</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Фильтр-бокс - предусматривается в детских амбулаторно-поликлинических организациях общего профиля (поликлиники) для предварительного осмотра детей и состоит из помещений фильтра (рабочее место медицинского работника) и двух помещений для осмотра, одно из которых имеет выход наружу.</w:t>
      </w:r>
    </w:p>
    <w:p w:rsid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Эпидемиологический надзор за внутрибольничными инфекциями - система мониторинга за динамикой эпидемического процесса внутрибольничных инфекций (носительство, заболеваемость, летальность), факторами и условиями, влияющими на их распространение, анализ и обобщение полученной информации для разработки профилактических и противоэпидемических мероприятий.</w:t>
      </w:r>
    </w:p>
    <w:p w:rsidR="00232CA1" w:rsidRDefault="00232CA1" w:rsidP="00232CA1">
      <w:pPr>
        <w:pStyle w:val="ConsPlusNormal"/>
        <w:ind w:firstLine="540"/>
        <w:jc w:val="both"/>
        <w:rPr>
          <w:rFonts w:ascii="Times New Roman" w:hAnsi="Times New Roman" w:cs="Times New Roman"/>
          <w:szCs w:val="22"/>
        </w:rPr>
      </w:pPr>
    </w:p>
    <w:p w:rsidR="00232CA1" w:rsidRDefault="00232CA1" w:rsidP="00232CA1">
      <w:pPr>
        <w:pStyle w:val="ConsPlusNormal"/>
        <w:jc w:val="right"/>
      </w:pPr>
      <w:r>
        <w:t>Приложение 17</w:t>
      </w:r>
    </w:p>
    <w:p w:rsidR="00232CA1" w:rsidRDefault="00232CA1" w:rsidP="00232CA1">
      <w:pPr>
        <w:pStyle w:val="ConsPlusNormal"/>
        <w:jc w:val="right"/>
      </w:pPr>
    </w:p>
    <w:p w:rsidR="00232CA1" w:rsidRPr="00232CA1" w:rsidRDefault="00232CA1" w:rsidP="00232CA1">
      <w:pPr>
        <w:pStyle w:val="ConsPlusNormal"/>
        <w:jc w:val="right"/>
        <w:rPr>
          <w:rFonts w:ascii="Times New Roman" w:hAnsi="Times New Roman" w:cs="Times New Roman"/>
          <w:szCs w:val="22"/>
        </w:rPr>
      </w:pPr>
      <w:r w:rsidRPr="00232CA1">
        <w:rPr>
          <w:rFonts w:ascii="Times New Roman" w:hAnsi="Times New Roman" w:cs="Times New Roman"/>
          <w:szCs w:val="22"/>
        </w:rPr>
        <w:lastRenderedPageBreak/>
        <w:t>(справочное)</w:t>
      </w:r>
    </w:p>
    <w:p w:rsidR="00232CA1" w:rsidRPr="00232CA1" w:rsidRDefault="00232CA1" w:rsidP="00232CA1">
      <w:pPr>
        <w:pStyle w:val="ConsPlusNormal"/>
        <w:jc w:val="right"/>
        <w:rPr>
          <w:rFonts w:ascii="Times New Roman" w:hAnsi="Times New Roman" w:cs="Times New Roman"/>
          <w:szCs w:val="22"/>
        </w:rPr>
      </w:pPr>
    </w:p>
    <w:p w:rsidR="00232CA1" w:rsidRPr="00232CA1" w:rsidRDefault="00232CA1" w:rsidP="00232CA1">
      <w:pPr>
        <w:pStyle w:val="ConsPlusNormal"/>
        <w:jc w:val="center"/>
        <w:rPr>
          <w:rFonts w:ascii="Times New Roman" w:hAnsi="Times New Roman" w:cs="Times New Roman"/>
          <w:szCs w:val="22"/>
        </w:rPr>
      </w:pPr>
      <w:r w:rsidRPr="00232CA1">
        <w:rPr>
          <w:rFonts w:ascii="Times New Roman" w:hAnsi="Times New Roman" w:cs="Times New Roman"/>
          <w:szCs w:val="22"/>
        </w:rPr>
        <w:t>РЕКОМЕНДУЕМЫЙ ПОРЯДОК</w:t>
      </w:r>
    </w:p>
    <w:p w:rsidR="00232CA1" w:rsidRPr="00232CA1" w:rsidRDefault="00232CA1" w:rsidP="00232CA1">
      <w:pPr>
        <w:pStyle w:val="ConsPlusNormal"/>
        <w:jc w:val="center"/>
        <w:rPr>
          <w:rFonts w:ascii="Times New Roman" w:hAnsi="Times New Roman" w:cs="Times New Roman"/>
          <w:szCs w:val="22"/>
        </w:rPr>
      </w:pPr>
      <w:r w:rsidRPr="00232CA1">
        <w:rPr>
          <w:rFonts w:ascii="Times New Roman" w:hAnsi="Times New Roman" w:cs="Times New Roman"/>
          <w:szCs w:val="22"/>
        </w:rPr>
        <w:t>РАССЛЕДОВАНИЯ ГРУППОВЫХ ВНУТРИБОЛЬНИЧНЫХ ЗАБОЛЕВАНИЙ</w:t>
      </w:r>
    </w:p>
    <w:p w:rsidR="00232CA1" w:rsidRPr="00232CA1" w:rsidRDefault="00232CA1" w:rsidP="00232CA1">
      <w:pPr>
        <w:pStyle w:val="ConsPlusNormal"/>
        <w:jc w:val="center"/>
        <w:rPr>
          <w:rFonts w:ascii="Times New Roman" w:hAnsi="Times New Roman" w:cs="Times New Roman"/>
          <w:szCs w:val="22"/>
        </w:rPr>
      </w:pPr>
      <w:r w:rsidRPr="00232CA1">
        <w:rPr>
          <w:rFonts w:ascii="Times New Roman" w:hAnsi="Times New Roman" w:cs="Times New Roman"/>
          <w:szCs w:val="22"/>
        </w:rPr>
        <w:t>СРЕДИ НОВОРОЖДЕННЫХ И РОДИЛЬНИЦ</w:t>
      </w:r>
    </w:p>
    <w:p w:rsidR="00232CA1" w:rsidRPr="00232CA1" w:rsidRDefault="00232CA1" w:rsidP="00232CA1">
      <w:pPr>
        <w:pStyle w:val="ConsPlusNormal"/>
        <w:jc w:val="center"/>
        <w:rPr>
          <w:rFonts w:ascii="Times New Roman" w:hAnsi="Times New Roman" w:cs="Times New Roman"/>
          <w:szCs w:val="22"/>
        </w:rPr>
      </w:pP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1. Выявление источников инфекции при групповых заболеваниях проводят на основании данных клинического и микробиологического обследования новорожденных, родильниц и медицинского персонала.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2. В процессе расследования групповой заболеваемости эпидемиологический анализ включает:</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анализ заболеваемости ВБИ новорожденных и родильниц в данном стационаре и функционально связанных с ним учреждениях во время вспышки за месяц, предшествующий возникновению групповых заболеваний, при необходимости - за более длительный период времени;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изучение особенностей клинического течения ВБИ новорожденных и родильниц;</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изучение этиологической структуры ВБИ и характеристики возбудителей, выделенных от новорожденных и родильниц;</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изучение инфекционной заболеваемости (носительства) медицинского персонала с определением этиологической структуры;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анализ данных санитарно-бактериологических исследований объектов окружающей среды в учреждении;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сопоставление данных этиологии ВБИ новорожденных, родильниц, медицинского персонала и результатов контроля стерильности и исследования объектов окружающей среды;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выявление источников инфекции, определение ведущих факторов передачи и условий, способствующих возникновению групповых заболеваний;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разработка и реализация комплекса противоэпидемических мероприятий по локализации и ликвидации групповых внутрибольничных заболеваний.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3. Анализ заболеваемости ВБИ в акушерском стационаре базируется </w:t>
      </w:r>
      <w:proofErr w:type="gramStart"/>
      <w:r w:rsidRPr="00232CA1">
        <w:rPr>
          <w:rFonts w:ascii="Times New Roman" w:hAnsi="Times New Roman" w:cs="Times New Roman"/>
          <w:szCs w:val="22"/>
        </w:rPr>
        <w:t>на</w:t>
      </w:r>
      <w:proofErr w:type="gramEnd"/>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материалах официальной регистрации случаев инфекционных заболеваний ("Экстренное извещение об инфекционном заболевании, пищевом, остром профессиональном отравлении, необычной реакции на прививки" - </w:t>
      </w:r>
      <w:hyperlink r:id="rId178" w:history="1">
        <w:r w:rsidRPr="00232CA1">
          <w:rPr>
            <w:rFonts w:ascii="Times New Roman" w:hAnsi="Times New Roman" w:cs="Times New Roman"/>
            <w:szCs w:val="22"/>
          </w:rPr>
          <w:t>ф. N 058/у</w:t>
        </w:r>
      </w:hyperlink>
      <w:r w:rsidRPr="00232CA1">
        <w:rPr>
          <w:rFonts w:ascii="Times New Roman" w:hAnsi="Times New Roman" w:cs="Times New Roman"/>
          <w:szCs w:val="22"/>
        </w:rPr>
        <w:t xml:space="preserve">, журнал учета инфекционных заболеваний - </w:t>
      </w:r>
      <w:hyperlink r:id="rId179" w:history="1">
        <w:r w:rsidRPr="00232CA1">
          <w:rPr>
            <w:rFonts w:ascii="Times New Roman" w:hAnsi="Times New Roman" w:cs="Times New Roman"/>
            <w:szCs w:val="22"/>
          </w:rPr>
          <w:t>ф. N 060/</w:t>
        </w:r>
        <w:proofErr w:type="gramStart"/>
        <w:r w:rsidRPr="00232CA1">
          <w:rPr>
            <w:rFonts w:ascii="Times New Roman" w:hAnsi="Times New Roman" w:cs="Times New Roman"/>
            <w:szCs w:val="22"/>
          </w:rPr>
          <w:t>у</w:t>
        </w:r>
        <w:proofErr w:type="gramEnd"/>
      </w:hyperlink>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w:t>
      </w:r>
      <w:proofErr w:type="gramStart"/>
      <w:r w:rsidRPr="00232CA1">
        <w:rPr>
          <w:rFonts w:ascii="Times New Roman" w:hAnsi="Times New Roman" w:cs="Times New Roman"/>
          <w:szCs w:val="22"/>
        </w:rPr>
        <w:t>результатах</w:t>
      </w:r>
      <w:proofErr w:type="gramEnd"/>
      <w:r w:rsidRPr="00232CA1">
        <w:rPr>
          <w:rFonts w:ascii="Times New Roman" w:hAnsi="Times New Roman" w:cs="Times New Roman"/>
          <w:szCs w:val="22"/>
        </w:rPr>
        <w:t xml:space="preserve"> изучения историй родов (ф. N 096/у) и историй развития новорожденных (ф. N 097/у);</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w:t>
      </w:r>
      <w:proofErr w:type="gramStart"/>
      <w:r w:rsidRPr="00232CA1">
        <w:rPr>
          <w:rFonts w:ascii="Times New Roman" w:hAnsi="Times New Roman" w:cs="Times New Roman"/>
          <w:szCs w:val="22"/>
        </w:rPr>
        <w:t>результатах</w:t>
      </w:r>
      <w:proofErr w:type="gramEnd"/>
      <w:r w:rsidRPr="00232CA1">
        <w:rPr>
          <w:rFonts w:ascii="Times New Roman" w:hAnsi="Times New Roman" w:cs="Times New Roman"/>
          <w:szCs w:val="22"/>
        </w:rPr>
        <w:t xml:space="preserve"> изучения журналов отделения (палат) для новорожденных (ф. N 102/у) и журналов записи оперативных вмешательств в стационаре (ф. N 008/у);</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информации о заболеваемости, поступающей из детских поликлиник и больниц, женских консультаций, гинекологических и хирургических отделений больниц для взрослых;</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w:t>
      </w:r>
      <w:proofErr w:type="gramStart"/>
      <w:r w:rsidRPr="00232CA1">
        <w:rPr>
          <w:rFonts w:ascii="Times New Roman" w:hAnsi="Times New Roman" w:cs="Times New Roman"/>
          <w:szCs w:val="22"/>
        </w:rPr>
        <w:t>протоколах</w:t>
      </w:r>
      <w:proofErr w:type="gramEnd"/>
      <w:r w:rsidRPr="00232CA1">
        <w:rPr>
          <w:rFonts w:ascii="Times New Roman" w:hAnsi="Times New Roman" w:cs="Times New Roman"/>
          <w:szCs w:val="22"/>
        </w:rPr>
        <w:t xml:space="preserve"> (картах) патолого-анатомических исследований </w:t>
      </w:r>
      <w:hyperlink r:id="rId180" w:history="1">
        <w:r w:rsidRPr="00232CA1">
          <w:rPr>
            <w:rFonts w:ascii="Times New Roman" w:hAnsi="Times New Roman" w:cs="Times New Roman"/>
            <w:szCs w:val="22"/>
          </w:rPr>
          <w:t>(ф. N 013/у)</w:t>
        </w:r>
      </w:hyperlink>
      <w:r w:rsidRPr="00232CA1">
        <w:rPr>
          <w:rFonts w:ascii="Times New Roman" w:hAnsi="Times New Roman" w:cs="Times New Roman"/>
          <w:szCs w:val="22"/>
        </w:rPr>
        <w:t>, врачебных свидетельств о смерти;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результатах прижизненных и посмертных исследований умерших за </w:t>
      </w:r>
      <w:proofErr w:type="gramStart"/>
      <w:r w:rsidRPr="00232CA1">
        <w:rPr>
          <w:rFonts w:ascii="Times New Roman" w:hAnsi="Times New Roman" w:cs="Times New Roman"/>
          <w:szCs w:val="22"/>
        </w:rPr>
        <w:t>последние</w:t>
      </w:r>
      <w:proofErr w:type="gramEnd"/>
      <w:r w:rsidRPr="00232CA1">
        <w:rPr>
          <w:rFonts w:ascii="Times New Roman" w:hAnsi="Times New Roman" w:cs="Times New Roman"/>
          <w:szCs w:val="22"/>
        </w:rPr>
        <w:t xml:space="preserve"> 1 - 3 месяца, данных ЗАГСа об умерших новорожденных и родильницах.</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4. При изучении особенностей клинического течения инфекционных заболеваний новорожденных учитывают:</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начало заболевания (по типу гастроэнтерита - при пищевом пути передачи; более медленное развитие клинических проявлений - при контактно-бытовой передаче; возникновение тяжелых септических форм через 1 - 2 суток после рождения при массивном заражении во время обработки пупочной раны и т.д.);</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соотношение тяжелых и легких форм клинического течения (преобладание среднетяжелых и тяжелых форм при пищевом пути передачи, связанном с жидкими лекарственными формами и искусственным вскармливанием; при контактно-бытовом пути передачи, в т.ч. через руки медицинского персонала, тяжесть инфекции определяется местом внедрения возбудителя и изначальным состоянием новорожденного; при артифициальном механизме передачи - тяжесть течения определяется травматичностью медицинского вмешательства, его локализацией и массивностью обсеменения);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соотношение генерализованных и локализованных форм ВБИ.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lastRenderedPageBreak/>
        <w:t>Для дифференциации заболеваний внутриутробного характера применяют следующие ориентировочные критерии: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возникновение клинических проявлений в течение первых 72 ч после рождения;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идентичность микрофлоры матери и возбудителя заболевания у ребенка.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Маловероятен внутриутробный характер инфицирования при таких нозологических формах, как инфекционный мастит, гнойно-воспалительные заболевания кожи, перитонит, омфалит, дакриоцистит, изолированные инфекции мочевых путей или энтероколит.</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Инфекции, проявившиеся после 4 суток (96 ч) жизни, связаны в основном с внутрибольничным инфицированием, за исключением некоторых вирусных болезней (герпетическая, цитомегаловирусная и другие инфекции).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При такой нозологической форме, как конъюнктивит, внутриутробное заражение характерно только для специфических инфекций (гонорея, хламидиоз), при этом клинические проявления болезни могут быть отсрочены; стафилококковые и другие бактериальные конъюнктивиты обусловлены преимущественно внутрибольничным заражением.</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Заключение о внутрибольничном или внутриутробном характере инфицирования основывается также на результатах анализа эпидемиологической ситуации в учреждении родовспоможения с учетом заболеваемости персонала и результатов микробиологического мониторинга.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5. Для изучения этиологической структуры ВБИ и характеристики выделенных возбудителей проводятся исследования: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материала из закрытого патологического локуса (наиболее достоверные результаты);</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отделяемого патологического очага (с количественным определением возбудителя);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выделений (моча, фекалии, мокрота) в зависимости от клинических проявлений;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крови (при явлениях септицемии, сепсиса);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ликвора (при менингиальных явлениях);</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материала от лиц, общавшихся с больными.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6. Изучение инфекционной заболеваемости у медицинского персонала проводится за 1 - 3 месяца, предшествующие возникновению групповых заболеваний </w:t>
      </w:r>
      <w:proofErr w:type="gramStart"/>
      <w:r w:rsidRPr="00232CA1">
        <w:rPr>
          <w:rFonts w:ascii="Times New Roman" w:hAnsi="Times New Roman" w:cs="Times New Roman"/>
          <w:szCs w:val="22"/>
        </w:rPr>
        <w:t>по</w:t>
      </w:r>
      <w:proofErr w:type="gramEnd"/>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больничным листам нетрудоспособности;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табелям учета рабочего времени;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данным диспансерного наблюдения.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Во время вспышки ВБИ с целью выявления источников инфекции среди медицинского персонала проводится клиническое и бактериологическое обследование.</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При стафилококковой этиологии вспышки (золотистый стафилококк) проводится обследование медицинского персонала на носительство стафилококка на слизистых передних отделов носа, при стрептококковой инфекции исследуются мазки из зева. При заболеваниях, вызванных грамотрицательными бактериями, большое значение приобретают исследования, направленные на выявление лиц с вялопротекающей почечной патологией (пиелонефриты). При вспышке сальмонеллезов и других кишечных инфекций проводится бактериологическое исследование фекалий.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7. При расследовании вспышки составляют пофамильные списки: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больных и умерших во время регистрации групповых инфекционных заболеваний в акушерском стационаре </w:t>
      </w:r>
      <w:hyperlink w:anchor="P6107" w:history="1">
        <w:r w:rsidRPr="00232CA1">
          <w:rPr>
            <w:rFonts w:ascii="Times New Roman" w:hAnsi="Times New Roman" w:cs="Times New Roman"/>
            <w:szCs w:val="22"/>
          </w:rPr>
          <w:t>(табл. 1)</w:t>
        </w:r>
      </w:hyperlink>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новорожденных и родильниц, контактировавших </w:t>
      </w:r>
      <w:proofErr w:type="gramStart"/>
      <w:r w:rsidRPr="00232CA1">
        <w:rPr>
          <w:rFonts w:ascii="Times New Roman" w:hAnsi="Times New Roman" w:cs="Times New Roman"/>
          <w:szCs w:val="22"/>
        </w:rPr>
        <w:t>с</w:t>
      </w:r>
      <w:proofErr w:type="gramEnd"/>
      <w:r w:rsidRPr="00232CA1">
        <w:rPr>
          <w:rFonts w:ascii="Times New Roman" w:hAnsi="Times New Roman" w:cs="Times New Roman"/>
          <w:szCs w:val="22"/>
        </w:rPr>
        <w:t xml:space="preserve"> заболевшими и умершими </w:t>
      </w:r>
      <w:hyperlink w:anchor="P6142" w:history="1">
        <w:r w:rsidRPr="00232CA1">
          <w:rPr>
            <w:rFonts w:ascii="Times New Roman" w:hAnsi="Times New Roman" w:cs="Times New Roman"/>
            <w:szCs w:val="22"/>
          </w:rPr>
          <w:t>(табл. 2)</w:t>
        </w:r>
      </w:hyperlink>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новорожденных и родильниц, переболевших за 1 - 3 месяца до возникновения вспышки </w:t>
      </w:r>
      <w:hyperlink w:anchor="P6171" w:history="1">
        <w:r w:rsidRPr="00232CA1">
          <w:rPr>
            <w:rFonts w:ascii="Times New Roman" w:hAnsi="Times New Roman" w:cs="Times New Roman"/>
            <w:szCs w:val="22"/>
          </w:rPr>
          <w:t>(табл. 3)</w:t>
        </w:r>
      </w:hyperlink>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медицинского персонала, переболевшего за 1 - 3 месяца до вспышки </w:t>
      </w:r>
      <w:hyperlink w:anchor="P6201" w:history="1">
        <w:r w:rsidRPr="00232CA1">
          <w:rPr>
            <w:rFonts w:ascii="Times New Roman" w:hAnsi="Times New Roman" w:cs="Times New Roman"/>
            <w:szCs w:val="22"/>
          </w:rPr>
          <w:t>(табл. 4)</w:t>
        </w:r>
      </w:hyperlink>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8. Во время групповых заболеваний расширяются масштабы санитарно-бактериологических исследований на патогенные и условно-патогенные микроорганизмы с учетом эпидемиологической значимости объектов окружающей среды и предполагаемого этиологического фактора </w:t>
      </w:r>
      <w:hyperlink w:anchor="P6227" w:history="1">
        <w:r w:rsidRPr="00232CA1">
          <w:rPr>
            <w:rFonts w:ascii="Times New Roman" w:hAnsi="Times New Roman" w:cs="Times New Roman"/>
            <w:szCs w:val="22"/>
          </w:rPr>
          <w:t>(табл. 5)</w:t>
        </w:r>
      </w:hyperlink>
      <w:r w:rsidRPr="00232CA1">
        <w:rPr>
          <w:rFonts w:ascii="Times New Roman" w:hAnsi="Times New Roman" w:cs="Times New Roman"/>
          <w:szCs w:val="22"/>
        </w:rPr>
        <w:t>.</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9. Выявляются условия, способствующие возникновению групповых заболеваний. В их числе могут быть:</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несвоевременная изоляция и перевод больных;</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лечение малых форм ВБИ в акушерском стационаре;</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нарушение цикличности заполнения палат;</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xml:space="preserve">- нарушения в работе централизованного стерилизационного отделения, аптеки, комнаты для </w:t>
      </w:r>
      <w:r w:rsidRPr="00232CA1">
        <w:rPr>
          <w:rFonts w:ascii="Times New Roman" w:hAnsi="Times New Roman" w:cs="Times New Roman"/>
          <w:szCs w:val="22"/>
        </w:rPr>
        <w:lastRenderedPageBreak/>
        <w:t>сбора, пастеризации и хранения грудного молока, дезинфекционных камер;</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использование нестерильного белья;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перебои в снабжении бельем, нарушения в работе прачечной;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несоблюдение медицинским персоналом санитарно-гигиенических и противоэпидемических правил и требований;</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аварийные ситуации в системе водоснабжения, канализации, вентиляции, электросети;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недостаточная обеспеченность моющими, дезинфицирующими и стерилизующими средствами;</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несоответствие количества родов мощности стационара;</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 низкая материально-техническая оснащенность родильного дома (отделения).</w:t>
      </w:r>
    </w:p>
    <w:p w:rsidR="00232CA1" w:rsidRPr="00232CA1" w:rsidRDefault="00232CA1" w:rsidP="00232CA1">
      <w:pPr>
        <w:pStyle w:val="ConsPlusNormal"/>
        <w:ind w:firstLine="540"/>
        <w:jc w:val="both"/>
        <w:rPr>
          <w:rFonts w:ascii="Times New Roman" w:hAnsi="Times New Roman" w:cs="Times New Roman"/>
          <w:szCs w:val="22"/>
        </w:rPr>
      </w:pPr>
      <w:r w:rsidRPr="00232CA1">
        <w:rPr>
          <w:rFonts w:ascii="Times New Roman" w:hAnsi="Times New Roman" w:cs="Times New Roman"/>
          <w:szCs w:val="22"/>
        </w:rPr>
        <w:t>10. На основании анализа заболеваемости ВБИ новорожденных, их этиологической структуры, особенностей клинического течения, условий, способствующих возникновению групповых заболеваний, биологической характеристики штаммов микроорганизмов, циркулирующих в стационаре, делается заключение о причинах группового заболевания, типе эпидемического процесса, источниках инфекции, ведущих путях и факторах передачи возбудителей инфекции, обусловивших возникновение заболеваний. С учетом этого заключения разрабатывается и реализуется комплекс противоэпидемических и профилактических мероприятий по локализации и ликвидации групповых внутрибольничных заболеваний, включающих назначение сре</w:t>
      </w:r>
      <w:proofErr w:type="gramStart"/>
      <w:r w:rsidRPr="00232CA1">
        <w:rPr>
          <w:rFonts w:ascii="Times New Roman" w:hAnsi="Times New Roman" w:cs="Times New Roman"/>
          <w:szCs w:val="22"/>
        </w:rPr>
        <w:t>дств сп</w:t>
      </w:r>
      <w:proofErr w:type="gramEnd"/>
      <w:r w:rsidRPr="00232CA1">
        <w:rPr>
          <w:rFonts w:ascii="Times New Roman" w:hAnsi="Times New Roman" w:cs="Times New Roman"/>
          <w:szCs w:val="22"/>
        </w:rPr>
        <w:t>ецифической и неспецифической профилактики с целью повышения защитных реакций организма.</w:t>
      </w:r>
    </w:p>
    <w:p w:rsidR="00232CA1" w:rsidRDefault="00232CA1" w:rsidP="00232CA1">
      <w:pPr>
        <w:pStyle w:val="ConsPlusNormal"/>
        <w:jc w:val="both"/>
      </w:pPr>
    </w:p>
    <w:p w:rsidR="00232CA1" w:rsidRPr="00232CA1" w:rsidRDefault="00232CA1" w:rsidP="00232CA1">
      <w:pPr>
        <w:pStyle w:val="ConsPlusNormal"/>
        <w:jc w:val="both"/>
        <w:sectPr w:rsidR="00232CA1" w:rsidRPr="00232CA1">
          <w:pgSz w:w="11905" w:h="16838"/>
          <w:pgMar w:top="1134" w:right="850" w:bottom="1134" w:left="1701" w:header="0" w:footer="0" w:gutter="0"/>
          <w:cols w:space="720"/>
        </w:sectPr>
      </w:pPr>
    </w:p>
    <w:p w:rsidR="00CD1D04" w:rsidRPr="00CD1D04" w:rsidRDefault="00CD1D04" w:rsidP="00CD1D04">
      <w:pPr>
        <w:pStyle w:val="ConsPlusNormal"/>
        <w:jc w:val="right"/>
        <w:rPr>
          <w:rFonts w:ascii="Times New Roman" w:hAnsi="Times New Roman" w:cs="Times New Roman"/>
        </w:rPr>
      </w:pPr>
      <w:r w:rsidRPr="00CD1D04">
        <w:rPr>
          <w:rFonts w:ascii="Times New Roman" w:hAnsi="Times New Roman" w:cs="Times New Roman"/>
        </w:rPr>
        <w:lastRenderedPageBreak/>
        <w:t>Таблица 1</w:t>
      </w:r>
    </w:p>
    <w:p w:rsidR="00CD1D04" w:rsidRPr="00CD1D04" w:rsidRDefault="00CD1D04" w:rsidP="00CD1D04">
      <w:pPr>
        <w:pStyle w:val="ConsPlusNormal"/>
        <w:jc w:val="right"/>
        <w:rPr>
          <w:rFonts w:ascii="Times New Roman" w:hAnsi="Times New Roman" w:cs="Times New Roman"/>
        </w:rPr>
      </w:pPr>
    </w:p>
    <w:p w:rsidR="00CD1D04" w:rsidRPr="00CD1D04" w:rsidRDefault="00CD1D04" w:rsidP="00CD1D04">
      <w:pPr>
        <w:pStyle w:val="ConsPlusNormal"/>
        <w:jc w:val="center"/>
        <w:rPr>
          <w:rFonts w:ascii="Times New Roman" w:hAnsi="Times New Roman" w:cs="Times New Roman"/>
        </w:rPr>
      </w:pPr>
      <w:bookmarkStart w:id="52" w:name="P6107"/>
      <w:bookmarkEnd w:id="52"/>
      <w:r w:rsidRPr="00CD1D04">
        <w:rPr>
          <w:rFonts w:ascii="Times New Roman" w:hAnsi="Times New Roman" w:cs="Times New Roman"/>
        </w:rPr>
        <w:t>Список заболевших и умерших новорожденных детей</w:t>
      </w:r>
    </w:p>
    <w:p w:rsidR="00CD1D04" w:rsidRPr="00CD1D04" w:rsidRDefault="00CD1D04" w:rsidP="00CD1D04">
      <w:pPr>
        <w:pStyle w:val="ConsPlusNormal"/>
        <w:jc w:val="center"/>
        <w:rPr>
          <w:rFonts w:ascii="Times New Roman" w:hAnsi="Times New Roman" w:cs="Times New Roman"/>
        </w:rPr>
      </w:pPr>
      <w:r w:rsidRPr="00CD1D04">
        <w:rPr>
          <w:rFonts w:ascii="Times New Roman" w:hAnsi="Times New Roman" w:cs="Times New Roman"/>
        </w:rPr>
        <w:t xml:space="preserve">во время групповых инфекционных заболеваний в </w:t>
      </w:r>
      <w:proofErr w:type="gramStart"/>
      <w:r w:rsidRPr="00CD1D04">
        <w:rPr>
          <w:rFonts w:ascii="Times New Roman" w:hAnsi="Times New Roman" w:cs="Times New Roman"/>
        </w:rPr>
        <w:t>родильном</w:t>
      </w:r>
      <w:proofErr w:type="gramEnd"/>
    </w:p>
    <w:p w:rsidR="00CD1D04" w:rsidRPr="00CD1D04" w:rsidRDefault="00CD1D04" w:rsidP="00CD1D04">
      <w:pPr>
        <w:pStyle w:val="ConsPlusNormal"/>
        <w:jc w:val="center"/>
        <w:rPr>
          <w:rFonts w:ascii="Times New Roman" w:hAnsi="Times New Roman" w:cs="Times New Roman"/>
        </w:rPr>
      </w:pPr>
      <w:proofErr w:type="gramStart"/>
      <w:r w:rsidRPr="00CD1D04">
        <w:rPr>
          <w:rFonts w:ascii="Times New Roman" w:hAnsi="Times New Roman" w:cs="Times New Roman"/>
        </w:rPr>
        <w:t>доме</w:t>
      </w:r>
      <w:proofErr w:type="gramEnd"/>
      <w:r w:rsidRPr="00CD1D04">
        <w:rPr>
          <w:rFonts w:ascii="Times New Roman" w:hAnsi="Times New Roman" w:cs="Times New Roman"/>
        </w:rPr>
        <w:t xml:space="preserve"> (отделении)</w:t>
      </w:r>
    </w:p>
    <w:p w:rsidR="00CD1D04" w:rsidRDefault="00CD1D04" w:rsidP="00CD1D04">
      <w:pPr>
        <w:pStyle w:val="ConsPlusNormal"/>
        <w:ind w:firstLine="540"/>
        <w:jc w:val="both"/>
      </w:pPr>
    </w:p>
    <w:p w:rsidR="00CD1D04" w:rsidRDefault="00CD1D04" w:rsidP="00CD1D04">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9"/>
        <w:gridCol w:w="1134"/>
        <w:gridCol w:w="1477"/>
        <w:gridCol w:w="960"/>
        <w:gridCol w:w="1080"/>
        <w:gridCol w:w="840"/>
        <w:gridCol w:w="960"/>
        <w:gridCol w:w="960"/>
        <w:gridCol w:w="1080"/>
        <w:gridCol w:w="960"/>
        <w:gridCol w:w="1440"/>
        <w:gridCol w:w="1200"/>
        <w:gridCol w:w="1320"/>
      </w:tblGrid>
      <w:tr w:rsidR="00CD1D04" w:rsidRPr="00CD1D04" w:rsidTr="00A25BD0">
        <w:tc>
          <w:tcPr>
            <w:tcW w:w="629" w:type="dxa"/>
            <w:vMerge w:val="restart"/>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N N п. п.</w:t>
            </w:r>
          </w:p>
        </w:tc>
        <w:tc>
          <w:tcPr>
            <w:tcW w:w="1134" w:type="dxa"/>
            <w:vMerge w:val="restart"/>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Ф.,И.,О.</w:t>
            </w:r>
          </w:p>
        </w:tc>
        <w:tc>
          <w:tcPr>
            <w:tcW w:w="1477" w:type="dxa"/>
            <w:vMerge w:val="restart"/>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N истории родов (развития новорожденного)</w:t>
            </w:r>
          </w:p>
        </w:tc>
        <w:tc>
          <w:tcPr>
            <w:tcW w:w="960" w:type="dxa"/>
            <w:vMerge w:val="restart"/>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Отделение, N палаты</w:t>
            </w:r>
          </w:p>
        </w:tc>
        <w:tc>
          <w:tcPr>
            <w:tcW w:w="5880" w:type="dxa"/>
            <w:gridSpan w:val="6"/>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Даты</w:t>
            </w:r>
          </w:p>
        </w:tc>
        <w:tc>
          <w:tcPr>
            <w:tcW w:w="1440" w:type="dxa"/>
            <w:vMerge w:val="restart"/>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Диагноз: первичный, заключительный и патологоанатомический</w:t>
            </w:r>
          </w:p>
        </w:tc>
        <w:tc>
          <w:tcPr>
            <w:tcW w:w="2520" w:type="dxa"/>
            <w:gridSpan w:val="2"/>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Результаты бактериологических исследований</w:t>
            </w:r>
          </w:p>
        </w:tc>
      </w:tr>
      <w:tr w:rsidR="00CD1D04" w:rsidRPr="00CD1D04" w:rsidTr="00A25BD0">
        <w:tc>
          <w:tcPr>
            <w:tcW w:w="629" w:type="dxa"/>
            <w:vMerge/>
          </w:tcPr>
          <w:p w:rsidR="00CD1D04" w:rsidRPr="00CD1D04" w:rsidRDefault="00CD1D04" w:rsidP="006D06F4">
            <w:pPr>
              <w:rPr>
                <w:rFonts w:ascii="Times New Roman" w:hAnsi="Times New Roman" w:cs="Times New Roman"/>
              </w:rPr>
            </w:pPr>
          </w:p>
        </w:tc>
        <w:tc>
          <w:tcPr>
            <w:tcW w:w="1134" w:type="dxa"/>
            <w:vMerge/>
          </w:tcPr>
          <w:p w:rsidR="00CD1D04" w:rsidRPr="00CD1D04" w:rsidRDefault="00CD1D04" w:rsidP="006D06F4">
            <w:pPr>
              <w:rPr>
                <w:rFonts w:ascii="Times New Roman" w:hAnsi="Times New Roman" w:cs="Times New Roman"/>
              </w:rPr>
            </w:pPr>
          </w:p>
        </w:tc>
        <w:tc>
          <w:tcPr>
            <w:tcW w:w="1477" w:type="dxa"/>
            <w:vMerge/>
          </w:tcPr>
          <w:p w:rsidR="00CD1D04" w:rsidRPr="00CD1D04" w:rsidRDefault="00CD1D04" w:rsidP="006D06F4">
            <w:pPr>
              <w:rPr>
                <w:rFonts w:ascii="Times New Roman" w:hAnsi="Times New Roman" w:cs="Times New Roman"/>
              </w:rPr>
            </w:pPr>
          </w:p>
        </w:tc>
        <w:tc>
          <w:tcPr>
            <w:tcW w:w="960" w:type="dxa"/>
            <w:vMerge/>
          </w:tcPr>
          <w:p w:rsidR="00CD1D04" w:rsidRPr="00CD1D04" w:rsidRDefault="00CD1D04" w:rsidP="006D06F4">
            <w:pPr>
              <w:rPr>
                <w:rFonts w:ascii="Times New Roman" w:hAnsi="Times New Roman" w:cs="Times New Roman"/>
              </w:rPr>
            </w:pPr>
          </w:p>
        </w:tc>
        <w:tc>
          <w:tcPr>
            <w:tcW w:w="108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поступления</w:t>
            </w:r>
          </w:p>
        </w:tc>
        <w:tc>
          <w:tcPr>
            <w:tcW w:w="84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родов</w:t>
            </w:r>
          </w:p>
        </w:tc>
        <w:tc>
          <w:tcPr>
            <w:tcW w:w="96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передвижения в отделении</w:t>
            </w:r>
          </w:p>
        </w:tc>
        <w:tc>
          <w:tcPr>
            <w:tcW w:w="96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выписки (перевода), смерти</w:t>
            </w:r>
          </w:p>
        </w:tc>
        <w:tc>
          <w:tcPr>
            <w:tcW w:w="108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заболевания</w:t>
            </w:r>
          </w:p>
        </w:tc>
        <w:tc>
          <w:tcPr>
            <w:tcW w:w="96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госпитализации</w:t>
            </w:r>
          </w:p>
        </w:tc>
        <w:tc>
          <w:tcPr>
            <w:tcW w:w="1440" w:type="dxa"/>
            <w:vMerge/>
          </w:tcPr>
          <w:p w:rsidR="00CD1D04" w:rsidRPr="00CD1D04" w:rsidRDefault="00CD1D04" w:rsidP="006D06F4">
            <w:pPr>
              <w:rPr>
                <w:rFonts w:ascii="Times New Roman" w:hAnsi="Times New Roman" w:cs="Times New Roman"/>
              </w:rPr>
            </w:pPr>
          </w:p>
        </w:tc>
        <w:tc>
          <w:tcPr>
            <w:tcW w:w="120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дата забора материала</w:t>
            </w:r>
          </w:p>
        </w:tc>
        <w:tc>
          <w:tcPr>
            <w:tcW w:w="132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указать исслед. материал и возбудитель</w:t>
            </w:r>
          </w:p>
        </w:tc>
      </w:tr>
      <w:tr w:rsidR="00CD1D04" w:rsidRPr="00CD1D04" w:rsidTr="00A25BD0">
        <w:tc>
          <w:tcPr>
            <w:tcW w:w="629"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1</w:t>
            </w:r>
          </w:p>
        </w:tc>
        <w:tc>
          <w:tcPr>
            <w:tcW w:w="1134"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2</w:t>
            </w:r>
          </w:p>
        </w:tc>
        <w:tc>
          <w:tcPr>
            <w:tcW w:w="1477"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3</w:t>
            </w:r>
          </w:p>
        </w:tc>
        <w:tc>
          <w:tcPr>
            <w:tcW w:w="96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4</w:t>
            </w:r>
          </w:p>
        </w:tc>
        <w:tc>
          <w:tcPr>
            <w:tcW w:w="108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5</w:t>
            </w:r>
          </w:p>
        </w:tc>
        <w:tc>
          <w:tcPr>
            <w:tcW w:w="84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6</w:t>
            </w:r>
          </w:p>
        </w:tc>
        <w:tc>
          <w:tcPr>
            <w:tcW w:w="96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7</w:t>
            </w:r>
          </w:p>
        </w:tc>
        <w:tc>
          <w:tcPr>
            <w:tcW w:w="96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8</w:t>
            </w:r>
          </w:p>
        </w:tc>
        <w:tc>
          <w:tcPr>
            <w:tcW w:w="108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9</w:t>
            </w:r>
          </w:p>
        </w:tc>
        <w:tc>
          <w:tcPr>
            <w:tcW w:w="96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10</w:t>
            </w:r>
          </w:p>
        </w:tc>
        <w:tc>
          <w:tcPr>
            <w:tcW w:w="144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11</w:t>
            </w:r>
          </w:p>
        </w:tc>
        <w:tc>
          <w:tcPr>
            <w:tcW w:w="120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12</w:t>
            </w:r>
          </w:p>
        </w:tc>
        <w:tc>
          <w:tcPr>
            <w:tcW w:w="1320" w:type="dxa"/>
          </w:tcPr>
          <w:p w:rsidR="00CD1D04" w:rsidRPr="00CD1D04" w:rsidRDefault="00CD1D04" w:rsidP="006D06F4">
            <w:pPr>
              <w:pStyle w:val="ConsPlusNormal"/>
              <w:jc w:val="center"/>
              <w:rPr>
                <w:rFonts w:ascii="Times New Roman" w:hAnsi="Times New Roman" w:cs="Times New Roman"/>
                <w:szCs w:val="22"/>
              </w:rPr>
            </w:pPr>
            <w:r w:rsidRPr="00CD1D04">
              <w:rPr>
                <w:rFonts w:ascii="Times New Roman" w:hAnsi="Times New Roman" w:cs="Times New Roman"/>
                <w:szCs w:val="22"/>
              </w:rPr>
              <w:t>13</w:t>
            </w:r>
          </w:p>
        </w:tc>
      </w:tr>
    </w:tbl>
    <w:p w:rsidR="00CD1D04" w:rsidRDefault="00CD1D04" w:rsidP="00CD1D04">
      <w:pPr>
        <w:pStyle w:val="ConsPlusNormal"/>
        <w:jc w:val="right"/>
      </w:pPr>
    </w:p>
    <w:p w:rsidR="00CD1D04" w:rsidRPr="00CD1D04" w:rsidRDefault="00CD1D04" w:rsidP="00CD1D04">
      <w:pPr>
        <w:pStyle w:val="ConsPlusNormal"/>
        <w:jc w:val="right"/>
        <w:rPr>
          <w:rFonts w:ascii="Times New Roman" w:hAnsi="Times New Roman" w:cs="Times New Roman"/>
        </w:rPr>
      </w:pPr>
      <w:r w:rsidRPr="00CD1D04">
        <w:rPr>
          <w:rFonts w:ascii="Times New Roman" w:hAnsi="Times New Roman" w:cs="Times New Roman"/>
        </w:rPr>
        <w:t>Таблица 2</w:t>
      </w:r>
    </w:p>
    <w:p w:rsidR="00CD1D04" w:rsidRPr="00CD1D04" w:rsidRDefault="00CD1D04" w:rsidP="00CD1D04">
      <w:pPr>
        <w:pStyle w:val="ConsPlusNormal"/>
        <w:jc w:val="right"/>
        <w:rPr>
          <w:rFonts w:ascii="Times New Roman" w:hAnsi="Times New Roman" w:cs="Times New Roman"/>
        </w:rPr>
      </w:pPr>
    </w:p>
    <w:p w:rsidR="00CD1D04" w:rsidRPr="00CD1D04" w:rsidRDefault="00CD1D04" w:rsidP="00CD1D04">
      <w:pPr>
        <w:pStyle w:val="ConsPlusNormal"/>
        <w:jc w:val="center"/>
        <w:rPr>
          <w:rFonts w:ascii="Times New Roman" w:hAnsi="Times New Roman" w:cs="Times New Roman"/>
        </w:rPr>
      </w:pPr>
      <w:bookmarkStart w:id="53" w:name="P6142"/>
      <w:bookmarkEnd w:id="53"/>
      <w:r w:rsidRPr="00CD1D04">
        <w:rPr>
          <w:rFonts w:ascii="Times New Roman" w:hAnsi="Times New Roman" w:cs="Times New Roman"/>
        </w:rPr>
        <w:t>Список и результаты бактериологического обследования</w:t>
      </w:r>
    </w:p>
    <w:p w:rsidR="00CD1D04" w:rsidRPr="00CD1D04" w:rsidRDefault="00CD1D04" w:rsidP="00CD1D04">
      <w:pPr>
        <w:pStyle w:val="ConsPlusNormal"/>
        <w:jc w:val="center"/>
        <w:rPr>
          <w:rFonts w:ascii="Times New Roman" w:hAnsi="Times New Roman" w:cs="Times New Roman"/>
        </w:rPr>
      </w:pPr>
      <w:r w:rsidRPr="00CD1D04">
        <w:rPr>
          <w:rFonts w:ascii="Times New Roman" w:hAnsi="Times New Roman" w:cs="Times New Roman"/>
        </w:rPr>
        <w:t xml:space="preserve">новорожденных и родильниц, контактных с </w:t>
      </w:r>
      <w:proofErr w:type="gramStart"/>
      <w:r w:rsidRPr="00CD1D04">
        <w:rPr>
          <w:rFonts w:ascii="Times New Roman" w:hAnsi="Times New Roman" w:cs="Times New Roman"/>
        </w:rPr>
        <w:t>заболевшими</w:t>
      </w:r>
      <w:proofErr w:type="gramEnd"/>
    </w:p>
    <w:p w:rsidR="00CD1D04" w:rsidRPr="00CD1D04" w:rsidRDefault="00CD1D04" w:rsidP="00CD1D04">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32"/>
        <w:gridCol w:w="1080"/>
        <w:gridCol w:w="1188"/>
        <w:gridCol w:w="864"/>
        <w:gridCol w:w="893"/>
        <w:gridCol w:w="850"/>
        <w:gridCol w:w="1276"/>
        <w:gridCol w:w="1417"/>
        <w:gridCol w:w="1701"/>
        <w:gridCol w:w="2127"/>
        <w:gridCol w:w="2126"/>
      </w:tblGrid>
      <w:tr w:rsidR="00CD1D04" w:rsidRPr="00A25BD0" w:rsidTr="00CD1D04">
        <w:tc>
          <w:tcPr>
            <w:tcW w:w="432"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N N пп</w:t>
            </w:r>
          </w:p>
        </w:tc>
        <w:tc>
          <w:tcPr>
            <w:tcW w:w="1080"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Ф.,И.,О.</w:t>
            </w:r>
          </w:p>
        </w:tc>
        <w:tc>
          <w:tcPr>
            <w:tcW w:w="1188"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N истории родов (развития новорожденного)</w:t>
            </w:r>
          </w:p>
        </w:tc>
        <w:tc>
          <w:tcPr>
            <w:tcW w:w="864"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Отделение, N палаты</w:t>
            </w:r>
          </w:p>
        </w:tc>
        <w:tc>
          <w:tcPr>
            <w:tcW w:w="6137" w:type="dxa"/>
            <w:gridSpan w:val="5"/>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Даты</w:t>
            </w:r>
          </w:p>
        </w:tc>
        <w:tc>
          <w:tcPr>
            <w:tcW w:w="2127"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Исследуемый материал</w:t>
            </w:r>
          </w:p>
        </w:tc>
        <w:tc>
          <w:tcPr>
            <w:tcW w:w="2126"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Результаты бактериологического исследования</w:t>
            </w:r>
          </w:p>
        </w:tc>
      </w:tr>
      <w:tr w:rsidR="00CD1D04" w:rsidRPr="00A25BD0" w:rsidTr="00CD1D04">
        <w:tc>
          <w:tcPr>
            <w:tcW w:w="432" w:type="dxa"/>
            <w:vMerge/>
          </w:tcPr>
          <w:p w:rsidR="00CD1D04" w:rsidRPr="00A25BD0" w:rsidRDefault="00CD1D04" w:rsidP="006D06F4">
            <w:pPr>
              <w:rPr>
                <w:rFonts w:ascii="Times New Roman" w:hAnsi="Times New Roman" w:cs="Times New Roman"/>
              </w:rPr>
            </w:pPr>
          </w:p>
        </w:tc>
        <w:tc>
          <w:tcPr>
            <w:tcW w:w="1080" w:type="dxa"/>
            <w:vMerge/>
          </w:tcPr>
          <w:p w:rsidR="00CD1D04" w:rsidRPr="00A25BD0" w:rsidRDefault="00CD1D04" w:rsidP="006D06F4">
            <w:pPr>
              <w:rPr>
                <w:rFonts w:ascii="Times New Roman" w:hAnsi="Times New Roman" w:cs="Times New Roman"/>
              </w:rPr>
            </w:pPr>
          </w:p>
        </w:tc>
        <w:tc>
          <w:tcPr>
            <w:tcW w:w="1188" w:type="dxa"/>
            <w:vMerge/>
          </w:tcPr>
          <w:p w:rsidR="00CD1D04" w:rsidRPr="00A25BD0" w:rsidRDefault="00CD1D04" w:rsidP="006D06F4">
            <w:pPr>
              <w:rPr>
                <w:rFonts w:ascii="Times New Roman" w:hAnsi="Times New Roman" w:cs="Times New Roman"/>
              </w:rPr>
            </w:pPr>
          </w:p>
        </w:tc>
        <w:tc>
          <w:tcPr>
            <w:tcW w:w="864" w:type="dxa"/>
            <w:vMerge/>
          </w:tcPr>
          <w:p w:rsidR="00CD1D04" w:rsidRPr="00A25BD0" w:rsidRDefault="00CD1D04" w:rsidP="006D06F4">
            <w:pPr>
              <w:rPr>
                <w:rFonts w:ascii="Times New Roman" w:hAnsi="Times New Roman" w:cs="Times New Roman"/>
              </w:rPr>
            </w:pPr>
          </w:p>
        </w:tc>
        <w:tc>
          <w:tcPr>
            <w:tcW w:w="893"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поступления</w:t>
            </w:r>
          </w:p>
        </w:tc>
        <w:tc>
          <w:tcPr>
            <w:tcW w:w="850"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родов</w:t>
            </w:r>
          </w:p>
        </w:tc>
        <w:tc>
          <w:tcPr>
            <w:tcW w:w="1276"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выписки (перевода)</w:t>
            </w:r>
          </w:p>
        </w:tc>
        <w:tc>
          <w:tcPr>
            <w:tcW w:w="1417"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передвижение по палатам</w:t>
            </w:r>
          </w:p>
        </w:tc>
        <w:tc>
          <w:tcPr>
            <w:tcW w:w="1701"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исследования</w:t>
            </w:r>
          </w:p>
        </w:tc>
        <w:tc>
          <w:tcPr>
            <w:tcW w:w="2127" w:type="dxa"/>
            <w:vMerge/>
          </w:tcPr>
          <w:p w:rsidR="00CD1D04" w:rsidRPr="00A25BD0" w:rsidRDefault="00CD1D04" w:rsidP="006D06F4">
            <w:pPr>
              <w:rPr>
                <w:rFonts w:ascii="Times New Roman" w:hAnsi="Times New Roman" w:cs="Times New Roman"/>
              </w:rPr>
            </w:pPr>
          </w:p>
        </w:tc>
        <w:tc>
          <w:tcPr>
            <w:tcW w:w="2126" w:type="dxa"/>
            <w:vMerge/>
          </w:tcPr>
          <w:p w:rsidR="00CD1D04" w:rsidRPr="00A25BD0" w:rsidRDefault="00CD1D04" w:rsidP="006D06F4">
            <w:pPr>
              <w:rPr>
                <w:rFonts w:ascii="Times New Roman" w:hAnsi="Times New Roman" w:cs="Times New Roman"/>
              </w:rPr>
            </w:pPr>
          </w:p>
        </w:tc>
      </w:tr>
      <w:tr w:rsidR="00CD1D04" w:rsidRPr="00A25BD0" w:rsidTr="00CD1D04">
        <w:tc>
          <w:tcPr>
            <w:tcW w:w="432"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1</w:t>
            </w:r>
          </w:p>
        </w:tc>
        <w:tc>
          <w:tcPr>
            <w:tcW w:w="1080"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2</w:t>
            </w:r>
          </w:p>
        </w:tc>
        <w:tc>
          <w:tcPr>
            <w:tcW w:w="1188"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3</w:t>
            </w:r>
          </w:p>
        </w:tc>
        <w:tc>
          <w:tcPr>
            <w:tcW w:w="864"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4</w:t>
            </w:r>
          </w:p>
        </w:tc>
        <w:tc>
          <w:tcPr>
            <w:tcW w:w="893"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5</w:t>
            </w:r>
          </w:p>
        </w:tc>
        <w:tc>
          <w:tcPr>
            <w:tcW w:w="850"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6</w:t>
            </w:r>
          </w:p>
        </w:tc>
        <w:tc>
          <w:tcPr>
            <w:tcW w:w="1276"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7</w:t>
            </w:r>
          </w:p>
        </w:tc>
        <w:tc>
          <w:tcPr>
            <w:tcW w:w="1417"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8</w:t>
            </w:r>
          </w:p>
        </w:tc>
        <w:tc>
          <w:tcPr>
            <w:tcW w:w="1701"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9</w:t>
            </w:r>
          </w:p>
        </w:tc>
        <w:tc>
          <w:tcPr>
            <w:tcW w:w="2127"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10</w:t>
            </w:r>
          </w:p>
        </w:tc>
        <w:tc>
          <w:tcPr>
            <w:tcW w:w="2126"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11</w:t>
            </w:r>
          </w:p>
        </w:tc>
      </w:tr>
    </w:tbl>
    <w:p w:rsidR="00CD1D04" w:rsidRDefault="00CD1D04" w:rsidP="00CD1D04">
      <w:pPr>
        <w:pStyle w:val="ConsPlusNormal"/>
        <w:jc w:val="right"/>
      </w:pPr>
    </w:p>
    <w:p w:rsidR="00CD1D04" w:rsidRPr="00CD1D04" w:rsidRDefault="00CD1D04" w:rsidP="00CD1D04">
      <w:pPr>
        <w:pStyle w:val="ConsPlusNormal"/>
        <w:jc w:val="right"/>
        <w:rPr>
          <w:rFonts w:ascii="Times New Roman" w:hAnsi="Times New Roman" w:cs="Times New Roman"/>
        </w:rPr>
      </w:pPr>
      <w:r w:rsidRPr="00CD1D04">
        <w:rPr>
          <w:rFonts w:ascii="Times New Roman" w:hAnsi="Times New Roman" w:cs="Times New Roman"/>
        </w:rPr>
        <w:t>Таблица 3</w:t>
      </w:r>
    </w:p>
    <w:p w:rsidR="00CD1D04" w:rsidRPr="00CD1D04" w:rsidRDefault="00CD1D04" w:rsidP="00CD1D04">
      <w:pPr>
        <w:pStyle w:val="ConsPlusNormal"/>
        <w:jc w:val="right"/>
        <w:rPr>
          <w:rFonts w:ascii="Times New Roman" w:hAnsi="Times New Roman" w:cs="Times New Roman"/>
        </w:rPr>
      </w:pPr>
    </w:p>
    <w:p w:rsidR="00CD1D04" w:rsidRPr="00CD1D04" w:rsidRDefault="00CD1D04" w:rsidP="00CD1D04">
      <w:pPr>
        <w:pStyle w:val="ConsPlusNormal"/>
        <w:jc w:val="center"/>
        <w:rPr>
          <w:rFonts w:ascii="Times New Roman" w:hAnsi="Times New Roman" w:cs="Times New Roman"/>
        </w:rPr>
      </w:pPr>
      <w:bookmarkStart w:id="54" w:name="P6171"/>
      <w:bookmarkEnd w:id="54"/>
      <w:r w:rsidRPr="00CD1D04">
        <w:rPr>
          <w:rFonts w:ascii="Times New Roman" w:hAnsi="Times New Roman" w:cs="Times New Roman"/>
        </w:rPr>
        <w:t>Список и результаты бактериологического обследования</w:t>
      </w:r>
    </w:p>
    <w:p w:rsidR="00CD1D04" w:rsidRPr="00CD1D04" w:rsidRDefault="00CD1D04" w:rsidP="00CD1D04">
      <w:pPr>
        <w:pStyle w:val="ConsPlusNormal"/>
        <w:jc w:val="center"/>
        <w:rPr>
          <w:rFonts w:ascii="Times New Roman" w:hAnsi="Times New Roman" w:cs="Times New Roman"/>
        </w:rPr>
      </w:pPr>
      <w:r w:rsidRPr="00CD1D04">
        <w:rPr>
          <w:rFonts w:ascii="Times New Roman" w:hAnsi="Times New Roman" w:cs="Times New Roman"/>
        </w:rPr>
        <w:t>новорожденных и родильниц, переболевших за 1 - 3 месяца</w:t>
      </w:r>
    </w:p>
    <w:p w:rsidR="00CD1D04" w:rsidRPr="00CD1D04" w:rsidRDefault="00CD1D04" w:rsidP="00CD1D04">
      <w:pPr>
        <w:pStyle w:val="ConsPlusNormal"/>
        <w:jc w:val="center"/>
        <w:rPr>
          <w:rFonts w:ascii="Times New Roman" w:hAnsi="Times New Roman" w:cs="Times New Roman"/>
        </w:rPr>
      </w:pPr>
      <w:r w:rsidRPr="00CD1D04">
        <w:rPr>
          <w:rFonts w:ascii="Times New Roman" w:hAnsi="Times New Roman" w:cs="Times New Roman"/>
        </w:rPr>
        <w:lastRenderedPageBreak/>
        <w:t>до возникновения групповых заболеваний</w:t>
      </w:r>
    </w:p>
    <w:p w:rsidR="00CD1D04" w:rsidRPr="00CD1D04" w:rsidRDefault="00CD1D04" w:rsidP="00CD1D04">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32"/>
        <w:gridCol w:w="1080"/>
        <w:gridCol w:w="1188"/>
        <w:gridCol w:w="864"/>
        <w:gridCol w:w="864"/>
        <w:gridCol w:w="879"/>
        <w:gridCol w:w="1276"/>
        <w:gridCol w:w="1417"/>
        <w:gridCol w:w="1701"/>
        <w:gridCol w:w="2127"/>
        <w:gridCol w:w="2126"/>
      </w:tblGrid>
      <w:tr w:rsidR="00CD1D04" w:rsidRPr="00A25BD0" w:rsidTr="00CD1D04">
        <w:tc>
          <w:tcPr>
            <w:tcW w:w="432"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N N пп</w:t>
            </w:r>
          </w:p>
        </w:tc>
        <w:tc>
          <w:tcPr>
            <w:tcW w:w="1080"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Ф.,И.,О.</w:t>
            </w:r>
          </w:p>
        </w:tc>
        <w:tc>
          <w:tcPr>
            <w:tcW w:w="1188"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N истории родов (развития новорожденного)</w:t>
            </w:r>
          </w:p>
        </w:tc>
        <w:tc>
          <w:tcPr>
            <w:tcW w:w="864"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Отделение, N палаты</w:t>
            </w:r>
          </w:p>
        </w:tc>
        <w:tc>
          <w:tcPr>
            <w:tcW w:w="4436" w:type="dxa"/>
            <w:gridSpan w:val="4"/>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Даты</w:t>
            </w:r>
          </w:p>
        </w:tc>
        <w:tc>
          <w:tcPr>
            <w:tcW w:w="1701"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Диагноз</w:t>
            </w:r>
          </w:p>
        </w:tc>
        <w:tc>
          <w:tcPr>
            <w:tcW w:w="2127"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Дата бактер исследования (забора материала)</w:t>
            </w:r>
          </w:p>
        </w:tc>
        <w:tc>
          <w:tcPr>
            <w:tcW w:w="2126" w:type="dxa"/>
            <w:vMerge w:val="restart"/>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Материал и результат бактериологического исследования</w:t>
            </w:r>
          </w:p>
        </w:tc>
      </w:tr>
      <w:tr w:rsidR="00CD1D04" w:rsidRPr="00A25BD0" w:rsidTr="00CD1D04">
        <w:tc>
          <w:tcPr>
            <w:tcW w:w="432" w:type="dxa"/>
            <w:vMerge/>
          </w:tcPr>
          <w:p w:rsidR="00CD1D04" w:rsidRPr="00A25BD0" w:rsidRDefault="00CD1D04" w:rsidP="006D06F4">
            <w:pPr>
              <w:rPr>
                <w:rFonts w:ascii="Times New Roman" w:hAnsi="Times New Roman" w:cs="Times New Roman"/>
              </w:rPr>
            </w:pPr>
          </w:p>
        </w:tc>
        <w:tc>
          <w:tcPr>
            <w:tcW w:w="1080" w:type="dxa"/>
            <w:vMerge/>
          </w:tcPr>
          <w:p w:rsidR="00CD1D04" w:rsidRPr="00A25BD0" w:rsidRDefault="00CD1D04" w:rsidP="006D06F4">
            <w:pPr>
              <w:rPr>
                <w:rFonts w:ascii="Times New Roman" w:hAnsi="Times New Roman" w:cs="Times New Roman"/>
              </w:rPr>
            </w:pPr>
          </w:p>
        </w:tc>
        <w:tc>
          <w:tcPr>
            <w:tcW w:w="1188" w:type="dxa"/>
            <w:vMerge/>
          </w:tcPr>
          <w:p w:rsidR="00CD1D04" w:rsidRPr="00A25BD0" w:rsidRDefault="00CD1D04" w:rsidP="006D06F4">
            <w:pPr>
              <w:rPr>
                <w:rFonts w:ascii="Times New Roman" w:hAnsi="Times New Roman" w:cs="Times New Roman"/>
              </w:rPr>
            </w:pPr>
          </w:p>
        </w:tc>
        <w:tc>
          <w:tcPr>
            <w:tcW w:w="864" w:type="dxa"/>
            <w:vMerge/>
          </w:tcPr>
          <w:p w:rsidR="00CD1D04" w:rsidRPr="00A25BD0" w:rsidRDefault="00CD1D04" w:rsidP="006D06F4">
            <w:pPr>
              <w:rPr>
                <w:rFonts w:ascii="Times New Roman" w:hAnsi="Times New Roman" w:cs="Times New Roman"/>
              </w:rPr>
            </w:pPr>
          </w:p>
        </w:tc>
        <w:tc>
          <w:tcPr>
            <w:tcW w:w="864"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рождения</w:t>
            </w:r>
          </w:p>
        </w:tc>
        <w:tc>
          <w:tcPr>
            <w:tcW w:w="879"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выписки</w:t>
            </w:r>
          </w:p>
        </w:tc>
        <w:tc>
          <w:tcPr>
            <w:tcW w:w="1276"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заболевания</w:t>
            </w:r>
          </w:p>
        </w:tc>
        <w:tc>
          <w:tcPr>
            <w:tcW w:w="1417"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госпитализации</w:t>
            </w:r>
          </w:p>
        </w:tc>
        <w:tc>
          <w:tcPr>
            <w:tcW w:w="1701" w:type="dxa"/>
            <w:vMerge/>
          </w:tcPr>
          <w:p w:rsidR="00CD1D04" w:rsidRPr="00A25BD0" w:rsidRDefault="00CD1D04" w:rsidP="006D06F4">
            <w:pPr>
              <w:rPr>
                <w:rFonts w:ascii="Times New Roman" w:hAnsi="Times New Roman" w:cs="Times New Roman"/>
              </w:rPr>
            </w:pPr>
          </w:p>
        </w:tc>
        <w:tc>
          <w:tcPr>
            <w:tcW w:w="2127" w:type="dxa"/>
            <w:vMerge/>
          </w:tcPr>
          <w:p w:rsidR="00CD1D04" w:rsidRPr="00A25BD0" w:rsidRDefault="00CD1D04" w:rsidP="006D06F4">
            <w:pPr>
              <w:rPr>
                <w:rFonts w:ascii="Times New Roman" w:hAnsi="Times New Roman" w:cs="Times New Roman"/>
              </w:rPr>
            </w:pPr>
          </w:p>
        </w:tc>
        <w:tc>
          <w:tcPr>
            <w:tcW w:w="2126" w:type="dxa"/>
            <w:vMerge/>
          </w:tcPr>
          <w:p w:rsidR="00CD1D04" w:rsidRPr="00A25BD0" w:rsidRDefault="00CD1D04" w:rsidP="006D06F4">
            <w:pPr>
              <w:rPr>
                <w:rFonts w:ascii="Times New Roman" w:hAnsi="Times New Roman" w:cs="Times New Roman"/>
              </w:rPr>
            </w:pPr>
          </w:p>
        </w:tc>
      </w:tr>
      <w:tr w:rsidR="00CD1D04" w:rsidRPr="00A25BD0" w:rsidTr="00CD1D04">
        <w:tc>
          <w:tcPr>
            <w:tcW w:w="432"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1</w:t>
            </w:r>
          </w:p>
        </w:tc>
        <w:tc>
          <w:tcPr>
            <w:tcW w:w="1080"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2</w:t>
            </w:r>
          </w:p>
        </w:tc>
        <w:tc>
          <w:tcPr>
            <w:tcW w:w="1188"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3</w:t>
            </w:r>
          </w:p>
        </w:tc>
        <w:tc>
          <w:tcPr>
            <w:tcW w:w="864"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4</w:t>
            </w:r>
          </w:p>
        </w:tc>
        <w:tc>
          <w:tcPr>
            <w:tcW w:w="864"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5</w:t>
            </w:r>
          </w:p>
        </w:tc>
        <w:tc>
          <w:tcPr>
            <w:tcW w:w="879"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6 6</w:t>
            </w:r>
          </w:p>
        </w:tc>
        <w:tc>
          <w:tcPr>
            <w:tcW w:w="1276"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7</w:t>
            </w:r>
          </w:p>
        </w:tc>
        <w:tc>
          <w:tcPr>
            <w:tcW w:w="1417"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8</w:t>
            </w:r>
          </w:p>
        </w:tc>
        <w:tc>
          <w:tcPr>
            <w:tcW w:w="1701"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9</w:t>
            </w:r>
          </w:p>
        </w:tc>
        <w:tc>
          <w:tcPr>
            <w:tcW w:w="2127"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10</w:t>
            </w:r>
          </w:p>
        </w:tc>
        <w:tc>
          <w:tcPr>
            <w:tcW w:w="2126" w:type="dxa"/>
          </w:tcPr>
          <w:p w:rsidR="00CD1D04" w:rsidRPr="00A25BD0" w:rsidRDefault="00CD1D04" w:rsidP="006D06F4">
            <w:pPr>
              <w:pStyle w:val="ConsPlusNormal"/>
              <w:jc w:val="center"/>
              <w:rPr>
                <w:rFonts w:ascii="Times New Roman" w:hAnsi="Times New Roman" w:cs="Times New Roman"/>
              </w:rPr>
            </w:pPr>
            <w:r w:rsidRPr="00A25BD0">
              <w:rPr>
                <w:rFonts w:ascii="Times New Roman" w:hAnsi="Times New Roman" w:cs="Times New Roman"/>
              </w:rPr>
              <w:t>11</w:t>
            </w:r>
          </w:p>
        </w:tc>
      </w:tr>
    </w:tbl>
    <w:p w:rsidR="00CD1D04" w:rsidRDefault="00CD1D04" w:rsidP="00CD1D04">
      <w:pPr>
        <w:pStyle w:val="ConsPlusNormal"/>
        <w:ind w:firstLine="540"/>
        <w:jc w:val="both"/>
      </w:pPr>
    </w:p>
    <w:p w:rsidR="00CD1D04" w:rsidRPr="00CD1D04" w:rsidRDefault="00CD1D04" w:rsidP="00CD1D04">
      <w:pPr>
        <w:pStyle w:val="ConsPlusNormal"/>
        <w:jc w:val="right"/>
        <w:rPr>
          <w:rFonts w:ascii="Times New Roman" w:hAnsi="Times New Roman" w:cs="Times New Roman"/>
        </w:rPr>
      </w:pPr>
      <w:r w:rsidRPr="00CD1D04">
        <w:rPr>
          <w:rFonts w:ascii="Times New Roman" w:hAnsi="Times New Roman" w:cs="Times New Roman"/>
        </w:rPr>
        <w:t>Таблица 4</w:t>
      </w:r>
    </w:p>
    <w:p w:rsidR="00CD1D04" w:rsidRPr="00CD1D04" w:rsidRDefault="00CD1D04" w:rsidP="00CD1D04">
      <w:pPr>
        <w:pStyle w:val="ConsPlusNormal"/>
        <w:ind w:firstLine="540"/>
        <w:jc w:val="both"/>
        <w:rPr>
          <w:rFonts w:ascii="Times New Roman" w:hAnsi="Times New Roman" w:cs="Times New Roman"/>
        </w:rPr>
      </w:pPr>
    </w:p>
    <w:p w:rsidR="00CD1D04" w:rsidRPr="00CD1D04" w:rsidRDefault="00CD1D04" w:rsidP="00CD1D04">
      <w:pPr>
        <w:pStyle w:val="ConsPlusNormal"/>
        <w:jc w:val="center"/>
        <w:rPr>
          <w:rFonts w:ascii="Times New Roman" w:hAnsi="Times New Roman" w:cs="Times New Roman"/>
        </w:rPr>
      </w:pPr>
      <w:bookmarkStart w:id="55" w:name="P6201"/>
      <w:bookmarkEnd w:id="55"/>
      <w:r w:rsidRPr="00CD1D04">
        <w:rPr>
          <w:rFonts w:ascii="Times New Roman" w:hAnsi="Times New Roman" w:cs="Times New Roman"/>
        </w:rPr>
        <w:t>Список и результаты бактериологического обследования</w:t>
      </w:r>
    </w:p>
    <w:p w:rsidR="00CD1D04" w:rsidRPr="00CD1D04" w:rsidRDefault="00CD1D04" w:rsidP="00CD1D04">
      <w:pPr>
        <w:pStyle w:val="ConsPlusNormal"/>
        <w:jc w:val="center"/>
        <w:rPr>
          <w:rFonts w:ascii="Times New Roman" w:hAnsi="Times New Roman" w:cs="Times New Roman"/>
        </w:rPr>
      </w:pPr>
      <w:r w:rsidRPr="00CD1D04">
        <w:rPr>
          <w:rFonts w:ascii="Times New Roman" w:hAnsi="Times New Roman" w:cs="Times New Roman"/>
        </w:rPr>
        <w:t>медицинского персонала, переболевшего за 1 - 3 месяца</w:t>
      </w:r>
    </w:p>
    <w:p w:rsidR="00CD1D04" w:rsidRPr="00CD1D04" w:rsidRDefault="00CD1D04" w:rsidP="00CD1D04">
      <w:pPr>
        <w:pStyle w:val="ConsPlusNormal"/>
        <w:jc w:val="center"/>
        <w:rPr>
          <w:rFonts w:ascii="Times New Roman" w:hAnsi="Times New Roman" w:cs="Times New Roman"/>
        </w:rPr>
      </w:pPr>
      <w:r w:rsidRPr="00CD1D04">
        <w:rPr>
          <w:rFonts w:ascii="Times New Roman" w:hAnsi="Times New Roman" w:cs="Times New Roman"/>
        </w:rPr>
        <w:t>до возникновения групповых заболеваний</w:t>
      </w:r>
    </w:p>
    <w:p w:rsidR="00CD1D04" w:rsidRPr="00CD1D04" w:rsidRDefault="00CD1D04" w:rsidP="00CD1D04">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1200"/>
        <w:gridCol w:w="840"/>
        <w:gridCol w:w="1440"/>
        <w:gridCol w:w="1816"/>
        <w:gridCol w:w="1559"/>
        <w:gridCol w:w="2410"/>
        <w:gridCol w:w="1559"/>
        <w:gridCol w:w="2410"/>
      </w:tblGrid>
      <w:tr w:rsidR="00CD1D04" w:rsidRPr="00CD1D04" w:rsidTr="00A25BD0">
        <w:tc>
          <w:tcPr>
            <w:tcW w:w="720"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N N пп</w:t>
            </w:r>
          </w:p>
        </w:tc>
        <w:tc>
          <w:tcPr>
            <w:tcW w:w="1200"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Ф.,И.,О.</w:t>
            </w:r>
          </w:p>
        </w:tc>
        <w:tc>
          <w:tcPr>
            <w:tcW w:w="840"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Должность</w:t>
            </w:r>
          </w:p>
        </w:tc>
        <w:tc>
          <w:tcPr>
            <w:tcW w:w="1440"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Отделение (указать обслуживаемые палаты)</w:t>
            </w:r>
          </w:p>
        </w:tc>
        <w:tc>
          <w:tcPr>
            <w:tcW w:w="3375" w:type="dxa"/>
            <w:gridSpan w:val="2"/>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 xml:space="preserve">Заболеваемость в </w:t>
            </w:r>
            <w:proofErr w:type="gramStart"/>
            <w:r w:rsidRPr="00CD1D04">
              <w:rPr>
                <w:rFonts w:ascii="Times New Roman" w:hAnsi="Times New Roman" w:cs="Times New Roman"/>
              </w:rPr>
              <w:t>предшествующие</w:t>
            </w:r>
            <w:proofErr w:type="gramEnd"/>
            <w:r w:rsidRPr="00CD1D04">
              <w:rPr>
                <w:rFonts w:ascii="Times New Roman" w:hAnsi="Times New Roman" w:cs="Times New Roman"/>
              </w:rPr>
              <w:t xml:space="preserve"> 1 - 3 месяца</w:t>
            </w:r>
          </w:p>
        </w:tc>
        <w:tc>
          <w:tcPr>
            <w:tcW w:w="2410"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Дата выхода на работу</w:t>
            </w:r>
          </w:p>
        </w:tc>
        <w:tc>
          <w:tcPr>
            <w:tcW w:w="1559"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Дата бактериологического исследования</w:t>
            </w:r>
          </w:p>
        </w:tc>
        <w:tc>
          <w:tcPr>
            <w:tcW w:w="2410"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Результат</w:t>
            </w:r>
          </w:p>
        </w:tc>
      </w:tr>
      <w:tr w:rsidR="00CD1D04" w:rsidRPr="00CD1D04" w:rsidTr="00A25BD0">
        <w:tc>
          <w:tcPr>
            <w:tcW w:w="720" w:type="dxa"/>
            <w:vMerge/>
          </w:tcPr>
          <w:p w:rsidR="00CD1D04" w:rsidRPr="00CD1D04" w:rsidRDefault="00CD1D04" w:rsidP="006D06F4">
            <w:pPr>
              <w:rPr>
                <w:rFonts w:ascii="Times New Roman" w:hAnsi="Times New Roman" w:cs="Times New Roman"/>
              </w:rPr>
            </w:pPr>
          </w:p>
        </w:tc>
        <w:tc>
          <w:tcPr>
            <w:tcW w:w="1200" w:type="dxa"/>
            <w:vMerge/>
          </w:tcPr>
          <w:p w:rsidR="00CD1D04" w:rsidRPr="00CD1D04" w:rsidRDefault="00CD1D04" w:rsidP="006D06F4">
            <w:pPr>
              <w:rPr>
                <w:rFonts w:ascii="Times New Roman" w:hAnsi="Times New Roman" w:cs="Times New Roman"/>
              </w:rPr>
            </w:pPr>
          </w:p>
        </w:tc>
        <w:tc>
          <w:tcPr>
            <w:tcW w:w="840" w:type="dxa"/>
            <w:vMerge/>
          </w:tcPr>
          <w:p w:rsidR="00CD1D04" w:rsidRPr="00CD1D04" w:rsidRDefault="00CD1D04" w:rsidP="006D06F4">
            <w:pPr>
              <w:rPr>
                <w:rFonts w:ascii="Times New Roman" w:hAnsi="Times New Roman" w:cs="Times New Roman"/>
              </w:rPr>
            </w:pPr>
          </w:p>
        </w:tc>
        <w:tc>
          <w:tcPr>
            <w:tcW w:w="1440" w:type="dxa"/>
            <w:vMerge/>
          </w:tcPr>
          <w:p w:rsidR="00CD1D04" w:rsidRPr="00CD1D04" w:rsidRDefault="00CD1D04" w:rsidP="006D06F4">
            <w:pPr>
              <w:rPr>
                <w:rFonts w:ascii="Times New Roman" w:hAnsi="Times New Roman" w:cs="Times New Roman"/>
              </w:rPr>
            </w:pPr>
          </w:p>
        </w:tc>
        <w:tc>
          <w:tcPr>
            <w:tcW w:w="1816"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сроки</w:t>
            </w:r>
          </w:p>
        </w:tc>
        <w:tc>
          <w:tcPr>
            <w:tcW w:w="1559"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диагноз</w:t>
            </w:r>
          </w:p>
        </w:tc>
        <w:tc>
          <w:tcPr>
            <w:tcW w:w="2410" w:type="dxa"/>
            <w:vMerge/>
          </w:tcPr>
          <w:p w:rsidR="00CD1D04" w:rsidRPr="00CD1D04" w:rsidRDefault="00CD1D04" w:rsidP="006D06F4">
            <w:pPr>
              <w:rPr>
                <w:rFonts w:ascii="Times New Roman" w:hAnsi="Times New Roman" w:cs="Times New Roman"/>
              </w:rPr>
            </w:pPr>
          </w:p>
        </w:tc>
        <w:tc>
          <w:tcPr>
            <w:tcW w:w="1559" w:type="dxa"/>
            <w:vMerge/>
          </w:tcPr>
          <w:p w:rsidR="00CD1D04" w:rsidRPr="00CD1D04" w:rsidRDefault="00CD1D04" w:rsidP="006D06F4">
            <w:pPr>
              <w:rPr>
                <w:rFonts w:ascii="Times New Roman" w:hAnsi="Times New Roman" w:cs="Times New Roman"/>
              </w:rPr>
            </w:pPr>
          </w:p>
        </w:tc>
        <w:tc>
          <w:tcPr>
            <w:tcW w:w="2410" w:type="dxa"/>
            <w:vMerge/>
          </w:tcPr>
          <w:p w:rsidR="00CD1D04" w:rsidRPr="00CD1D04" w:rsidRDefault="00CD1D04" w:rsidP="006D06F4">
            <w:pPr>
              <w:rPr>
                <w:rFonts w:ascii="Times New Roman" w:hAnsi="Times New Roman" w:cs="Times New Roman"/>
              </w:rPr>
            </w:pPr>
          </w:p>
        </w:tc>
      </w:tr>
      <w:tr w:rsidR="00CD1D04" w:rsidRPr="00CD1D04" w:rsidTr="00A25BD0">
        <w:tc>
          <w:tcPr>
            <w:tcW w:w="720"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1</w:t>
            </w:r>
          </w:p>
        </w:tc>
        <w:tc>
          <w:tcPr>
            <w:tcW w:w="1200"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2</w:t>
            </w:r>
          </w:p>
        </w:tc>
        <w:tc>
          <w:tcPr>
            <w:tcW w:w="840"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3</w:t>
            </w:r>
          </w:p>
        </w:tc>
        <w:tc>
          <w:tcPr>
            <w:tcW w:w="1440"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4</w:t>
            </w:r>
          </w:p>
        </w:tc>
        <w:tc>
          <w:tcPr>
            <w:tcW w:w="1816"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5</w:t>
            </w:r>
          </w:p>
        </w:tc>
        <w:tc>
          <w:tcPr>
            <w:tcW w:w="1559"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6</w:t>
            </w:r>
          </w:p>
        </w:tc>
        <w:tc>
          <w:tcPr>
            <w:tcW w:w="2410"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7</w:t>
            </w:r>
          </w:p>
        </w:tc>
        <w:tc>
          <w:tcPr>
            <w:tcW w:w="1559"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8</w:t>
            </w:r>
          </w:p>
        </w:tc>
        <w:tc>
          <w:tcPr>
            <w:tcW w:w="2410"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9</w:t>
            </w:r>
          </w:p>
        </w:tc>
      </w:tr>
    </w:tbl>
    <w:p w:rsidR="00CD1D04" w:rsidRPr="00CD1D04" w:rsidRDefault="00CD1D04" w:rsidP="00CD1D04">
      <w:pPr>
        <w:pStyle w:val="ConsPlusNormal"/>
        <w:ind w:firstLine="540"/>
        <w:jc w:val="both"/>
        <w:rPr>
          <w:rFonts w:ascii="Times New Roman" w:hAnsi="Times New Roman" w:cs="Times New Roman"/>
        </w:rPr>
      </w:pPr>
    </w:p>
    <w:p w:rsidR="00CD1D04" w:rsidRPr="00CD1D04" w:rsidRDefault="00CD1D04" w:rsidP="00CD1D04">
      <w:pPr>
        <w:pStyle w:val="ConsPlusNormal"/>
        <w:jc w:val="right"/>
        <w:rPr>
          <w:rFonts w:ascii="Times New Roman" w:hAnsi="Times New Roman" w:cs="Times New Roman"/>
        </w:rPr>
      </w:pPr>
      <w:r w:rsidRPr="00CD1D04">
        <w:rPr>
          <w:rFonts w:ascii="Times New Roman" w:hAnsi="Times New Roman" w:cs="Times New Roman"/>
        </w:rPr>
        <w:t>Таблица 5</w:t>
      </w:r>
    </w:p>
    <w:p w:rsidR="00CD1D04" w:rsidRPr="00CD1D04" w:rsidRDefault="00CD1D04" w:rsidP="00CD1D04">
      <w:pPr>
        <w:pStyle w:val="ConsPlusNormal"/>
        <w:ind w:firstLine="540"/>
        <w:jc w:val="both"/>
        <w:rPr>
          <w:rFonts w:ascii="Times New Roman" w:hAnsi="Times New Roman" w:cs="Times New Roman"/>
        </w:rPr>
      </w:pPr>
    </w:p>
    <w:p w:rsidR="00CD1D04" w:rsidRPr="00CD1D04" w:rsidRDefault="00CD1D04" w:rsidP="00CD1D04">
      <w:pPr>
        <w:pStyle w:val="ConsPlusNormal"/>
        <w:jc w:val="center"/>
        <w:rPr>
          <w:rFonts w:ascii="Times New Roman" w:hAnsi="Times New Roman" w:cs="Times New Roman"/>
        </w:rPr>
      </w:pPr>
      <w:bookmarkStart w:id="56" w:name="P6227"/>
      <w:bookmarkEnd w:id="56"/>
      <w:r w:rsidRPr="00CD1D04">
        <w:rPr>
          <w:rFonts w:ascii="Times New Roman" w:hAnsi="Times New Roman" w:cs="Times New Roman"/>
        </w:rPr>
        <w:t>Результаты исследований объектов окружающей среды</w:t>
      </w:r>
    </w:p>
    <w:p w:rsidR="00CD1D04" w:rsidRPr="00CD1D04" w:rsidRDefault="00CD1D04" w:rsidP="00CD1D04">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0"/>
        <w:gridCol w:w="864"/>
        <w:gridCol w:w="864"/>
        <w:gridCol w:w="864"/>
        <w:gridCol w:w="972"/>
        <w:gridCol w:w="1487"/>
        <w:gridCol w:w="1134"/>
        <w:gridCol w:w="1275"/>
        <w:gridCol w:w="1418"/>
        <w:gridCol w:w="1276"/>
        <w:gridCol w:w="1701"/>
        <w:gridCol w:w="1559"/>
      </w:tblGrid>
      <w:tr w:rsidR="00CD1D04" w:rsidRPr="00CD1D04" w:rsidTr="00A25BD0">
        <w:tc>
          <w:tcPr>
            <w:tcW w:w="540"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N N отделения</w:t>
            </w:r>
          </w:p>
        </w:tc>
        <w:tc>
          <w:tcPr>
            <w:tcW w:w="13414" w:type="dxa"/>
            <w:gridSpan w:val="11"/>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Смывы</w:t>
            </w:r>
          </w:p>
        </w:tc>
      </w:tr>
      <w:tr w:rsidR="00CD1D04" w:rsidRPr="00CD1D04" w:rsidTr="00A25BD0">
        <w:tc>
          <w:tcPr>
            <w:tcW w:w="540" w:type="dxa"/>
            <w:vMerge/>
          </w:tcPr>
          <w:p w:rsidR="00CD1D04" w:rsidRPr="00CD1D04" w:rsidRDefault="00CD1D04" w:rsidP="006D06F4">
            <w:pPr>
              <w:rPr>
                <w:rFonts w:ascii="Times New Roman" w:hAnsi="Times New Roman" w:cs="Times New Roman"/>
              </w:rPr>
            </w:pPr>
          </w:p>
        </w:tc>
        <w:tc>
          <w:tcPr>
            <w:tcW w:w="864"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дата взятия смывов</w:t>
            </w:r>
          </w:p>
        </w:tc>
        <w:tc>
          <w:tcPr>
            <w:tcW w:w="864"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место взятия смывов</w:t>
            </w:r>
          </w:p>
        </w:tc>
        <w:tc>
          <w:tcPr>
            <w:tcW w:w="864"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количество смывов</w:t>
            </w:r>
          </w:p>
        </w:tc>
        <w:tc>
          <w:tcPr>
            <w:tcW w:w="972" w:type="dxa"/>
            <w:vMerge w:val="restart"/>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число положительных результатов</w:t>
            </w:r>
          </w:p>
        </w:tc>
        <w:tc>
          <w:tcPr>
            <w:tcW w:w="9850" w:type="dxa"/>
            <w:gridSpan w:val="7"/>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в том числе</w:t>
            </w:r>
          </w:p>
        </w:tc>
      </w:tr>
      <w:tr w:rsidR="00CD1D04" w:rsidRPr="00CD1D04" w:rsidTr="00A25BD0">
        <w:tc>
          <w:tcPr>
            <w:tcW w:w="540" w:type="dxa"/>
            <w:vMerge/>
          </w:tcPr>
          <w:p w:rsidR="00CD1D04" w:rsidRPr="00CD1D04" w:rsidRDefault="00CD1D04" w:rsidP="006D06F4">
            <w:pPr>
              <w:rPr>
                <w:rFonts w:ascii="Times New Roman" w:hAnsi="Times New Roman" w:cs="Times New Roman"/>
              </w:rPr>
            </w:pPr>
          </w:p>
        </w:tc>
        <w:tc>
          <w:tcPr>
            <w:tcW w:w="864" w:type="dxa"/>
            <w:vMerge/>
          </w:tcPr>
          <w:p w:rsidR="00CD1D04" w:rsidRPr="00CD1D04" w:rsidRDefault="00CD1D04" w:rsidP="006D06F4">
            <w:pPr>
              <w:rPr>
                <w:rFonts w:ascii="Times New Roman" w:hAnsi="Times New Roman" w:cs="Times New Roman"/>
              </w:rPr>
            </w:pPr>
          </w:p>
        </w:tc>
        <w:tc>
          <w:tcPr>
            <w:tcW w:w="864" w:type="dxa"/>
            <w:vMerge/>
          </w:tcPr>
          <w:p w:rsidR="00CD1D04" w:rsidRPr="00CD1D04" w:rsidRDefault="00CD1D04" w:rsidP="006D06F4">
            <w:pPr>
              <w:rPr>
                <w:rFonts w:ascii="Times New Roman" w:hAnsi="Times New Roman" w:cs="Times New Roman"/>
              </w:rPr>
            </w:pPr>
          </w:p>
        </w:tc>
        <w:tc>
          <w:tcPr>
            <w:tcW w:w="864" w:type="dxa"/>
            <w:vMerge/>
          </w:tcPr>
          <w:p w:rsidR="00CD1D04" w:rsidRPr="00CD1D04" w:rsidRDefault="00CD1D04" w:rsidP="006D06F4">
            <w:pPr>
              <w:rPr>
                <w:rFonts w:ascii="Times New Roman" w:hAnsi="Times New Roman" w:cs="Times New Roman"/>
              </w:rPr>
            </w:pPr>
          </w:p>
        </w:tc>
        <w:tc>
          <w:tcPr>
            <w:tcW w:w="972" w:type="dxa"/>
            <w:vMerge/>
          </w:tcPr>
          <w:p w:rsidR="00CD1D04" w:rsidRPr="00CD1D04" w:rsidRDefault="00CD1D04" w:rsidP="006D06F4">
            <w:pPr>
              <w:rPr>
                <w:rFonts w:ascii="Times New Roman" w:hAnsi="Times New Roman" w:cs="Times New Roman"/>
              </w:rPr>
            </w:pPr>
          </w:p>
        </w:tc>
        <w:tc>
          <w:tcPr>
            <w:tcW w:w="1487"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кишечная палочка</w:t>
            </w:r>
          </w:p>
        </w:tc>
        <w:tc>
          <w:tcPr>
            <w:tcW w:w="1134"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стафилококк</w:t>
            </w:r>
          </w:p>
        </w:tc>
        <w:tc>
          <w:tcPr>
            <w:tcW w:w="1275"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клебсиелла</w:t>
            </w:r>
          </w:p>
        </w:tc>
        <w:tc>
          <w:tcPr>
            <w:tcW w:w="1418"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синегнойная палочка</w:t>
            </w:r>
          </w:p>
        </w:tc>
        <w:tc>
          <w:tcPr>
            <w:tcW w:w="1276"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протей</w:t>
            </w:r>
          </w:p>
        </w:tc>
        <w:tc>
          <w:tcPr>
            <w:tcW w:w="1701"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сальмонеллы</w:t>
            </w:r>
          </w:p>
        </w:tc>
        <w:tc>
          <w:tcPr>
            <w:tcW w:w="1559"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другие-виды возбудителей</w:t>
            </w:r>
          </w:p>
        </w:tc>
      </w:tr>
      <w:tr w:rsidR="00CD1D04" w:rsidRPr="00CD1D04" w:rsidTr="00A25BD0">
        <w:tc>
          <w:tcPr>
            <w:tcW w:w="540"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lastRenderedPageBreak/>
              <w:t>1</w:t>
            </w:r>
          </w:p>
        </w:tc>
        <w:tc>
          <w:tcPr>
            <w:tcW w:w="864"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2</w:t>
            </w:r>
          </w:p>
        </w:tc>
        <w:tc>
          <w:tcPr>
            <w:tcW w:w="864"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3</w:t>
            </w:r>
          </w:p>
        </w:tc>
        <w:tc>
          <w:tcPr>
            <w:tcW w:w="864"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4</w:t>
            </w:r>
          </w:p>
        </w:tc>
        <w:tc>
          <w:tcPr>
            <w:tcW w:w="972"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5</w:t>
            </w:r>
          </w:p>
        </w:tc>
        <w:tc>
          <w:tcPr>
            <w:tcW w:w="1487"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6</w:t>
            </w:r>
          </w:p>
        </w:tc>
        <w:tc>
          <w:tcPr>
            <w:tcW w:w="1134"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7</w:t>
            </w:r>
          </w:p>
        </w:tc>
        <w:tc>
          <w:tcPr>
            <w:tcW w:w="1275"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8</w:t>
            </w:r>
          </w:p>
        </w:tc>
        <w:tc>
          <w:tcPr>
            <w:tcW w:w="1418"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9</w:t>
            </w:r>
          </w:p>
        </w:tc>
        <w:tc>
          <w:tcPr>
            <w:tcW w:w="1276"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10</w:t>
            </w:r>
          </w:p>
        </w:tc>
        <w:tc>
          <w:tcPr>
            <w:tcW w:w="1701"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11</w:t>
            </w:r>
          </w:p>
        </w:tc>
        <w:tc>
          <w:tcPr>
            <w:tcW w:w="1559" w:type="dxa"/>
          </w:tcPr>
          <w:p w:rsidR="00CD1D04" w:rsidRPr="00CD1D04" w:rsidRDefault="00CD1D04" w:rsidP="006D06F4">
            <w:pPr>
              <w:pStyle w:val="ConsPlusNormal"/>
              <w:jc w:val="center"/>
              <w:rPr>
                <w:rFonts w:ascii="Times New Roman" w:hAnsi="Times New Roman" w:cs="Times New Roman"/>
              </w:rPr>
            </w:pPr>
            <w:r w:rsidRPr="00CD1D04">
              <w:rPr>
                <w:rFonts w:ascii="Times New Roman" w:hAnsi="Times New Roman" w:cs="Times New Roman"/>
              </w:rPr>
              <w:t>12</w:t>
            </w:r>
          </w:p>
        </w:tc>
      </w:tr>
    </w:tbl>
    <w:p w:rsidR="00CD1D04" w:rsidRPr="00CD1D04" w:rsidRDefault="00CD1D04" w:rsidP="00CD1D04">
      <w:pPr>
        <w:pStyle w:val="ConsPlusNormal"/>
        <w:jc w:val="right"/>
        <w:rPr>
          <w:rFonts w:ascii="Times New Roman" w:hAnsi="Times New Roman" w:cs="Times New Roman"/>
        </w:rPr>
      </w:pPr>
    </w:p>
    <w:p w:rsidR="00CD1D04" w:rsidRPr="00CD1D04" w:rsidRDefault="00CD1D04" w:rsidP="00CD1D04">
      <w:pPr>
        <w:pStyle w:val="ConsPlusNormal"/>
        <w:jc w:val="right"/>
        <w:rPr>
          <w:rFonts w:ascii="Times New Roman" w:hAnsi="Times New Roman" w:cs="Times New Roman"/>
        </w:rPr>
      </w:pPr>
      <w:r w:rsidRPr="00CD1D04">
        <w:rPr>
          <w:rFonts w:ascii="Times New Roman" w:hAnsi="Times New Roman" w:cs="Times New Roman"/>
        </w:rPr>
        <w:t>Продолжение таблицы 5</w:t>
      </w:r>
    </w:p>
    <w:p w:rsidR="00CD1D04" w:rsidRDefault="00CD1D04" w:rsidP="00CD1D04">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68"/>
        <w:gridCol w:w="768"/>
        <w:gridCol w:w="672"/>
        <w:gridCol w:w="672"/>
        <w:gridCol w:w="768"/>
        <w:gridCol w:w="672"/>
        <w:gridCol w:w="1129"/>
        <w:gridCol w:w="850"/>
        <w:gridCol w:w="1134"/>
        <w:gridCol w:w="1134"/>
        <w:gridCol w:w="1418"/>
        <w:gridCol w:w="1276"/>
        <w:gridCol w:w="1275"/>
        <w:gridCol w:w="1418"/>
      </w:tblGrid>
      <w:tr w:rsidR="00A25BD0" w:rsidRPr="00A25BD0" w:rsidTr="00A25BD0">
        <w:tc>
          <w:tcPr>
            <w:tcW w:w="5449" w:type="dxa"/>
            <w:gridSpan w:val="7"/>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Воздух</w:t>
            </w:r>
          </w:p>
        </w:tc>
        <w:tc>
          <w:tcPr>
            <w:tcW w:w="8505" w:type="dxa"/>
            <w:gridSpan w:val="7"/>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Грудное молоко, растворы для питья, лекарственные формы</w:t>
            </w:r>
          </w:p>
        </w:tc>
      </w:tr>
      <w:tr w:rsidR="00A25BD0" w:rsidRPr="00A25BD0" w:rsidTr="00A25BD0">
        <w:tc>
          <w:tcPr>
            <w:tcW w:w="768"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дата отбора проб</w:t>
            </w:r>
          </w:p>
        </w:tc>
        <w:tc>
          <w:tcPr>
            <w:tcW w:w="768"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место отбора проб</w:t>
            </w:r>
          </w:p>
        </w:tc>
        <w:tc>
          <w:tcPr>
            <w:tcW w:w="672"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количество проб</w:t>
            </w:r>
          </w:p>
        </w:tc>
        <w:tc>
          <w:tcPr>
            <w:tcW w:w="672"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число положительных результатов</w:t>
            </w:r>
          </w:p>
        </w:tc>
        <w:tc>
          <w:tcPr>
            <w:tcW w:w="2569" w:type="dxa"/>
            <w:gridSpan w:val="3"/>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в том числе</w:t>
            </w:r>
          </w:p>
        </w:tc>
        <w:tc>
          <w:tcPr>
            <w:tcW w:w="850"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дата и место отбора</w:t>
            </w:r>
          </w:p>
        </w:tc>
        <w:tc>
          <w:tcPr>
            <w:tcW w:w="1134"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исследуемый материал</w:t>
            </w:r>
          </w:p>
        </w:tc>
        <w:tc>
          <w:tcPr>
            <w:tcW w:w="1134"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количество проб</w:t>
            </w:r>
          </w:p>
        </w:tc>
        <w:tc>
          <w:tcPr>
            <w:tcW w:w="1418"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из них с положительным результатом</w:t>
            </w:r>
          </w:p>
        </w:tc>
        <w:tc>
          <w:tcPr>
            <w:tcW w:w="1276"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колититр</w:t>
            </w:r>
          </w:p>
        </w:tc>
        <w:tc>
          <w:tcPr>
            <w:tcW w:w="1275"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общее микробное число</w:t>
            </w:r>
          </w:p>
        </w:tc>
        <w:tc>
          <w:tcPr>
            <w:tcW w:w="1418"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выделяемая флора</w:t>
            </w:r>
          </w:p>
        </w:tc>
      </w:tr>
      <w:tr w:rsidR="00A25BD0" w:rsidRPr="00A25BD0" w:rsidTr="00A25BD0">
        <w:tc>
          <w:tcPr>
            <w:tcW w:w="768" w:type="dxa"/>
            <w:vMerge/>
          </w:tcPr>
          <w:p w:rsidR="00A25BD0" w:rsidRPr="00A25BD0" w:rsidRDefault="00A25BD0" w:rsidP="006D06F4">
            <w:pPr>
              <w:rPr>
                <w:rFonts w:ascii="Times New Roman" w:hAnsi="Times New Roman" w:cs="Times New Roman"/>
              </w:rPr>
            </w:pPr>
          </w:p>
        </w:tc>
        <w:tc>
          <w:tcPr>
            <w:tcW w:w="768" w:type="dxa"/>
            <w:vMerge/>
          </w:tcPr>
          <w:p w:rsidR="00A25BD0" w:rsidRPr="00A25BD0" w:rsidRDefault="00A25BD0" w:rsidP="006D06F4">
            <w:pPr>
              <w:rPr>
                <w:rFonts w:ascii="Times New Roman" w:hAnsi="Times New Roman" w:cs="Times New Roman"/>
              </w:rPr>
            </w:pPr>
          </w:p>
        </w:tc>
        <w:tc>
          <w:tcPr>
            <w:tcW w:w="672" w:type="dxa"/>
            <w:vMerge/>
          </w:tcPr>
          <w:p w:rsidR="00A25BD0" w:rsidRPr="00A25BD0" w:rsidRDefault="00A25BD0" w:rsidP="006D06F4">
            <w:pPr>
              <w:rPr>
                <w:rFonts w:ascii="Times New Roman" w:hAnsi="Times New Roman" w:cs="Times New Roman"/>
              </w:rPr>
            </w:pPr>
          </w:p>
        </w:tc>
        <w:tc>
          <w:tcPr>
            <w:tcW w:w="672" w:type="dxa"/>
            <w:vMerge/>
          </w:tcPr>
          <w:p w:rsidR="00A25BD0" w:rsidRPr="00A25BD0" w:rsidRDefault="00A25BD0" w:rsidP="006D06F4">
            <w:pPr>
              <w:rPr>
                <w:rFonts w:ascii="Times New Roman" w:hAnsi="Times New Roman" w:cs="Times New Roman"/>
              </w:rPr>
            </w:pPr>
          </w:p>
        </w:tc>
        <w:tc>
          <w:tcPr>
            <w:tcW w:w="7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общее количество в 1 м3</w:t>
            </w:r>
          </w:p>
        </w:tc>
        <w:tc>
          <w:tcPr>
            <w:tcW w:w="672"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количество стафилококка в 1 м3</w:t>
            </w:r>
          </w:p>
        </w:tc>
        <w:tc>
          <w:tcPr>
            <w:tcW w:w="1129"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другие виды возбудителей</w:t>
            </w:r>
          </w:p>
        </w:tc>
        <w:tc>
          <w:tcPr>
            <w:tcW w:w="850" w:type="dxa"/>
            <w:vMerge/>
          </w:tcPr>
          <w:p w:rsidR="00A25BD0" w:rsidRPr="00A25BD0" w:rsidRDefault="00A25BD0" w:rsidP="006D06F4">
            <w:pPr>
              <w:rPr>
                <w:rFonts w:ascii="Times New Roman" w:hAnsi="Times New Roman" w:cs="Times New Roman"/>
              </w:rPr>
            </w:pPr>
          </w:p>
        </w:tc>
        <w:tc>
          <w:tcPr>
            <w:tcW w:w="1134" w:type="dxa"/>
            <w:vMerge/>
          </w:tcPr>
          <w:p w:rsidR="00A25BD0" w:rsidRPr="00A25BD0" w:rsidRDefault="00A25BD0" w:rsidP="006D06F4">
            <w:pPr>
              <w:rPr>
                <w:rFonts w:ascii="Times New Roman" w:hAnsi="Times New Roman" w:cs="Times New Roman"/>
              </w:rPr>
            </w:pPr>
          </w:p>
        </w:tc>
        <w:tc>
          <w:tcPr>
            <w:tcW w:w="1134" w:type="dxa"/>
            <w:vMerge/>
          </w:tcPr>
          <w:p w:rsidR="00A25BD0" w:rsidRPr="00A25BD0" w:rsidRDefault="00A25BD0" w:rsidP="006D06F4">
            <w:pPr>
              <w:rPr>
                <w:rFonts w:ascii="Times New Roman" w:hAnsi="Times New Roman" w:cs="Times New Roman"/>
              </w:rPr>
            </w:pPr>
          </w:p>
        </w:tc>
        <w:tc>
          <w:tcPr>
            <w:tcW w:w="1418" w:type="dxa"/>
            <w:vMerge/>
          </w:tcPr>
          <w:p w:rsidR="00A25BD0" w:rsidRPr="00A25BD0" w:rsidRDefault="00A25BD0" w:rsidP="006D06F4">
            <w:pPr>
              <w:rPr>
                <w:rFonts w:ascii="Times New Roman" w:hAnsi="Times New Roman" w:cs="Times New Roman"/>
              </w:rPr>
            </w:pPr>
          </w:p>
        </w:tc>
        <w:tc>
          <w:tcPr>
            <w:tcW w:w="1276" w:type="dxa"/>
            <w:vMerge/>
          </w:tcPr>
          <w:p w:rsidR="00A25BD0" w:rsidRPr="00A25BD0" w:rsidRDefault="00A25BD0" w:rsidP="006D06F4">
            <w:pPr>
              <w:rPr>
                <w:rFonts w:ascii="Times New Roman" w:hAnsi="Times New Roman" w:cs="Times New Roman"/>
              </w:rPr>
            </w:pPr>
          </w:p>
        </w:tc>
        <w:tc>
          <w:tcPr>
            <w:tcW w:w="1275" w:type="dxa"/>
            <w:vMerge/>
          </w:tcPr>
          <w:p w:rsidR="00A25BD0" w:rsidRPr="00A25BD0" w:rsidRDefault="00A25BD0" w:rsidP="006D06F4">
            <w:pPr>
              <w:rPr>
                <w:rFonts w:ascii="Times New Roman" w:hAnsi="Times New Roman" w:cs="Times New Roman"/>
              </w:rPr>
            </w:pPr>
          </w:p>
        </w:tc>
        <w:tc>
          <w:tcPr>
            <w:tcW w:w="1418" w:type="dxa"/>
            <w:vMerge/>
          </w:tcPr>
          <w:p w:rsidR="00A25BD0" w:rsidRPr="00A25BD0" w:rsidRDefault="00A25BD0" w:rsidP="006D06F4">
            <w:pPr>
              <w:rPr>
                <w:rFonts w:ascii="Times New Roman" w:hAnsi="Times New Roman" w:cs="Times New Roman"/>
              </w:rPr>
            </w:pPr>
          </w:p>
        </w:tc>
      </w:tr>
      <w:tr w:rsidR="00A25BD0" w:rsidRPr="00A25BD0" w:rsidTr="00A25BD0">
        <w:tc>
          <w:tcPr>
            <w:tcW w:w="7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13</w:t>
            </w:r>
          </w:p>
        </w:tc>
        <w:tc>
          <w:tcPr>
            <w:tcW w:w="7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14</w:t>
            </w:r>
          </w:p>
        </w:tc>
        <w:tc>
          <w:tcPr>
            <w:tcW w:w="672"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15</w:t>
            </w:r>
          </w:p>
        </w:tc>
        <w:tc>
          <w:tcPr>
            <w:tcW w:w="672"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16</w:t>
            </w:r>
          </w:p>
        </w:tc>
        <w:tc>
          <w:tcPr>
            <w:tcW w:w="7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17</w:t>
            </w:r>
          </w:p>
        </w:tc>
        <w:tc>
          <w:tcPr>
            <w:tcW w:w="672"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18</w:t>
            </w:r>
          </w:p>
        </w:tc>
        <w:tc>
          <w:tcPr>
            <w:tcW w:w="1129"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19</w:t>
            </w:r>
          </w:p>
        </w:tc>
        <w:tc>
          <w:tcPr>
            <w:tcW w:w="850"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20</w:t>
            </w:r>
          </w:p>
        </w:tc>
        <w:tc>
          <w:tcPr>
            <w:tcW w:w="1134"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21</w:t>
            </w:r>
          </w:p>
        </w:tc>
        <w:tc>
          <w:tcPr>
            <w:tcW w:w="1134"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22</w:t>
            </w:r>
          </w:p>
        </w:tc>
        <w:tc>
          <w:tcPr>
            <w:tcW w:w="141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23</w:t>
            </w:r>
          </w:p>
        </w:tc>
        <w:tc>
          <w:tcPr>
            <w:tcW w:w="1276"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24</w:t>
            </w:r>
          </w:p>
        </w:tc>
        <w:tc>
          <w:tcPr>
            <w:tcW w:w="1275"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25</w:t>
            </w:r>
          </w:p>
        </w:tc>
        <w:tc>
          <w:tcPr>
            <w:tcW w:w="141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26</w:t>
            </w:r>
          </w:p>
        </w:tc>
      </w:tr>
    </w:tbl>
    <w:p w:rsidR="00A25BD0" w:rsidRDefault="00A25BD0" w:rsidP="00CD1D04">
      <w:pPr>
        <w:rPr>
          <w:rFonts w:ascii="Times New Roman" w:hAnsi="Times New Roman" w:cs="Times New Roman"/>
        </w:rPr>
      </w:pPr>
    </w:p>
    <w:p w:rsidR="00A25BD0" w:rsidRPr="00A25BD0" w:rsidRDefault="00A25BD0" w:rsidP="00A25BD0">
      <w:pPr>
        <w:pStyle w:val="ConsPlusNormal"/>
        <w:jc w:val="right"/>
        <w:rPr>
          <w:rFonts w:ascii="Times New Roman" w:hAnsi="Times New Roman" w:cs="Times New Roman"/>
        </w:rPr>
      </w:pPr>
      <w:r w:rsidRPr="00A25BD0">
        <w:rPr>
          <w:rFonts w:ascii="Times New Roman" w:hAnsi="Times New Roman" w:cs="Times New Roman"/>
        </w:rPr>
        <w:t>Продолжение таблицы 5</w:t>
      </w:r>
    </w:p>
    <w:p w:rsidR="00A25BD0" w:rsidRPr="00A25BD0" w:rsidRDefault="00A25BD0" w:rsidP="00A25BD0">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00"/>
        <w:gridCol w:w="1080"/>
        <w:gridCol w:w="1200"/>
        <w:gridCol w:w="1402"/>
        <w:gridCol w:w="709"/>
        <w:gridCol w:w="2551"/>
        <w:gridCol w:w="2268"/>
        <w:gridCol w:w="1276"/>
        <w:gridCol w:w="2268"/>
      </w:tblGrid>
      <w:tr w:rsidR="00A25BD0" w:rsidRPr="00A25BD0" w:rsidTr="00A25BD0">
        <w:tc>
          <w:tcPr>
            <w:tcW w:w="3480" w:type="dxa"/>
            <w:gridSpan w:val="3"/>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Материалы на стерильность</w:t>
            </w:r>
          </w:p>
        </w:tc>
        <w:tc>
          <w:tcPr>
            <w:tcW w:w="10474" w:type="dxa"/>
            <w:gridSpan w:val="6"/>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Химический контроль</w:t>
            </w:r>
          </w:p>
        </w:tc>
      </w:tr>
      <w:tr w:rsidR="00A25BD0" w:rsidRPr="00A25BD0" w:rsidTr="00A25BD0">
        <w:tc>
          <w:tcPr>
            <w:tcW w:w="1200"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место отбора материалов</w:t>
            </w:r>
          </w:p>
        </w:tc>
        <w:tc>
          <w:tcPr>
            <w:tcW w:w="1080"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количество проб</w:t>
            </w:r>
          </w:p>
        </w:tc>
        <w:tc>
          <w:tcPr>
            <w:tcW w:w="1200" w:type="dxa"/>
            <w:vMerge w:val="restart"/>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из них с положительным результатом</w:t>
            </w:r>
          </w:p>
        </w:tc>
        <w:tc>
          <w:tcPr>
            <w:tcW w:w="4662" w:type="dxa"/>
            <w:gridSpan w:val="3"/>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дез. растворы</w:t>
            </w:r>
          </w:p>
        </w:tc>
        <w:tc>
          <w:tcPr>
            <w:tcW w:w="5812" w:type="dxa"/>
            <w:gridSpan w:val="3"/>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сухие дез. раствора</w:t>
            </w:r>
          </w:p>
        </w:tc>
      </w:tr>
      <w:tr w:rsidR="00A25BD0" w:rsidRPr="00A25BD0" w:rsidTr="00A25BD0">
        <w:tc>
          <w:tcPr>
            <w:tcW w:w="1200" w:type="dxa"/>
            <w:vMerge/>
          </w:tcPr>
          <w:p w:rsidR="00A25BD0" w:rsidRPr="00A25BD0" w:rsidRDefault="00A25BD0" w:rsidP="006D06F4">
            <w:pPr>
              <w:rPr>
                <w:rFonts w:ascii="Times New Roman" w:hAnsi="Times New Roman" w:cs="Times New Roman"/>
              </w:rPr>
            </w:pPr>
          </w:p>
        </w:tc>
        <w:tc>
          <w:tcPr>
            <w:tcW w:w="1080" w:type="dxa"/>
            <w:vMerge/>
          </w:tcPr>
          <w:p w:rsidR="00A25BD0" w:rsidRPr="00A25BD0" w:rsidRDefault="00A25BD0" w:rsidP="006D06F4">
            <w:pPr>
              <w:rPr>
                <w:rFonts w:ascii="Times New Roman" w:hAnsi="Times New Roman" w:cs="Times New Roman"/>
              </w:rPr>
            </w:pPr>
          </w:p>
        </w:tc>
        <w:tc>
          <w:tcPr>
            <w:tcW w:w="1200" w:type="dxa"/>
            <w:vMerge/>
          </w:tcPr>
          <w:p w:rsidR="00A25BD0" w:rsidRPr="00A25BD0" w:rsidRDefault="00A25BD0" w:rsidP="006D06F4">
            <w:pPr>
              <w:rPr>
                <w:rFonts w:ascii="Times New Roman" w:hAnsi="Times New Roman" w:cs="Times New Roman"/>
              </w:rPr>
            </w:pPr>
          </w:p>
        </w:tc>
        <w:tc>
          <w:tcPr>
            <w:tcW w:w="1402"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дата и место отбора</w:t>
            </w:r>
          </w:p>
        </w:tc>
        <w:tc>
          <w:tcPr>
            <w:tcW w:w="709"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количество проб</w:t>
            </w:r>
          </w:p>
        </w:tc>
        <w:tc>
          <w:tcPr>
            <w:tcW w:w="2551"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из них с содержанием хлорактивных веществ</w:t>
            </w:r>
          </w:p>
        </w:tc>
        <w:tc>
          <w:tcPr>
            <w:tcW w:w="22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дата и место отбора</w:t>
            </w:r>
          </w:p>
        </w:tc>
        <w:tc>
          <w:tcPr>
            <w:tcW w:w="1276"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количество проб</w:t>
            </w:r>
          </w:p>
        </w:tc>
        <w:tc>
          <w:tcPr>
            <w:tcW w:w="22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из них с содержанием хлорактивных веществ</w:t>
            </w:r>
          </w:p>
        </w:tc>
      </w:tr>
      <w:tr w:rsidR="00A25BD0" w:rsidRPr="00A25BD0" w:rsidTr="00A25BD0">
        <w:tc>
          <w:tcPr>
            <w:tcW w:w="1200"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27</w:t>
            </w:r>
          </w:p>
        </w:tc>
        <w:tc>
          <w:tcPr>
            <w:tcW w:w="1080"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28</w:t>
            </w:r>
          </w:p>
        </w:tc>
        <w:tc>
          <w:tcPr>
            <w:tcW w:w="1200"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29</w:t>
            </w:r>
          </w:p>
        </w:tc>
        <w:tc>
          <w:tcPr>
            <w:tcW w:w="1402"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30</w:t>
            </w:r>
          </w:p>
        </w:tc>
        <w:tc>
          <w:tcPr>
            <w:tcW w:w="709"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31</w:t>
            </w:r>
          </w:p>
        </w:tc>
        <w:tc>
          <w:tcPr>
            <w:tcW w:w="2551"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32</w:t>
            </w:r>
          </w:p>
        </w:tc>
        <w:tc>
          <w:tcPr>
            <w:tcW w:w="22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33</w:t>
            </w:r>
          </w:p>
        </w:tc>
        <w:tc>
          <w:tcPr>
            <w:tcW w:w="1276"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34</w:t>
            </w:r>
          </w:p>
        </w:tc>
        <w:tc>
          <w:tcPr>
            <w:tcW w:w="2268" w:type="dxa"/>
          </w:tcPr>
          <w:p w:rsidR="00A25BD0" w:rsidRPr="00A25BD0" w:rsidRDefault="00A25BD0" w:rsidP="006D06F4">
            <w:pPr>
              <w:pStyle w:val="ConsPlusNormal"/>
              <w:jc w:val="center"/>
              <w:rPr>
                <w:rFonts w:ascii="Times New Roman" w:hAnsi="Times New Roman" w:cs="Times New Roman"/>
              </w:rPr>
            </w:pPr>
            <w:r w:rsidRPr="00A25BD0">
              <w:rPr>
                <w:rFonts w:ascii="Times New Roman" w:hAnsi="Times New Roman" w:cs="Times New Roman"/>
              </w:rPr>
              <w:t>35</w:t>
            </w:r>
          </w:p>
        </w:tc>
      </w:tr>
      <w:tr w:rsidR="00A25BD0" w:rsidRPr="00A25BD0" w:rsidTr="00A25BD0">
        <w:tc>
          <w:tcPr>
            <w:tcW w:w="13954" w:type="dxa"/>
            <w:gridSpan w:val="9"/>
          </w:tcPr>
          <w:p w:rsidR="00A25BD0" w:rsidRPr="00A25BD0" w:rsidRDefault="00A25BD0" w:rsidP="006D06F4">
            <w:pPr>
              <w:pStyle w:val="ConsPlusNormal"/>
              <w:rPr>
                <w:rFonts w:ascii="Times New Roman" w:hAnsi="Times New Roman" w:cs="Times New Roman"/>
              </w:rPr>
            </w:pPr>
            <w:r w:rsidRPr="00A25BD0">
              <w:rPr>
                <w:rFonts w:ascii="Times New Roman" w:hAnsi="Times New Roman" w:cs="Times New Roman"/>
              </w:rPr>
              <w:t>Примечания: При неудовлетворительном результате исследования в соответствующие графы вносятся результаты по каждой неудовлетворительной пробе с указанием рода, вида, сер</w:t>
            </w:r>
            <w:proofErr w:type="gramStart"/>
            <w:r w:rsidRPr="00A25BD0">
              <w:rPr>
                <w:rFonts w:ascii="Times New Roman" w:hAnsi="Times New Roman" w:cs="Times New Roman"/>
              </w:rPr>
              <w:t>о-</w:t>
            </w:r>
            <w:proofErr w:type="gramEnd"/>
            <w:r w:rsidRPr="00A25BD0">
              <w:rPr>
                <w:rFonts w:ascii="Times New Roman" w:hAnsi="Times New Roman" w:cs="Times New Roman"/>
              </w:rPr>
              <w:t xml:space="preserve"> или фаговара возбудителя.</w:t>
            </w:r>
          </w:p>
        </w:tc>
      </w:tr>
    </w:tbl>
    <w:p w:rsidR="00A25BD0" w:rsidRPr="00CD1D04" w:rsidRDefault="00A25BD0" w:rsidP="00CD1D04">
      <w:pPr>
        <w:rPr>
          <w:rFonts w:ascii="Times New Roman" w:hAnsi="Times New Roman" w:cs="Times New Roman"/>
        </w:rPr>
        <w:sectPr w:rsidR="00A25BD0" w:rsidRPr="00CD1D04">
          <w:pgSz w:w="16838" w:h="11905"/>
          <w:pgMar w:top="1701" w:right="1134" w:bottom="850" w:left="1134" w:header="0" w:footer="0" w:gutter="0"/>
          <w:cols w:space="720"/>
        </w:sectPr>
      </w:pPr>
    </w:p>
    <w:p w:rsidR="00373EA1" w:rsidRPr="00373EA1" w:rsidRDefault="00373EA1" w:rsidP="00373EA1">
      <w:pPr>
        <w:pStyle w:val="ConsPlusNormal"/>
        <w:jc w:val="right"/>
        <w:rPr>
          <w:rFonts w:ascii="Times New Roman" w:hAnsi="Times New Roman" w:cs="Times New Roman"/>
          <w:szCs w:val="22"/>
        </w:rPr>
      </w:pPr>
      <w:r w:rsidRPr="00373EA1">
        <w:rPr>
          <w:rFonts w:ascii="Times New Roman" w:hAnsi="Times New Roman" w:cs="Times New Roman"/>
          <w:szCs w:val="22"/>
        </w:rPr>
        <w:lastRenderedPageBreak/>
        <w:t>Приложение 18</w:t>
      </w:r>
    </w:p>
    <w:p w:rsidR="00373EA1" w:rsidRPr="00373EA1" w:rsidRDefault="00373EA1" w:rsidP="00373EA1">
      <w:pPr>
        <w:pStyle w:val="ConsPlusNormal"/>
        <w:jc w:val="right"/>
        <w:rPr>
          <w:rFonts w:ascii="Times New Roman" w:hAnsi="Times New Roman" w:cs="Times New Roman"/>
          <w:szCs w:val="22"/>
        </w:rPr>
      </w:pPr>
    </w:p>
    <w:p w:rsidR="00373EA1" w:rsidRPr="00373EA1" w:rsidRDefault="00373EA1" w:rsidP="00373EA1">
      <w:pPr>
        <w:pStyle w:val="ConsPlusNormal"/>
        <w:jc w:val="right"/>
        <w:rPr>
          <w:rFonts w:ascii="Times New Roman" w:hAnsi="Times New Roman" w:cs="Times New Roman"/>
          <w:szCs w:val="22"/>
        </w:rPr>
      </w:pPr>
      <w:r w:rsidRPr="00373EA1">
        <w:rPr>
          <w:rFonts w:ascii="Times New Roman" w:hAnsi="Times New Roman" w:cs="Times New Roman"/>
          <w:szCs w:val="22"/>
        </w:rPr>
        <w:t>(справочное)</w:t>
      </w:r>
    </w:p>
    <w:p w:rsidR="00373EA1" w:rsidRPr="00373EA1" w:rsidRDefault="00373EA1" w:rsidP="00373EA1">
      <w:pPr>
        <w:pStyle w:val="ConsPlusNormal"/>
        <w:jc w:val="right"/>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ОПРЕДЕЛЕНИЕ</w:t>
      </w: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ПОТРЕБНОСТИ В ДЕЗИНФИЦИРУЮЩИХ, СТЕРИЛИЗУЮЩИХ СРЕДСТВАХ,</w:t>
      </w:r>
    </w:p>
    <w:p w:rsidR="00373EA1" w:rsidRPr="00373EA1" w:rsidRDefault="00373EA1" w:rsidP="00373EA1">
      <w:pPr>
        <w:pStyle w:val="ConsPlusNormal"/>
        <w:jc w:val="center"/>
        <w:rPr>
          <w:rFonts w:ascii="Times New Roman" w:hAnsi="Times New Roman" w:cs="Times New Roman"/>
          <w:szCs w:val="22"/>
        </w:rPr>
      </w:pPr>
      <w:proofErr w:type="gramStart"/>
      <w:r w:rsidRPr="00373EA1">
        <w:rPr>
          <w:rFonts w:ascii="Times New Roman" w:hAnsi="Times New Roman" w:cs="Times New Roman"/>
          <w:szCs w:val="22"/>
        </w:rPr>
        <w:t>СРЕДСТВАХ</w:t>
      </w:r>
      <w:proofErr w:type="gramEnd"/>
      <w:r w:rsidRPr="00373EA1">
        <w:rPr>
          <w:rFonts w:ascii="Times New Roman" w:hAnsi="Times New Roman" w:cs="Times New Roman"/>
          <w:szCs w:val="22"/>
        </w:rPr>
        <w:t xml:space="preserve"> ДЛЯ ПРЕДСТЕРИЛИЗАЦИОННОЙ ОЧИСТКИ</w:t>
      </w: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 xml:space="preserve">И КОЖНЫХ </w:t>
      </w:r>
      <w:proofErr w:type="gramStart"/>
      <w:r w:rsidRPr="00373EA1">
        <w:rPr>
          <w:rFonts w:ascii="Times New Roman" w:hAnsi="Times New Roman" w:cs="Times New Roman"/>
          <w:szCs w:val="22"/>
        </w:rPr>
        <w:t>АНТИСЕПТИКАХ</w:t>
      </w:r>
      <w:proofErr w:type="gramEnd"/>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Список изменяющих документов</w:t>
      </w:r>
    </w:p>
    <w:p w:rsidR="00373EA1" w:rsidRPr="00373EA1" w:rsidRDefault="00373EA1" w:rsidP="00373EA1">
      <w:pPr>
        <w:pStyle w:val="ConsPlusNormal"/>
        <w:jc w:val="center"/>
        <w:rPr>
          <w:rFonts w:ascii="Times New Roman" w:hAnsi="Times New Roman" w:cs="Times New Roman"/>
          <w:szCs w:val="22"/>
        </w:rPr>
      </w:pPr>
      <w:proofErr w:type="gramStart"/>
      <w:r w:rsidRPr="00373EA1">
        <w:rPr>
          <w:rFonts w:ascii="Times New Roman" w:hAnsi="Times New Roman" w:cs="Times New Roman"/>
          <w:szCs w:val="22"/>
        </w:rPr>
        <w:t xml:space="preserve">(в ред. </w:t>
      </w:r>
      <w:hyperlink r:id="rId181"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w:t>
      </w:r>
      <w:proofErr w:type="gramEnd"/>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от 10.06.2016 N 76)</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Обеззараживание поверхностей, предметов обстановки, мягкой мебели проводят в соответствии с требованиями проведения дезинфекционных мероприятий при различных инфекционных заболеваниях, утвержденными в установленном порядке.</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Для определения потребности в дезинфицирующих средствах для обработки помещений необходимо рассчитать общую площадь внутренней поверхности помещения (S), подлежащей обеззараживанию, по формуле: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852930" cy="254635"/>
            <wp:effectExtent l="0" t="0" r="0" b="0"/>
            <wp:docPr id="185" name="Рисунок 185" descr="base_1_200185_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5" descr="base_1_200185_94"/>
                    <pic:cNvPicPr preferRelativeResize="0">
                      <a:picLocks noChangeArrowheads="1"/>
                    </pic:cNvPicPr>
                  </pic:nvPicPr>
                  <pic:blipFill>
                    <a:blip r:embed="rId182" cstate="print"/>
                    <a:srcRect/>
                    <a:stretch>
                      <a:fillRect/>
                    </a:stretch>
                  </pic:blipFill>
                  <pic:spPr bwMode="auto">
                    <a:xfrm>
                      <a:off x="0" y="0"/>
                      <a:ext cx="185293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&lt;*&gt; Учитывается в расчете при необходимости обработки потолка.</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Площадь стен</w:t>
      </w:r>
      <w:proofErr w:type="gramStart"/>
      <w:r w:rsidRPr="00373EA1">
        <w:rPr>
          <w:rFonts w:ascii="Times New Roman" w:hAnsi="Times New Roman" w:cs="Times New Roman"/>
          <w:szCs w:val="22"/>
        </w:rPr>
        <w:t xml:space="preserve"> (</w:t>
      </w:r>
      <w:r w:rsidRPr="00373EA1">
        <w:rPr>
          <w:rFonts w:ascii="Times New Roman" w:hAnsi="Times New Roman" w:cs="Times New Roman"/>
          <w:noProof/>
          <w:szCs w:val="22"/>
        </w:rPr>
        <w:drawing>
          <wp:inline distT="0" distB="0" distL="0" distR="0">
            <wp:extent cx="341630" cy="246380"/>
            <wp:effectExtent l="0" t="0" r="1270" b="0"/>
            <wp:docPr id="186" name="Рисунок 186" descr="base_1_200185_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6" descr="base_1_200185_95"/>
                    <pic:cNvPicPr preferRelativeResize="0">
                      <a:picLocks noChangeArrowheads="1"/>
                    </pic:cNvPicPr>
                  </pic:nvPicPr>
                  <pic:blipFill>
                    <a:blip r:embed="rId183" cstate="print"/>
                    <a:srcRect/>
                    <a:stretch>
                      <a:fillRect/>
                    </a:stretch>
                  </pic:blipFill>
                  <pic:spPr bwMode="auto">
                    <a:xfrm>
                      <a:off x="0" y="0"/>
                      <a:ext cx="34163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w:t>
      </w:r>
      <w:proofErr w:type="gramEnd"/>
      <w:r w:rsidRPr="00373EA1">
        <w:rPr>
          <w:rFonts w:ascii="Times New Roman" w:hAnsi="Times New Roman" w:cs="Times New Roman"/>
          <w:szCs w:val="22"/>
        </w:rPr>
        <w:t>рассчитывается по формуле: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216660" cy="246380"/>
            <wp:effectExtent l="0" t="0" r="0" b="0"/>
            <wp:docPr id="187" name="Рисунок 187" descr="base_1_200185_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7" descr="base_1_200185_96"/>
                    <pic:cNvPicPr preferRelativeResize="0">
                      <a:picLocks noChangeArrowheads="1"/>
                    </pic:cNvPicPr>
                  </pic:nvPicPr>
                  <pic:blipFill>
                    <a:blip r:embed="rId184" cstate="print"/>
                    <a:srcRect/>
                    <a:stretch>
                      <a:fillRect/>
                    </a:stretch>
                  </pic:blipFill>
                  <pic:spPr bwMode="auto">
                    <a:xfrm>
                      <a:off x="0" y="0"/>
                      <a:ext cx="121666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a - длина пола;</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b - ширина пола;</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h - высота помещения.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Допускается вместо высоты помещения обрабатывать стены на высоту не более 2 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Обеззараживание медицинской мебели (кушетки, кровати, каталки, матрасы с особым покрытием, стулья, прикроватные тумбочки) проводится в учреждениях стационарного профиля в случае выписки или смерти инфекционного больного.</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Площадь поверхности медицинской мебели, подлежащей обеззараживанию</w:t>
      </w:r>
      <w:proofErr w:type="gramStart"/>
      <w:r w:rsidRPr="00373EA1">
        <w:rPr>
          <w:rFonts w:ascii="Times New Roman" w:hAnsi="Times New Roman" w:cs="Times New Roman"/>
          <w:szCs w:val="22"/>
        </w:rPr>
        <w:t xml:space="preserve"> (</w:t>
      </w:r>
      <w:r w:rsidRPr="00373EA1">
        <w:rPr>
          <w:rFonts w:ascii="Times New Roman" w:hAnsi="Times New Roman" w:cs="Times New Roman"/>
          <w:noProof/>
          <w:szCs w:val="22"/>
        </w:rPr>
        <w:drawing>
          <wp:inline distT="0" distB="0" distL="0" distR="0">
            <wp:extent cx="230505" cy="246380"/>
            <wp:effectExtent l="0" t="0" r="0" b="0"/>
            <wp:docPr id="188" name="Рисунок 188" descr="base_1_200185_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8" descr="base_1_200185_97"/>
                    <pic:cNvPicPr preferRelativeResize="0">
                      <a:picLocks noChangeArrowheads="1"/>
                    </pic:cNvPicPr>
                  </pic:nvPicPr>
                  <pic:blipFill>
                    <a:blip r:embed="rId185" cstate="print"/>
                    <a:srcRect/>
                    <a:stretch>
                      <a:fillRect/>
                    </a:stretch>
                  </pic:blipFill>
                  <pic:spPr bwMode="auto">
                    <a:xfrm>
                      <a:off x="0" y="0"/>
                      <a:ext cx="23050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w:t>
      </w:r>
      <w:proofErr w:type="gramEnd"/>
      <w:r w:rsidRPr="00373EA1">
        <w:rPr>
          <w:rFonts w:ascii="Times New Roman" w:hAnsi="Times New Roman" w:cs="Times New Roman"/>
          <w:szCs w:val="22"/>
        </w:rPr>
        <w:t>рассчитывается по формуле: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858520" cy="246380"/>
            <wp:effectExtent l="0" t="0" r="0" b="0"/>
            <wp:docPr id="189" name="Рисунок 189" descr="base_1_200185_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9" descr="base_1_200185_98"/>
                    <pic:cNvPicPr preferRelativeResize="0">
                      <a:picLocks noChangeArrowheads="1"/>
                    </pic:cNvPicPr>
                  </pic:nvPicPr>
                  <pic:blipFill>
                    <a:blip r:embed="rId186" cstate="print"/>
                    <a:srcRect/>
                    <a:stretch>
                      <a:fillRect/>
                    </a:stretch>
                  </pic:blipFill>
                  <pic:spPr bwMode="auto">
                    <a:xfrm>
                      <a:off x="0" y="0"/>
                      <a:ext cx="85852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a - длина стороны предмета мебели;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b - ширина стороны предмета мебели;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коэффициент, равный 1 - 4, в зависимости от того, сколько сторон обрабатывается.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обработки поверхности при профилактической дезинфекции: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35810" cy="254635"/>
            <wp:effectExtent l="0" t="0" r="2540" b="0"/>
            <wp:docPr id="190" name="Рисунок 190" descr="base_1_200185_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0" descr="base_1_200185_99"/>
                    <pic:cNvPicPr preferRelativeResize="0">
                      <a:picLocks noChangeArrowheads="1"/>
                    </pic:cNvPicPr>
                  </pic:nvPicPr>
                  <pic:blipFill>
                    <a:blip r:embed="rId187" cstate="print"/>
                    <a:srcRect/>
                    <a:stretch>
                      <a:fillRect/>
                    </a:stretch>
                  </pic:blipFill>
                  <pic:spPr bwMode="auto">
                    <a:xfrm>
                      <a:off x="0" y="0"/>
                      <a:ext cx="203581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389890" cy="254635"/>
            <wp:effectExtent l="0" t="0" r="0" b="0"/>
            <wp:docPr id="191" name="Рисунок 191" descr="base_1_200185_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1" descr="base_1_200185_100"/>
                    <pic:cNvPicPr preferRelativeResize="0">
                      <a:picLocks noChangeArrowheads="1"/>
                    </pic:cNvPicPr>
                  </pic:nvPicPr>
                  <pic:blipFill>
                    <a:blip r:embed="rId188" cstate="print"/>
                    <a:srcRect/>
                    <a:stretch>
                      <a:fillRect/>
                    </a:stretch>
                  </pic:blipFill>
                  <pic:spPr bwMode="auto">
                    <a:xfrm>
                      <a:off x="0" y="0"/>
                      <a:ext cx="38989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необходимое для обеззараживания поверхностей помещений,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N - норма расхода дезинфицирующего раствора дезсредства (согласно инструкциям по применению конкретных препаратов и нормативным документам), мл/м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K - коэффициент, равный величине концентрации дезинфицирующего раствора по </w:t>
      </w:r>
      <w:r w:rsidRPr="00373EA1">
        <w:rPr>
          <w:rFonts w:ascii="Times New Roman" w:hAnsi="Times New Roman" w:cs="Times New Roman"/>
          <w:szCs w:val="22"/>
        </w:rPr>
        <w:lastRenderedPageBreak/>
        <w:t>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S - площадь обрабатываемых внутренних поверхностей,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302260" cy="246380"/>
            <wp:effectExtent l="0" t="0" r="0" b="0"/>
            <wp:docPr id="192" name="Рисунок 192" descr="base_1_200185_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2" descr="base_1_200185_101"/>
                    <pic:cNvPicPr preferRelativeResize="0">
                      <a:picLocks noChangeArrowheads="1"/>
                    </pic:cNvPicPr>
                  </pic:nvPicPr>
                  <pic:blipFill>
                    <a:blip r:embed="rId189" cstate="print"/>
                    <a:srcRect/>
                    <a:stretch>
                      <a:fillRect/>
                    </a:stretch>
                  </pic:blipFill>
                  <pic:spPr bwMode="auto">
                    <a:xfrm>
                      <a:off x="0" y="0"/>
                      <a:ext cx="30226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кратность обработки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помещения приемного отделения хирургического стационара - 2 раза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палат с гнойно-септическими заболеваниями и послеоперационными гнойными осложнениями хирургических отделений, асептических палат - 1 раз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стационаров и отделений новорожденных и недоношенных детей - 1 раз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стол пеленальный, детские весы - после каждого осмотра новорожденного;</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операционные, родильные залы - после каждой операции, приема родов, при наличии одного родильного зала - 1 раз в сутки при отсутствии родов;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послеродовое физиологическое отделение с раздельным и совместным пребыванием матери и ребенка, отделение новорожденных - после третьего кормления новорожденных;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палат акушерских стационаров - 1 раз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палат инфекционных отделений - 2 раза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очистки и обеззараживания поверхностей при генеральной уборке с кратностью обработки 1 раз в неделю:</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717675" cy="254635"/>
            <wp:effectExtent l="0" t="0" r="0" b="0"/>
            <wp:docPr id="193" name="Рисунок 193" descr="base_1_200185_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3" descr="base_1_200185_102"/>
                    <pic:cNvPicPr preferRelativeResize="0">
                      <a:picLocks noChangeArrowheads="1"/>
                    </pic:cNvPicPr>
                  </pic:nvPicPr>
                  <pic:blipFill>
                    <a:blip r:embed="rId190" cstate="print"/>
                    <a:srcRect/>
                    <a:stretch>
                      <a:fillRect/>
                    </a:stretch>
                  </pic:blipFill>
                  <pic:spPr bwMode="auto">
                    <a:xfrm>
                      <a:off x="0" y="0"/>
                      <a:ext cx="171767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389890" cy="254635"/>
            <wp:effectExtent l="0" t="0" r="0" b="0"/>
            <wp:docPr id="194" name="Рисунок 194" descr="base_1_200185_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4" descr="base_1_200185_103"/>
                    <pic:cNvPicPr preferRelativeResize="0">
                      <a:picLocks noChangeArrowheads="1"/>
                    </pic:cNvPicPr>
                  </pic:nvPicPr>
                  <pic:blipFill>
                    <a:blip r:embed="rId188" cstate="print"/>
                    <a:srcRect/>
                    <a:stretch>
                      <a:fillRect/>
                    </a:stretch>
                  </pic:blipFill>
                  <pic:spPr bwMode="auto">
                    <a:xfrm>
                      <a:off x="0" y="0"/>
                      <a:ext cx="38989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необходимое для обеззараживания поверхностей помещений,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N - норма расхода дезинфицирующего раствора дезсредства (согласно инструкциям по применению конкретных препаратов и нормативным документам), мл/м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S - площадь обрабатываемых внутренних поверхностей,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H - количество недель в расчетном периоде (месяц, квартал, полугодие, год), если генеральная уборка проводится еженедельно. Если уборка проводится 1 или 2 раза в месяц, то H равно соответственно 1 или 2 и при расчете количества дезинфицирующих средств </w:t>
      </w:r>
      <w:r w:rsidRPr="00373EA1">
        <w:rPr>
          <w:rFonts w:ascii="Times New Roman" w:hAnsi="Times New Roman" w:cs="Times New Roman"/>
          <w:noProof/>
          <w:position w:val="-12"/>
          <w:szCs w:val="22"/>
        </w:rPr>
        <w:drawing>
          <wp:inline distT="0" distB="0" distL="0" distR="0">
            <wp:extent cx="246380" cy="246380"/>
            <wp:effectExtent l="0" t="0" r="1270" b="0"/>
            <wp:docPr id="195" name="Рисунок 195" descr="base_1_200185_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5" descr="base_1_200185_104"/>
                    <pic:cNvPicPr preferRelativeResize="0">
                      <a:picLocks noChangeArrowheads="1"/>
                    </pic:cNvPicPr>
                  </pic:nvPicPr>
                  <pic:blipFill>
                    <a:blip r:embed="rId19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на квартал, полугодие или </w:t>
      </w:r>
      <w:proofErr w:type="gramStart"/>
      <w:r w:rsidRPr="00373EA1">
        <w:rPr>
          <w:rFonts w:ascii="Times New Roman" w:hAnsi="Times New Roman" w:cs="Times New Roman"/>
          <w:szCs w:val="22"/>
        </w:rPr>
        <w:t>год</w:t>
      </w:r>
      <w:proofErr w:type="gramEnd"/>
      <w:r w:rsidRPr="00373EA1">
        <w:rPr>
          <w:rFonts w:ascii="Times New Roman" w:hAnsi="Times New Roman" w:cs="Times New Roman"/>
          <w:szCs w:val="22"/>
        </w:rPr>
        <w:t xml:space="preserve"> необходимо рассчитанный месячный объем умножить на количество месяцев соответственно в квартале, полугодии, году.</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При определении потребности в дезинфицирующем средстве для обеззараживания санитарно-технического оборудования, наружных поверхностей технологических емкостей исходят из нормативов для расчетов площадей сантехнического оборудования: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одной ванны - 3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одного унитаза или биде - 0,5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одной раковины - 0,5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одного душевого поддона - 1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поверхности санитарно-технического оборудования:</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154555" cy="254635"/>
            <wp:effectExtent l="0" t="0" r="0" b="0"/>
            <wp:docPr id="196" name="Рисунок 196" descr="base_1_200185_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6" descr="base_1_200185_105"/>
                    <pic:cNvPicPr preferRelativeResize="0">
                      <a:picLocks noChangeArrowheads="1"/>
                    </pic:cNvPicPr>
                  </pic:nvPicPr>
                  <pic:blipFill>
                    <a:blip r:embed="rId192" cstate="print"/>
                    <a:srcRect/>
                    <a:stretch>
                      <a:fillRect/>
                    </a:stretch>
                  </pic:blipFill>
                  <pic:spPr bwMode="auto">
                    <a:xfrm>
                      <a:off x="0" y="0"/>
                      <a:ext cx="215455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501015" cy="254635"/>
            <wp:effectExtent l="0" t="0" r="0" b="0"/>
            <wp:docPr id="197" name="Рисунок 197" descr="base_1_200185_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7" descr="base_1_200185_106"/>
                    <pic:cNvPicPr preferRelativeResize="0">
                      <a:picLocks noChangeArrowheads="1"/>
                    </pic:cNvPicPr>
                  </pic:nvPicPr>
                  <pic:blipFill>
                    <a:blip r:embed="rId193" cstate="print"/>
                    <a:srcRect/>
                    <a:stretch>
                      <a:fillRect/>
                    </a:stretch>
                  </pic:blipFill>
                  <pic:spPr bwMode="auto">
                    <a:xfrm>
                      <a:off x="0" y="0"/>
                      <a:ext cx="50101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необходимое для обеззараживания поверхностей санитарно-технического оборудования,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N - норма расхода дезинфицирующего раствора (согласно инструкциям по применению конкретных препаратов и нормативным документам), мл/м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S - общая площадь обрабатываемого санитарно-технического оборудования,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302260" cy="246380"/>
            <wp:effectExtent l="0" t="0" r="0" b="0"/>
            <wp:docPr id="198" name="Рисунок 198" descr="base_1_200185_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8" descr="base_1_200185_107"/>
                    <pic:cNvPicPr preferRelativeResize="0">
                      <a:picLocks noChangeArrowheads="1"/>
                    </pic:cNvPicPr>
                  </pic:nvPicPr>
                  <pic:blipFill>
                    <a:blip r:embed="rId194" cstate="print"/>
                    <a:srcRect/>
                    <a:stretch>
                      <a:fillRect/>
                    </a:stretch>
                  </pic:blipFill>
                  <pic:spPr bwMode="auto">
                    <a:xfrm>
                      <a:off x="0" y="0"/>
                      <a:ext cx="30226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кратность обработки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lastRenderedPageBreak/>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внутренних поверхностей технологических емкостей (для дезинфекции, замачивания, очистки):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550670" cy="254635"/>
            <wp:effectExtent l="0" t="0" r="0" b="0"/>
            <wp:docPr id="199" name="Рисунок 199" descr="base_1_200185_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9" descr="base_1_200185_108"/>
                    <pic:cNvPicPr preferRelativeResize="0">
                      <a:picLocks noChangeArrowheads="1"/>
                    </pic:cNvPicPr>
                  </pic:nvPicPr>
                  <pic:blipFill>
                    <a:blip r:embed="rId195" cstate="print"/>
                    <a:srcRect/>
                    <a:stretch>
                      <a:fillRect/>
                    </a:stretch>
                  </pic:blipFill>
                  <pic:spPr bwMode="auto">
                    <a:xfrm>
                      <a:off x="0" y="0"/>
                      <a:ext cx="155067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21640" cy="254635"/>
            <wp:effectExtent l="0" t="0" r="0" b="0"/>
            <wp:docPr id="200" name="Рисунок 200" descr="base_1_200185_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0" descr="base_1_200185_109"/>
                    <pic:cNvPicPr preferRelativeResize="0">
                      <a:picLocks noChangeArrowheads="1"/>
                    </pic:cNvPicPr>
                  </pic:nvPicPr>
                  <pic:blipFill>
                    <a:blip r:embed="rId196" cstate="print"/>
                    <a:srcRect/>
                    <a:stretch>
                      <a:fillRect/>
                    </a:stretch>
                  </pic:blipFill>
                  <pic:spPr bwMode="auto">
                    <a:xfrm>
                      <a:off x="0" y="0"/>
                      <a:ext cx="42164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необходимое для обеззараживания технологических емкостей,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01" name="Рисунок 201" descr="base_1_200185_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1" descr="base_1_200185_110"/>
                    <pic:cNvPicPr preferRelativeResize="0">
                      <a:picLocks noChangeArrowheads="1"/>
                    </pic:cNvPicPr>
                  </pic:nvPicPr>
                  <pic:blipFill>
                    <a:blip r:embed="rId197"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объем дезинфицирующего раствора, необходимый для заполнения емкостей,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Q - число обработок в расчетный период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дезинфицирующем средстве для обеззараживания белья.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Норма расхода рабочего раствора дезинфицирующего средства при обеззараживании белья, загрязненного выделениями и кровью при инфекциях бактериальной и вирусной этиологии, составляет 4 л на 1 кг сухого белья и 5 л на 1 кг сухого белья при туберкулезе, холере и других кишечных инфекциях.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белья:</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884680" cy="254635"/>
            <wp:effectExtent l="0" t="0" r="1270" b="0"/>
            <wp:docPr id="202" name="Рисунок 202" descr="base_1_200185_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2" descr="base_1_200185_111"/>
                    <pic:cNvPicPr preferRelativeResize="0">
                      <a:picLocks noChangeArrowheads="1"/>
                    </pic:cNvPicPr>
                  </pic:nvPicPr>
                  <pic:blipFill>
                    <a:blip r:embed="rId198" cstate="print"/>
                    <a:srcRect/>
                    <a:stretch>
                      <a:fillRect/>
                    </a:stretch>
                  </pic:blipFill>
                  <pic:spPr bwMode="auto">
                    <a:xfrm>
                      <a:off x="0" y="0"/>
                      <a:ext cx="188468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29260" cy="254635"/>
            <wp:effectExtent l="0" t="0" r="8890" b="0"/>
            <wp:docPr id="203" name="Рисунок 203" descr="base_1_200185_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3" descr="base_1_200185_112"/>
                    <pic:cNvPicPr preferRelativeResize="0">
                      <a:picLocks noChangeArrowheads="1"/>
                    </pic:cNvPicPr>
                  </pic:nvPicPr>
                  <pic:blipFill>
                    <a:blip r:embed="rId199" cstate="print"/>
                    <a:srcRect/>
                    <a:stretch>
                      <a:fillRect/>
                    </a:stretch>
                  </pic:blipFill>
                  <pic:spPr bwMode="auto">
                    <a:xfrm>
                      <a:off x="0" y="0"/>
                      <a:ext cx="4292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для обеззараживания белья,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46380" cy="246380"/>
            <wp:effectExtent l="0" t="0" r="0" b="0"/>
            <wp:docPr id="204" name="Рисунок 204" descr="base_1_200185_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4" descr="base_1_200185_113"/>
                    <pic:cNvPicPr preferRelativeResize="0">
                      <a:picLocks noChangeArrowheads="1"/>
                    </pic:cNvPicPr>
                  </pic:nvPicPr>
                  <pic:blipFill>
                    <a:blip r:embed="rId20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норма расхода дезинфицирующего раствора для обеззараживания белья,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/кг;</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30505" cy="246380"/>
            <wp:effectExtent l="0" t="0" r="0" b="0"/>
            <wp:docPr id="205" name="Рисунок 205" descr="base_1_200185_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5" descr="base_1_200185_114"/>
                    <pic:cNvPicPr preferRelativeResize="0">
                      <a:picLocks noChangeArrowheads="1"/>
                    </pic:cNvPicPr>
                  </pic:nvPicPr>
                  <pic:blipFill>
                    <a:blip r:embed="rId201" cstate="print"/>
                    <a:srcRect/>
                    <a:stretch>
                      <a:fillRect/>
                    </a:stretch>
                  </pic:blipFill>
                  <pic:spPr bwMode="auto">
                    <a:xfrm>
                      <a:off x="0" y="0"/>
                      <a:ext cx="23050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количество обрабатываемого белья в сутки, </w:t>
      </w:r>
      <w:proofErr w:type="gramStart"/>
      <w:r w:rsidRPr="00373EA1">
        <w:rPr>
          <w:rFonts w:ascii="Times New Roman" w:hAnsi="Times New Roman" w:cs="Times New Roman"/>
          <w:szCs w:val="22"/>
        </w:rPr>
        <w:t>кг</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дезинфицирующем средстве для обеззараживания посуды.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Норма расхода дезинфицирующего раствора для обеззараживания посуды составляет 2 л на 1 комплект (2 тарелки, стакан или чашка с блюдцем, 2 ложки, вилка, нож).</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посуды:</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868805" cy="286385"/>
            <wp:effectExtent l="0" t="0" r="0" b="0"/>
            <wp:docPr id="206" name="Рисунок 206" descr="base_1_200185_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6" descr="base_1_200185_115"/>
                    <pic:cNvPicPr preferRelativeResize="0">
                      <a:picLocks noChangeArrowheads="1"/>
                    </pic:cNvPicPr>
                  </pic:nvPicPr>
                  <pic:blipFill>
                    <a:blip r:embed="rId202" cstate="print"/>
                    <a:srcRect/>
                    <a:stretch>
                      <a:fillRect/>
                    </a:stretch>
                  </pic:blipFill>
                  <pic:spPr bwMode="auto">
                    <a:xfrm>
                      <a:off x="0" y="0"/>
                      <a:ext cx="1868805" cy="28638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501015" cy="286385"/>
            <wp:effectExtent l="0" t="0" r="0" b="0"/>
            <wp:docPr id="207" name="Рисунок 207" descr="base_1_200185_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7" descr="base_1_200185_116"/>
                    <pic:cNvPicPr preferRelativeResize="0">
                      <a:picLocks noChangeArrowheads="1"/>
                    </pic:cNvPicPr>
                  </pic:nvPicPr>
                  <pic:blipFill>
                    <a:blip r:embed="rId203" cstate="print"/>
                    <a:srcRect/>
                    <a:stretch>
                      <a:fillRect/>
                    </a:stretch>
                  </pic:blipFill>
                  <pic:spPr bwMode="auto">
                    <a:xfrm>
                      <a:off x="0" y="0"/>
                      <a:ext cx="501015" cy="28638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необходимое для обеззараживания посуды,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2 - норма расхода дезинфицирующего раствора на 1 комплект посуды,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KP - количество комплектов посуды за сутки, </w:t>
      </w:r>
      <w:proofErr w:type="gramStart"/>
      <w:r w:rsidRPr="00373EA1">
        <w:rPr>
          <w:rFonts w:ascii="Times New Roman" w:hAnsi="Times New Roman" w:cs="Times New Roman"/>
          <w:szCs w:val="22"/>
        </w:rPr>
        <w:t>равный</w:t>
      </w:r>
      <w:proofErr w:type="gramEnd"/>
      <w:r w:rsidRPr="00373EA1">
        <w:rPr>
          <w:rFonts w:ascii="Times New Roman" w:hAnsi="Times New Roman" w:cs="Times New Roman"/>
          <w:szCs w:val="22"/>
        </w:rPr>
        <w:t xml:space="preserve"> количеству больных x 3;</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дезинфицирующем средстве для обеззараживания предметов ухода за больными, игрушек, уборочного инвентаря, лабораторной посуды.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Согласно существующим нормативам: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игрушки погружают в раствор, закрывают крышкой, препятствуя их всплытию;</w:t>
      </w:r>
    </w:p>
    <w:p w:rsidR="00373EA1" w:rsidRPr="00373EA1" w:rsidRDefault="00373EA1" w:rsidP="00373EA1">
      <w:pPr>
        <w:pStyle w:val="ConsPlusNormal"/>
        <w:ind w:firstLine="540"/>
        <w:jc w:val="both"/>
        <w:rPr>
          <w:rFonts w:ascii="Times New Roman" w:hAnsi="Times New Roman" w:cs="Times New Roman"/>
          <w:szCs w:val="22"/>
        </w:rPr>
      </w:pPr>
      <w:proofErr w:type="gramStart"/>
      <w:r w:rsidRPr="00373EA1">
        <w:rPr>
          <w:rFonts w:ascii="Times New Roman" w:hAnsi="Times New Roman" w:cs="Times New Roman"/>
          <w:szCs w:val="22"/>
        </w:rPr>
        <w:t>- термометры, предметы ухода за больными (судна, утки, поильники, грелки, пузыри для льда, подкладные круги, клеенки, клеенчатые чехлы для матрасов, клеенчатые нагрудники) полностью погружают в раствор;</w:t>
      </w:r>
      <w:proofErr w:type="gramEnd"/>
    </w:p>
    <w:p w:rsidR="00373EA1" w:rsidRPr="00373EA1" w:rsidRDefault="00373EA1" w:rsidP="00373EA1">
      <w:pPr>
        <w:pStyle w:val="ConsPlusNormal"/>
        <w:ind w:firstLine="540"/>
        <w:jc w:val="both"/>
        <w:rPr>
          <w:rFonts w:ascii="Times New Roman" w:hAnsi="Times New Roman" w:cs="Times New Roman"/>
          <w:szCs w:val="22"/>
        </w:rPr>
      </w:pPr>
      <w:proofErr w:type="gramStart"/>
      <w:r w:rsidRPr="00373EA1">
        <w:rPr>
          <w:rFonts w:ascii="Times New Roman" w:hAnsi="Times New Roman" w:cs="Times New Roman"/>
          <w:szCs w:val="22"/>
        </w:rPr>
        <w:t xml:space="preserve">- лабораторные инструменты, иглы, капилляры, предметные стекла, пробирки, меланжеры, счетные камеры, кюветы фотоэлектрометра, пипетки, наконечники, резиновые груши, баллоны и </w:t>
      </w:r>
      <w:r w:rsidRPr="00373EA1">
        <w:rPr>
          <w:rFonts w:ascii="Times New Roman" w:hAnsi="Times New Roman" w:cs="Times New Roman"/>
          <w:szCs w:val="22"/>
        </w:rPr>
        <w:lastRenderedPageBreak/>
        <w:t>т.д., посуду обеззараживают после каждого использования.</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Использованные объекты погружают в дезинфицирующий раствор. Объекты, имеющие внутренние каналы, перед этим заполняют дезинфицирующим раствором (в объеме 5 - 10 мл) с помощью груши для удаления остатков крови и сыворотки.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Фактический расход дезинфицирующего раствора для полного погружения изделия в раствор и заполнения его полостей определяется измерением внутреннего объема емкостей, используемых для обеззараживания.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предметов ухода за больными, игрушек, уборочного инвентаря, лабораторной посуды:</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582420" cy="286385"/>
            <wp:effectExtent l="0" t="0" r="0" b="0"/>
            <wp:docPr id="208" name="Рисунок 208" descr="base_1_200185_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8" descr="base_1_200185_117"/>
                    <pic:cNvPicPr preferRelativeResize="0">
                      <a:picLocks noChangeArrowheads="1"/>
                    </pic:cNvPicPr>
                  </pic:nvPicPr>
                  <pic:blipFill>
                    <a:blip r:embed="rId204" cstate="print"/>
                    <a:srcRect/>
                    <a:stretch>
                      <a:fillRect/>
                    </a:stretch>
                  </pic:blipFill>
                  <pic:spPr bwMode="auto">
                    <a:xfrm>
                      <a:off x="0" y="0"/>
                      <a:ext cx="1582420" cy="28638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45135" cy="286385"/>
            <wp:effectExtent l="0" t="0" r="0" b="0"/>
            <wp:docPr id="209" name="Рисунок 209" descr="base_1_200185_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9" descr="base_1_200185_118"/>
                    <pic:cNvPicPr preferRelativeResize="0">
                      <a:picLocks noChangeArrowheads="1"/>
                    </pic:cNvPicPr>
                  </pic:nvPicPr>
                  <pic:blipFill>
                    <a:blip r:embed="rId205" cstate="print"/>
                    <a:srcRect/>
                    <a:stretch>
                      <a:fillRect/>
                    </a:stretch>
                  </pic:blipFill>
                  <pic:spPr bwMode="auto">
                    <a:xfrm>
                      <a:off x="0" y="0"/>
                      <a:ext cx="445135" cy="28638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необходимое для обеззараживания предметов ухода за больными, игрушек, уборочного инвентаря,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10" name="Рисунок 210" descr="base_1_200185_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0" descr="base_1_200185_119"/>
                    <pic:cNvPicPr preferRelativeResize="0">
                      <a:picLocks noChangeArrowheads="1"/>
                    </pic:cNvPicPr>
                  </pic:nvPicPr>
                  <pic:blipFill>
                    <a:blip r:embed="rId206"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объем дезинфицирующего раствора, необходимый для полного погружения изделия в раствор и заполнения его полостей,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средствах для предстерилизационной очистки и обеззараживания изделий медицинского назначения многократного применения.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Согласно установленным нормативам, расход дезинфицирующего или моющего раствора средства с учетом полного погружения изделия в раствор и заполнения его полостей составляет:</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один шприц - 0,1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одна система переливания крови - 0,5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один комплект для осмотра шейки матки - 2,5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один набор для приема родов - 3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набор для полостной гинекологической операции - 10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набор для акушерской операции (кесарево сечение) - 6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набор для восстановления промежности (после родов с перине</w:t>
      </w:r>
      <w:proofErr w:type="gramStart"/>
      <w:r w:rsidRPr="00373EA1">
        <w:rPr>
          <w:rFonts w:ascii="Times New Roman" w:hAnsi="Times New Roman" w:cs="Times New Roman"/>
          <w:szCs w:val="22"/>
        </w:rPr>
        <w:t>о-</w:t>
      </w:r>
      <w:proofErr w:type="gramEnd"/>
      <w:r w:rsidRPr="00373EA1">
        <w:rPr>
          <w:rFonts w:ascii="Times New Roman" w:hAnsi="Times New Roman" w:cs="Times New Roman"/>
          <w:szCs w:val="22"/>
        </w:rPr>
        <w:t xml:space="preserve"> или эпизиотомией) - 3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средствах для предстерилизационной очистки и обеззараживания изделий медицинского назначения многократного применения проводится исходя из фактического расхода дезинфицирующего раствора, необходимого для полного погружения изделия в раствор и заполнения его полостей, который определяется измерением внутреннего объема емкостей, используемых для обработки.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средствах для предстерилизационной очистки и обеззараживания изделий медицинского назначения многократного применения:</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11680" cy="254635"/>
            <wp:effectExtent l="0" t="0" r="7620" b="0"/>
            <wp:docPr id="211" name="Рисунок 211" descr="base_1_200185_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1" descr="base_1_200185_120"/>
                    <pic:cNvPicPr preferRelativeResize="0">
                      <a:picLocks noChangeArrowheads="1"/>
                    </pic:cNvPicPr>
                  </pic:nvPicPr>
                  <pic:blipFill>
                    <a:blip r:embed="rId207" cstate="print"/>
                    <a:srcRect/>
                    <a:stretch>
                      <a:fillRect/>
                    </a:stretch>
                  </pic:blipFill>
                  <pic:spPr bwMode="auto">
                    <a:xfrm>
                      <a:off x="0" y="0"/>
                      <a:ext cx="201168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501015" cy="254635"/>
            <wp:effectExtent l="0" t="0" r="0" b="0"/>
            <wp:docPr id="212" name="Рисунок 212" descr="base_1_200185_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2" descr="base_1_200185_121"/>
                    <pic:cNvPicPr preferRelativeResize="0">
                      <a:picLocks noChangeArrowheads="1"/>
                    </pic:cNvPicPr>
                  </pic:nvPicPr>
                  <pic:blipFill>
                    <a:blip r:embed="rId208" cstate="print"/>
                    <a:srcRect/>
                    <a:stretch>
                      <a:fillRect/>
                    </a:stretch>
                  </pic:blipFill>
                  <pic:spPr bwMode="auto">
                    <a:xfrm>
                      <a:off x="0" y="0"/>
                      <a:ext cx="50101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средства для предстерилизационной очистки и обеззараживания изделий медицинского назначения многократного применения,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или моющего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13" name="Рисунок 213" descr="base_1_200185_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3" descr="base_1_200185_122"/>
                    <pic:cNvPicPr preferRelativeResize="0">
                      <a:picLocks noChangeArrowheads="1"/>
                    </pic:cNvPicPr>
                  </pic:nvPicPr>
                  <pic:blipFill>
                    <a:blip r:embed="rId209"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расход дезинфицирующего или моющего раствора на комплект изделий медицинского назначения при полном погружении,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стоматологических кабинетов, поликлиник - 1 комплект = 1 посещению;</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эндоскопических кабинетов, отделений 1 комплект = 1 исследованию;</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хирургических кабинетов поликлиник, отделений стационара 1 комплект = 1 операции;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0" t="0" r="0" b="0"/>
            <wp:docPr id="214" name="Рисунок 214" descr="base_1_200185_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4" descr="base_1_200185_123"/>
                    <pic:cNvPicPr preferRelativeResize="0">
                      <a:picLocks noChangeArrowheads="1"/>
                    </pic:cNvPicPr>
                  </pic:nvPicPr>
                  <pic:blipFill>
                    <a:blip r:embed="rId210"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фактический срок годности дезинфицирующего или моющего раствора в сутках (определяется эмпирическим путем с момента первого погружения ИМН в раствор до визуального </w:t>
      </w:r>
      <w:r w:rsidRPr="00373EA1">
        <w:rPr>
          <w:rFonts w:ascii="Times New Roman" w:hAnsi="Times New Roman" w:cs="Times New Roman"/>
          <w:szCs w:val="22"/>
        </w:rPr>
        <w:lastRenderedPageBreak/>
        <w:t xml:space="preserve">изменения раствора - помутнения, изменения цвета, появления хлопьев, осадка); для растворов сроком годности 1 сутки </w:t>
      </w:r>
      <w:r w:rsidRPr="00373EA1">
        <w:rPr>
          <w:rFonts w:ascii="Times New Roman" w:hAnsi="Times New Roman" w:cs="Times New Roman"/>
          <w:noProof/>
          <w:szCs w:val="22"/>
        </w:rPr>
        <w:drawing>
          <wp:inline distT="0" distB="0" distL="0" distR="0">
            <wp:extent cx="207010" cy="246380"/>
            <wp:effectExtent l="0" t="0" r="0" b="0"/>
            <wp:docPr id="215" name="Рисунок 215" descr="base_1_200185_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5" descr="base_1_200185_124"/>
                    <pic:cNvPicPr preferRelativeResize="0">
                      <a:picLocks noChangeArrowheads="1"/>
                    </pic:cNvPicPr>
                  </pic:nvPicPr>
                  <pic:blipFill>
                    <a:blip r:embed="rId210"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 1;</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дезинфицирующем средстве для обеззараживания изделий медицинского назначения однократного применения, перевязочного материала, загрязненного инфицированными биологическими жидкостями, выделений, остатков пищи, рвотных масс и т.п.</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Одноразовые изделия медицинского назначения, перевязочный материал, загрязненный инфицированными биологическими жидкостями, биологические выделения, остатки пищи, рвотные массы и т.п. относятся к классу</w:t>
      </w:r>
      <w:proofErr w:type="gramStart"/>
      <w:r w:rsidRPr="00373EA1">
        <w:rPr>
          <w:rFonts w:ascii="Times New Roman" w:hAnsi="Times New Roman" w:cs="Times New Roman"/>
          <w:szCs w:val="22"/>
        </w:rPr>
        <w:t xml:space="preserve"> Б</w:t>
      </w:r>
      <w:proofErr w:type="gramEnd"/>
      <w:r w:rsidRPr="00373EA1">
        <w:rPr>
          <w:rFonts w:ascii="Times New Roman" w:hAnsi="Times New Roman" w:cs="Times New Roman"/>
          <w:szCs w:val="22"/>
        </w:rPr>
        <w:t xml:space="preserve"> (опасные, рискованные отходы) или В (чрезвычайно опасные отходы) и подвергаются обеззараживанию.</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изделий медицинского назначения однократного применения:</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79930" cy="254635"/>
            <wp:effectExtent l="0" t="0" r="1270" b="0"/>
            <wp:docPr id="216" name="Рисунок 216" descr="base_1_200185_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6" descr="base_1_200185_125"/>
                    <pic:cNvPicPr preferRelativeResize="0">
                      <a:picLocks noChangeArrowheads="1"/>
                    </pic:cNvPicPr>
                  </pic:nvPicPr>
                  <pic:blipFill>
                    <a:blip r:embed="rId211" cstate="print"/>
                    <a:srcRect/>
                    <a:stretch>
                      <a:fillRect/>
                    </a:stretch>
                  </pic:blipFill>
                  <pic:spPr bwMode="auto">
                    <a:xfrm>
                      <a:off x="0" y="0"/>
                      <a:ext cx="197993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580390" cy="254635"/>
            <wp:effectExtent l="0" t="0" r="0" b="0"/>
            <wp:docPr id="217" name="Рисунок 217" descr="base_1_200185_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7" descr="base_1_200185_126"/>
                    <pic:cNvPicPr preferRelativeResize="0">
                      <a:picLocks noChangeArrowheads="1"/>
                    </pic:cNvPicPr>
                  </pic:nvPicPr>
                  <pic:blipFill>
                    <a:blip r:embed="rId212" cstate="print"/>
                    <a:srcRect/>
                    <a:stretch>
                      <a:fillRect/>
                    </a:stretch>
                  </pic:blipFill>
                  <pic:spPr bwMode="auto">
                    <a:xfrm>
                      <a:off x="0" y="0"/>
                      <a:ext cx="58039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для обеззараживания изделий медицинского назначения однократного применения,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46380" cy="246380"/>
            <wp:effectExtent l="0" t="0" r="0" b="0"/>
            <wp:docPr id="218" name="Рисунок 218" descr="base_1_200185_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8" descr="base_1_200185_127"/>
                    <pic:cNvPicPr preferRelativeResize="0">
                      <a:picLocks noChangeArrowheads="1"/>
                    </pic:cNvPicPr>
                  </pic:nvPicPr>
                  <pic:blipFill>
                    <a:blip r:embed="rId213"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норма расхода дезинфицирующего раствора на 1 изделие медицинского назначения однократного применения (или комплект) соответствует нормам расхода рабочего раствора для обеззараживания изделий медицинского назначения многократного применения,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05765" cy="246380"/>
            <wp:effectExtent l="0" t="0" r="0" b="0"/>
            <wp:docPr id="219" name="Рисунок 219" descr="base_1_200185_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9" descr="base_1_200185_128"/>
                    <pic:cNvPicPr preferRelativeResize="0">
                      <a:picLocks noChangeArrowheads="1"/>
                    </pic:cNvPicPr>
                  </pic:nvPicPr>
                  <pic:blipFill>
                    <a:blip r:embed="rId214" cstate="print"/>
                    <a:srcRect/>
                    <a:stretch>
                      <a:fillRect/>
                    </a:stretch>
                  </pic:blipFill>
                  <pic:spPr bwMode="auto">
                    <a:xfrm>
                      <a:off x="0" y="0"/>
                      <a:ext cx="40576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обрабатываемых изделий медицинского назначения однократного применения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дезинфицирующем средстве для обеззараживания выделений, остатков пищи, перевязочного материала, загрязненного инфицированными биологическими жидкостями.</w:t>
      </w:r>
    </w:p>
    <w:p w:rsidR="00373EA1" w:rsidRPr="00373EA1" w:rsidRDefault="00373EA1" w:rsidP="00373EA1">
      <w:pPr>
        <w:pStyle w:val="ConsPlusNormal"/>
        <w:ind w:firstLine="540"/>
        <w:jc w:val="both"/>
        <w:rPr>
          <w:rFonts w:ascii="Times New Roman" w:hAnsi="Times New Roman" w:cs="Times New Roman"/>
          <w:szCs w:val="22"/>
        </w:rPr>
      </w:pPr>
      <w:proofErr w:type="gramStart"/>
      <w:r w:rsidRPr="00373EA1">
        <w:rPr>
          <w:rFonts w:ascii="Times New Roman" w:hAnsi="Times New Roman" w:cs="Times New Roman"/>
          <w:szCs w:val="22"/>
        </w:rPr>
        <w:t>При определении потребности используются эффективные нормы расхода дезинфицирующего раствора (л): от 4 до 5 л - на 1 кг для обеззараживания перевязочного материала, загрязненного инфицированными биологическими жидкостями, и 2 л - на 1 кг для обеззараживания выделений, остатков пищи, рвотных масс, а также нормы, указанные в методических указаниях (инструкциях) по применению конкретного средства.</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выделений, остатков пищи, рвотных масс и т.п. и перевязочного материала, загрязненного инфицированными биологическими жидкостями: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00555" cy="254635"/>
            <wp:effectExtent l="0" t="0" r="4445" b="0"/>
            <wp:docPr id="220" name="Рисунок 220" descr="base_1_200185_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0" descr="base_1_200185_129"/>
                    <pic:cNvPicPr preferRelativeResize="0">
                      <a:picLocks noChangeArrowheads="1"/>
                    </pic:cNvPicPr>
                  </pic:nvPicPr>
                  <pic:blipFill>
                    <a:blip r:embed="rId215" cstate="print"/>
                    <a:srcRect/>
                    <a:stretch>
                      <a:fillRect/>
                    </a:stretch>
                  </pic:blipFill>
                  <pic:spPr bwMode="auto">
                    <a:xfrm>
                      <a:off x="0" y="0"/>
                      <a:ext cx="190055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29260" cy="254635"/>
            <wp:effectExtent l="0" t="0" r="0" b="0"/>
            <wp:docPr id="221" name="Рисунок 221" descr="base_1_200185_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1" descr="base_1_200185_130"/>
                    <pic:cNvPicPr preferRelativeResize="0">
                      <a:picLocks noChangeArrowheads="1"/>
                    </pic:cNvPicPr>
                  </pic:nvPicPr>
                  <pic:blipFill>
                    <a:blip r:embed="rId216" cstate="print"/>
                    <a:srcRect/>
                    <a:stretch>
                      <a:fillRect/>
                    </a:stretch>
                  </pic:blipFill>
                  <pic:spPr bwMode="auto">
                    <a:xfrm>
                      <a:off x="0" y="0"/>
                      <a:ext cx="4292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для обеззараживания выделений, остатков пищи, перевязочного материала,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46380" cy="246380"/>
            <wp:effectExtent l="0" t="0" r="0" b="0"/>
            <wp:docPr id="222" name="Рисунок 222" descr="base_1_200185_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2" descr="base_1_200185_131"/>
                    <pic:cNvPicPr preferRelativeResize="0">
                      <a:picLocks noChangeArrowheads="1"/>
                    </pic:cNvPicPr>
                  </pic:nvPicPr>
                  <pic:blipFill>
                    <a:blip r:embed="rId21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норма расхода дезинфицирующего раствора для обеззараживания 1 кг выделений, остатков пищи, перевязочного материала, 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46380" cy="246380"/>
            <wp:effectExtent l="0" t="0" r="0" b="0"/>
            <wp:docPr id="223" name="Рисунок 223" descr="base_1_200185_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3" descr="base_1_200185_132"/>
                    <pic:cNvPicPr preferRelativeResize="0">
                      <a:picLocks noChangeArrowheads="1"/>
                    </pic:cNvPicPr>
                  </pic:nvPicPr>
                  <pic:blipFill>
                    <a:blip r:embed="rId21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количество обрабатываемого перевязочного материала (выделений, остатков пищи) в сутки, </w:t>
      </w:r>
      <w:proofErr w:type="gramStart"/>
      <w:r w:rsidRPr="00373EA1">
        <w:rPr>
          <w:rFonts w:ascii="Times New Roman" w:hAnsi="Times New Roman" w:cs="Times New Roman"/>
          <w:szCs w:val="22"/>
        </w:rPr>
        <w:t>кг</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Потребность в сухом дезинфицирующем средстве (порошках, гранулах) для обеззараживания выделений, остатков пищи, перевязочного материала, загрязненного </w:t>
      </w:r>
      <w:r w:rsidRPr="00373EA1">
        <w:rPr>
          <w:rFonts w:ascii="Times New Roman" w:hAnsi="Times New Roman" w:cs="Times New Roman"/>
          <w:szCs w:val="22"/>
        </w:rPr>
        <w:lastRenderedPageBreak/>
        <w:t>инфицированными биологическими жидкостями: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407160" cy="254635"/>
            <wp:effectExtent l="0" t="0" r="2540" b="0"/>
            <wp:docPr id="224" name="Рисунок 224" descr="base_1_200185_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4" descr="base_1_200185_133"/>
                    <pic:cNvPicPr preferRelativeResize="0">
                      <a:picLocks noChangeArrowheads="1"/>
                    </pic:cNvPicPr>
                  </pic:nvPicPr>
                  <pic:blipFill>
                    <a:blip r:embed="rId219" cstate="print"/>
                    <a:srcRect/>
                    <a:stretch>
                      <a:fillRect/>
                    </a:stretch>
                  </pic:blipFill>
                  <pic:spPr bwMode="auto">
                    <a:xfrm>
                      <a:off x="0" y="0"/>
                      <a:ext cx="14071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501015" cy="254635"/>
            <wp:effectExtent l="0" t="0" r="0" b="0"/>
            <wp:docPr id="225" name="Рисунок 225" descr="base_1_200185_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5" descr="base_1_200185_134"/>
                    <pic:cNvPicPr preferRelativeResize="0">
                      <a:picLocks noChangeArrowheads="1"/>
                    </pic:cNvPicPr>
                  </pic:nvPicPr>
                  <pic:blipFill>
                    <a:blip r:embed="rId220" cstate="print"/>
                    <a:srcRect/>
                    <a:stretch>
                      <a:fillRect/>
                    </a:stretch>
                  </pic:blipFill>
                  <pic:spPr bwMode="auto">
                    <a:xfrm>
                      <a:off x="0" y="0"/>
                      <a:ext cx="50101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для обеззараживания выделений остатков пищи, перевязочного материала, </w:t>
      </w:r>
      <w:proofErr w:type="gramStart"/>
      <w:r w:rsidRPr="00373EA1">
        <w:rPr>
          <w:rFonts w:ascii="Times New Roman" w:hAnsi="Times New Roman" w:cs="Times New Roman"/>
          <w:szCs w:val="22"/>
        </w:rPr>
        <w:t>кг</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86385" cy="246380"/>
            <wp:effectExtent l="0" t="0" r="0" b="0"/>
            <wp:docPr id="226" name="Рисунок 226" descr="base_1_200185_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6" descr="base_1_200185_135"/>
                    <pic:cNvPicPr preferRelativeResize="0">
                      <a:picLocks noChangeArrowheads="1"/>
                    </pic:cNvPicPr>
                  </pic:nvPicPr>
                  <pic:blipFill>
                    <a:blip r:embed="rId221" cstate="print"/>
                    <a:srcRect/>
                    <a:stretch>
                      <a:fillRect/>
                    </a:stretch>
                  </pic:blipFill>
                  <pic:spPr bwMode="auto">
                    <a:xfrm>
                      <a:off x="0" y="0"/>
                      <a:ext cx="28638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норма расхода дезинфицирующего средства для обеззараживания 1 кг выделений, остатков пищи, перевязочного материала, кг;</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46380" cy="246380"/>
            <wp:effectExtent l="0" t="0" r="0" b="0"/>
            <wp:docPr id="227" name="Рисунок 227" descr="base_1_200185_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7" descr="base_1_200185_136"/>
                    <pic:cNvPicPr preferRelativeResize="0">
                      <a:picLocks noChangeArrowheads="1"/>
                    </pic:cNvPicPr>
                  </pic:nvPicPr>
                  <pic:blipFill>
                    <a:blip r:embed="rId222"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количество обрабатываемого перевязочного материала (выделений, остатков пищи) в сутки, </w:t>
      </w:r>
      <w:proofErr w:type="gramStart"/>
      <w:r w:rsidRPr="00373EA1">
        <w:rPr>
          <w:rFonts w:ascii="Times New Roman" w:hAnsi="Times New Roman" w:cs="Times New Roman"/>
          <w:szCs w:val="22"/>
        </w:rPr>
        <w:t>кг</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дезинфицирующем средстве для обеззараживания контейнеров.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дезинфицирующем средстве для обеззараживания контейнеров (расчет проводится по площади многоразовых контейнеров):</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788795" cy="254635"/>
            <wp:effectExtent l="0" t="0" r="1905" b="0"/>
            <wp:docPr id="228" name="Рисунок 228" descr="base_1_200185_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8" descr="base_1_200185_137"/>
                    <pic:cNvPicPr preferRelativeResize="0">
                      <a:picLocks noChangeArrowheads="1"/>
                    </pic:cNvPicPr>
                  </pic:nvPicPr>
                  <pic:blipFill>
                    <a:blip r:embed="rId223" cstate="print"/>
                    <a:srcRect/>
                    <a:stretch>
                      <a:fillRect/>
                    </a:stretch>
                  </pic:blipFill>
                  <pic:spPr bwMode="auto">
                    <a:xfrm>
                      <a:off x="0" y="0"/>
                      <a:ext cx="178879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29260" cy="254635"/>
            <wp:effectExtent l="0" t="0" r="0" b="0"/>
            <wp:docPr id="229" name="Рисунок 229" descr="base_1_200185_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9" descr="base_1_200185_138"/>
                    <pic:cNvPicPr preferRelativeResize="0">
                      <a:picLocks noChangeArrowheads="1"/>
                    </pic:cNvPicPr>
                  </pic:nvPicPr>
                  <pic:blipFill>
                    <a:blip r:embed="rId224" cstate="print"/>
                    <a:srcRect/>
                    <a:stretch>
                      <a:fillRect/>
                    </a:stretch>
                  </pic:blipFill>
                  <pic:spPr bwMode="auto">
                    <a:xfrm>
                      <a:off x="0" y="0"/>
                      <a:ext cx="4292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дезинфицирующего средства, необходимое для обеззараживания контейнеров,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N - норма расхода дезинфицирующего раствора дезсредства (согласно инструкциям по применению конкретных препаратов и нормативным документам), мл/м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дезинфицирующего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30" name="Рисунок 230" descr="base_1_200185_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0" descr="base_1_200185_139"/>
                    <pic:cNvPicPr preferRelativeResize="0">
                      <a:picLocks noChangeArrowheads="1"/>
                    </pic:cNvPicPr>
                  </pic:nvPicPr>
                  <pic:blipFill>
                    <a:blip r:embed="rId225"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общая площадь многоразового контейнера, подлежащего обеззараживанию (стандарт - 6 м</w:t>
      </w:r>
      <w:proofErr w:type="gramStart"/>
      <w:r w:rsidRPr="00373EA1">
        <w:rPr>
          <w:rFonts w:ascii="Times New Roman" w:hAnsi="Times New Roman" w:cs="Times New Roman"/>
          <w:szCs w:val="22"/>
        </w:rPr>
        <w:t>2</w:t>
      </w:r>
      <w:proofErr w:type="gramEnd"/>
      <w:r w:rsidRPr="00373EA1">
        <w:rPr>
          <w:rFonts w:ascii="Times New Roman" w:hAnsi="Times New Roman" w:cs="Times New Roman"/>
          <w:szCs w:val="22"/>
        </w:rPr>
        <w:t>), м2;</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Q - количество процедур обеззараживания в расчетном периоде (день,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средстве для предстерилизационной и окончательной очистки эндоскопов.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средстве для предстерилизационной и окончательной очистки эндоскопов:</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51685" cy="278130"/>
            <wp:effectExtent l="0" t="0" r="5715" b="0"/>
            <wp:docPr id="231" name="Рисунок 231" descr="base_1_200185_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1" descr="base_1_200185_140"/>
                    <pic:cNvPicPr preferRelativeResize="0">
                      <a:picLocks noChangeArrowheads="1"/>
                    </pic:cNvPicPr>
                  </pic:nvPicPr>
                  <pic:blipFill>
                    <a:blip r:embed="rId226" cstate="print"/>
                    <a:srcRect/>
                    <a:stretch>
                      <a:fillRect/>
                    </a:stretch>
                  </pic:blipFill>
                  <pic:spPr bwMode="auto">
                    <a:xfrm>
                      <a:off x="0" y="0"/>
                      <a:ext cx="2051685" cy="27813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532765" cy="286385"/>
            <wp:effectExtent l="0" t="0" r="0" b="0"/>
            <wp:docPr id="232" name="Рисунок 232" descr="base_1_200185_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2" descr="base_1_200185_141"/>
                    <pic:cNvPicPr preferRelativeResize="0">
                      <a:picLocks noChangeArrowheads="1"/>
                    </pic:cNvPicPr>
                  </pic:nvPicPr>
                  <pic:blipFill>
                    <a:blip r:embed="rId227" cstate="print"/>
                    <a:srcRect/>
                    <a:stretch>
                      <a:fillRect/>
                    </a:stretch>
                  </pic:blipFill>
                  <pic:spPr bwMode="auto">
                    <a:xfrm>
                      <a:off x="0" y="0"/>
                      <a:ext cx="532765" cy="28638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средства, необходимое для предстерилизационной или окончательной очистки эндоскопов,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раствора средства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33" name="Рисунок 233" descr="base_1_200185_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3" descr="base_1_200185_142"/>
                    <pic:cNvPicPr preferRelativeResize="0">
                      <a:picLocks noChangeArrowheads="1"/>
                    </pic:cNvPicPr>
                  </pic:nvPicPr>
                  <pic:blipFill>
                    <a:blip r:embed="rId228"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объем раствора средства для полного погружения эндоскопа с заполнением его внутренних каналов,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0" t="0" r="0" b="0"/>
            <wp:docPr id="234" name="Рисунок 234" descr="base_1_200185_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4" descr="base_1_200185_143"/>
                    <pic:cNvPicPr preferRelativeResize="0">
                      <a:picLocks noChangeArrowheads="1"/>
                    </pic:cNvPicPr>
                  </pic:nvPicPr>
                  <pic:blipFill>
                    <a:blip r:embed="rId229"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фактический срок годности моющего раствора в сутках (определяется эмпирическим путем с момента первого погружения ИМН в раствор до визуального изменения раствора - помутнения, изменения цвета, появления хлопьев, осадка); для растворов сроком годности 1 сутки </w:t>
      </w:r>
      <w:r w:rsidRPr="00373EA1">
        <w:rPr>
          <w:rFonts w:ascii="Times New Roman" w:hAnsi="Times New Roman" w:cs="Times New Roman"/>
          <w:noProof/>
          <w:szCs w:val="22"/>
        </w:rPr>
        <w:drawing>
          <wp:inline distT="0" distB="0" distL="0" distR="0">
            <wp:extent cx="207010" cy="246380"/>
            <wp:effectExtent l="0" t="0" r="0" b="0"/>
            <wp:docPr id="235" name="Рисунок 235" descr="base_1_200185_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5" descr="base_1_200185_144"/>
                    <pic:cNvPicPr preferRelativeResize="0">
                      <a:picLocks noChangeArrowheads="1"/>
                    </pic:cNvPicPr>
                  </pic:nvPicPr>
                  <pic:blipFill>
                    <a:blip r:embed="rId230"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 1.</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дезинфицирующем средстве для дезинфекции высокого уровня эндоскопов, стерилизации изделий медицинского назначения многократного применения, эндоскопов и инструментов к ним.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Потребность в стерилизующем средстве для дезинфекции высокого уровня эндоскопов, стерилизации изделий медицинского назначения многократного применения, эндоскопов и </w:t>
      </w:r>
      <w:r w:rsidRPr="00373EA1">
        <w:rPr>
          <w:rFonts w:ascii="Times New Roman" w:hAnsi="Times New Roman" w:cs="Times New Roman"/>
          <w:szCs w:val="22"/>
        </w:rPr>
        <w:lastRenderedPageBreak/>
        <w:t>инструментов к ним:</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67560" cy="254635"/>
            <wp:effectExtent l="0" t="0" r="8890" b="0"/>
            <wp:docPr id="236" name="Рисунок 236" descr="base_1_200185_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6" descr="base_1_200185_145"/>
                    <pic:cNvPicPr preferRelativeResize="0">
                      <a:picLocks noChangeArrowheads="1"/>
                    </pic:cNvPicPr>
                  </pic:nvPicPr>
                  <pic:blipFill>
                    <a:blip r:embed="rId231" cstate="print"/>
                    <a:srcRect/>
                    <a:stretch>
                      <a:fillRect/>
                    </a:stretch>
                  </pic:blipFill>
                  <pic:spPr bwMode="auto">
                    <a:xfrm>
                      <a:off x="0" y="0"/>
                      <a:ext cx="20675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501015" cy="254635"/>
            <wp:effectExtent l="0" t="0" r="0" b="0"/>
            <wp:docPr id="237" name="Рисунок 237" descr="base_1_200185_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7" descr="base_1_200185_146"/>
                    <pic:cNvPicPr preferRelativeResize="0">
                      <a:picLocks noChangeArrowheads="1"/>
                    </pic:cNvPicPr>
                  </pic:nvPicPr>
                  <pic:blipFill>
                    <a:blip r:embed="rId232" cstate="print"/>
                    <a:srcRect/>
                    <a:stretch>
                      <a:fillRect/>
                    </a:stretch>
                  </pic:blipFill>
                  <pic:spPr bwMode="auto">
                    <a:xfrm>
                      <a:off x="0" y="0"/>
                      <a:ext cx="50101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стерилизующего средства, необходимое для дезинфекции высокого уровня эндоскопов и инструментов к ним, стерилизации изделий медицинского назначения многократного применения, эндоскопов и инструментов к ним,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K - коэффициент, равный величине концентрации стерилизующего раствора по препарату</w:t>
      </w:r>
      <w:proofErr w:type="gramStart"/>
      <w:r w:rsidRPr="00373EA1">
        <w:rPr>
          <w:rFonts w:ascii="Times New Roman" w:hAnsi="Times New Roman" w:cs="Times New Roman"/>
          <w:szCs w:val="22"/>
        </w:rPr>
        <w:t>, %;</w:t>
      </w:r>
      <w:proofErr w:type="gramEnd"/>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46380" cy="246380"/>
            <wp:effectExtent l="0" t="0" r="0" b="0"/>
            <wp:docPr id="238" name="Рисунок 238" descr="base_1_200185_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8" descr="base_1_200185_147"/>
                    <pic:cNvPicPr preferRelativeResize="0">
                      <a:picLocks noChangeArrowheads="1"/>
                    </pic:cNvPicPr>
                  </pic:nvPicPr>
                  <pic:blipFill>
                    <a:blip r:embed="rId233"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объем дезинфицирующего, стерилизующего раствора, необходимый для полного погружения изделия медицинского назначения многократного применения или эндоскопа и инструментов к нему с заполнением внутренних каналов и полостей при дезинфекции высокого уровня или стерилизации,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0" t="0" r="0" b="0"/>
            <wp:docPr id="239" name="Рисунок 239" descr="base_1_200185_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9" descr="base_1_200185_148"/>
                    <pic:cNvPicPr preferRelativeResize="0">
                      <a:picLocks noChangeArrowheads="1"/>
                    </pic:cNvPicPr>
                  </pic:nvPicPr>
                  <pic:blipFill>
                    <a:blip r:embed="rId234"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фактический срок годности дезинфицирующего, стерилизующего раствора в сутках (определяется эмпирическим путем с момента первого погружения ИМН в раствор до визуального изменения раствора - помутнения, изменения цвета, появления хлопьев, осадка); для растворов сроком годности 1 сутки </w:t>
      </w:r>
      <w:r w:rsidRPr="00373EA1">
        <w:rPr>
          <w:rFonts w:ascii="Times New Roman" w:hAnsi="Times New Roman" w:cs="Times New Roman"/>
          <w:noProof/>
          <w:szCs w:val="22"/>
        </w:rPr>
        <w:drawing>
          <wp:inline distT="0" distB="0" distL="0" distR="0">
            <wp:extent cx="207010" cy="246380"/>
            <wp:effectExtent l="0" t="0" r="0" b="0"/>
            <wp:docPr id="240" name="Рисунок 240" descr="base_1_200185_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0" descr="base_1_200185_149"/>
                    <pic:cNvPicPr preferRelativeResize="0">
                      <a:picLocks noChangeArrowheads="1"/>
                    </pic:cNvPicPr>
                  </pic:nvPicPr>
                  <pic:blipFill>
                    <a:blip r:embed="rId235"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 1;</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стерилизующих (дезинфицирующих) средствах, производимых в виде готовых стерилизующих (дезинфицирующих) растворов, предназначенных для ДВУ эндоскопов, стерилизации изделий медицинского назначения многократного применения, в т.ч. эндоскопов и инструментов к ним:</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494790" cy="254635"/>
            <wp:effectExtent l="0" t="0" r="0" b="0"/>
            <wp:docPr id="241" name="Рисунок 241" descr="base_1_200185_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1" descr="base_1_200185_150"/>
                    <pic:cNvPicPr preferRelativeResize="0">
                      <a:picLocks noChangeArrowheads="1"/>
                    </pic:cNvPicPr>
                  </pic:nvPicPr>
                  <pic:blipFill>
                    <a:blip r:embed="rId236" cstate="print"/>
                    <a:srcRect/>
                    <a:stretch>
                      <a:fillRect/>
                    </a:stretch>
                  </pic:blipFill>
                  <pic:spPr bwMode="auto">
                    <a:xfrm>
                      <a:off x="0" y="0"/>
                      <a:ext cx="149479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389890" cy="254635"/>
            <wp:effectExtent l="0" t="0" r="0" b="0"/>
            <wp:docPr id="242" name="Рисунок 242" descr="base_1_200185_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2" descr="base_1_200185_151"/>
                    <pic:cNvPicPr preferRelativeResize="0">
                      <a:picLocks noChangeArrowheads="1"/>
                    </pic:cNvPicPr>
                  </pic:nvPicPr>
                  <pic:blipFill>
                    <a:blip r:embed="rId237" cstate="print"/>
                    <a:srcRect/>
                    <a:stretch>
                      <a:fillRect/>
                    </a:stretch>
                  </pic:blipFill>
                  <pic:spPr bwMode="auto">
                    <a:xfrm>
                      <a:off x="0" y="0"/>
                      <a:ext cx="38989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общее количество стерилизующего (дезинфицирующего) средства, необходимое для ДВУ или стерилизации эндоскопов или ИМН многократного применения,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374015" cy="254635"/>
            <wp:effectExtent l="0" t="0" r="6985" b="0"/>
            <wp:docPr id="243" name="Рисунок 243" descr="base_1_200185_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3" descr="base_1_200185_152"/>
                    <pic:cNvPicPr preferRelativeResize="0">
                      <a:picLocks noChangeArrowheads="1"/>
                    </pic:cNvPicPr>
                  </pic:nvPicPr>
                  <pic:blipFill>
                    <a:blip r:embed="rId238" cstate="print"/>
                    <a:srcRect/>
                    <a:stretch>
                      <a:fillRect/>
                    </a:stretch>
                  </pic:blipFill>
                  <pic:spPr bwMode="auto">
                    <a:xfrm>
                      <a:off x="0" y="0"/>
                      <a:ext cx="37401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объем стерилизующего (дезинфицирующего) средства, необходимый для полного погружения ИМН многократного применения или эндоскопа и инструментов к нему с заполнением внутренних каналов и полостей при дезинфекции высокого уровня или стерилизации,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0" t="0" r="0" b="0"/>
            <wp:docPr id="244" name="Рисунок 244" descr="base_1_200185_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4" descr="base_1_200185_153"/>
                    <pic:cNvPicPr preferRelativeResize="0">
                      <a:picLocks noChangeArrowheads="1"/>
                    </pic:cNvPicPr>
                  </pic:nvPicPr>
                  <pic:blipFill>
                    <a:blip r:embed="rId239"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фактический срок годности дезинфицирующего, стерилизующего раствора в сутках (определяется эмпирическим путем с момента первого погружения ИМН в раствор до визуального изменения раствора - помутнения, изменения цвета, появления хлопьев, осадка); для растворов сроком годности 1 сутки </w:t>
      </w:r>
      <w:r w:rsidRPr="00373EA1">
        <w:rPr>
          <w:rFonts w:ascii="Times New Roman" w:hAnsi="Times New Roman" w:cs="Times New Roman"/>
          <w:noProof/>
          <w:szCs w:val="22"/>
        </w:rPr>
        <w:drawing>
          <wp:inline distT="0" distB="0" distL="0" distR="0">
            <wp:extent cx="207010" cy="246380"/>
            <wp:effectExtent l="0" t="0" r="0" b="0"/>
            <wp:docPr id="245" name="Рисунок 245" descr="base_1_200185_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5" descr="base_1_200185_154"/>
                    <pic:cNvPicPr preferRelativeResize="0">
                      <a:picLocks noChangeArrowheads="1"/>
                    </pic:cNvPicPr>
                  </pic:nvPicPr>
                  <pic:blipFill>
                    <a:blip r:embed="rId240"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 1;</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минимальной потребности в кожных антисептиках для обработки рук хирургов, операционных сестер, акушеров, других специалистов, участвующих в операции, приеме родов, медицинских сестер процедурных кабинетов, отделений интенсивной терапии, реанимации, антисептиках для обработки кожных покровов пациентов.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Нормы расхода антисептиков на обработку 1 пары рук медицинского персонала/1 операционного поля: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спиртосодержащий антисептик:</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обработки 1 пары рук члена операционной бригады, бригады по приему родов - 10 мл;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обработки рук медицинской сестры перед инъекцией - 5 мл;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обработки 1 операционного поля 5 - 80 мл (в зависимости от площади обрабатываемого кожного покрова);</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обработки 1 инъекционного поля - 5 мл;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жидкое мыло - кожный антисептик:</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для мытья 1 пары рук хирургов - 10 мл;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lastRenderedPageBreak/>
        <w:t>- для гигиенического мытья 1 пары рук медицинского персонала - 5 мл.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спиртосодержащих антисептиках для обработки рук хирургов, операционных сестер, акушеров и других специалистов, участвующих в оперативных вмешательствах, приеме родов:</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399540" cy="429260"/>
            <wp:effectExtent l="0" t="0" r="0" b="0"/>
            <wp:docPr id="246" name="Рисунок 246" descr="base_1_200185_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6" descr="base_1_200185_155"/>
                    <pic:cNvPicPr preferRelativeResize="0">
                      <a:picLocks noChangeArrowheads="1"/>
                    </pic:cNvPicPr>
                  </pic:nvPicPr>
                  <pic:blipFill>
                    <a:blip r:embed="rId241" cstate="print"/>
                    <a:srcRect/>
                    <a:stretch>
                      <a:fillRect/>
                    </a:stretch>
                  </pic:blipFill>
                  <pic:spPr bwMode="auto">
                    <a:xfrm>
                      <a:off x="0" y="0"/>
                      <a:ext cx="1399540" cy="42926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69265" cy="254635"/>
            <wp:effectExtent l="0" t="0" r="6985" b="0"/>
            <wp:docPr id="247" name="Рисунок 247" descr="base_1_200185_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7" descr="base_1_200185_156"/>
                    <pic:cNvPicPr preferRelativeResize="0">
                      <a:picLocks noChangeArrowheads="1"/>
                    </pic:cNvPicPr>
                  </pic:nvPicPr>
                  <pic:blipFill>
                    <a:blip r:embed="rId242" cstate="print"/>
                    <a:srcRect/>
                    <a:stretch>
                      <a:fillRect/>
                    </a:stretch>
                  </pic:blipFill>
                  <pic:spPr bwMode="auto">
                    <a:xfrm>
                      <a:off x="0" y="0"/>
                      <a:ext cx="46926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спиртосодержащего антисептика для обработки рук перед оперативными вмешательствами,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19050" t="0" r="0" b="0"/>
            <wp:docPr id="248" name="Рисунок 248" descr="base_1_200185_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8" descr="base_1_200185_157"/>
                    <pic:cNvPicPr preferRelativeResize="0">
                      <a:picLocks noChangeArrowheads="1"/>
                    </pic:cNvPicPr>
                  </pic:nvPicPr>
                  <pic:blipFill>
                    <a:blip r:embed="rId243"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операций;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54635" cy="246380"/>
            <wp:effectExtent l="19050" t="0" r="0" b="0"/>
            <wp:docPr id="249" name="Рисунок 249" descr="base_1_200185_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9" descr="base_1_200185_158"/>
                    <pic:cNvPicPr preferRelativeResize="0">
                      <a:picLocks noChangeArrowheads="1"/>
                    </pic:cNvPicPr>
                  </pic:nvPicPr>
                  <pic:blipFill>
                    <a:blip r:embed="rId244" cstate="print"/>
                    <a:srcRect/>
                    <a:stretch>
                      <a:fillRect/>
                    </a:stretch>
                  </pic:blipFill>
                  <pic:spPr bwMode="auto">
                    <a:xfrm>
                      <a:off x="0" y="0"/>
                      <a:ext cx="25463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членов операционной бригады.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спиртосодержащих антисептиках для обработки рук членов перевязочной бригады (хирурга, врача-реаниматолога, лечащего врача хирургического подразделения МО, медицинской сестры процедурного кабинета, палаты интенсивной терапии, реанимации) перед перевязками послеоперационных ран:</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45"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590040" cy="469265"/>
            <wp:effectExtent l="0" t="0" r="0" b="0"/>
            <wp:docPr id="250" name="Рисунок 250" descr="base_1_200185_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0" descr="base_1_200185_159"/>
                    <pic:cNvPicPr preferRelativeResize="0">
                      <a:picLocks noChangeArrowheads="1"/>
                    </pic:cNvPicPr>
                  </pic:nvPicPr>
                  <pic:blipFill>
                    <a:blip r:embed="rId246" cstate="print"/>
                    <a:srcRect/>
                    <a:stretch>
                      <a:fillRect/>
                    </a:stretch>
                  </pic:blipFill>
                  <pic:spPr bwMode="auto">
                    <a:xfrm>
                      <a:off x="0" y="0"/>
                      <a:ext cx="1590040" cy="46926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92760" cy="254635"/>
            <wp:effectExtent l="0" t="0" r="0" b="0"/>
            <wp:docPr id="251" name="Рисунок 251" descr="base_1_200185_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1" descr="base_1_200185_160"/>
                    <pic:cNvPicPr preferRelativeResize="0">
                      <a:picLocks noChangeArrowheads="1"/>
                    </pic:cNvPicPr>
                  </pic:nvPicPr>
                  <pic:blipFill>
                    <a:blip r:embed="rId247" cstate="print"/>
                    <a:srcRect/>
                    <a:stretch>
                      <a:fillRect/>
                    </a:stretch>
                  </pic:blipFill>
                  <pic:spPr bwMode="auto">
                    <a:xfrm>
                      <a:off x="0" y="0"/>
                      <a:ext cx="4927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спиртосодержащего антисептика для обработки рук персонала перед перевязками послеоперационных ран,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19050" t="0" r="0" b="0"/>
            <wp:docPr id="252" name="Рисунок 252" descr="base_1_200185_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2" descr="base_1_200185_161"/>
                    <pic:cNvPicPr preferRelativeResize="0">
                      <a:picLocks noChangeArrowheads="1"/>
                    </pic:cNvPicPr>
                  </pic:nvPicPr>
                  <pic:blipFill>
                    <a:blip r:embed="rId248"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операций;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86385" cy="254635"/>
            <wp:effectExtent l="0" t="0" r="0" b="0"/>
            <wp:docPr id="253" name="Рисунок 253" descr="base_1_200185_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3" descr="base_1_200185_162"/>
                    <pic:cNvPicPr preferRelativeResize="0">
                      <a:picLocks noChangeArrowheads="1"/>
                    </pic:cNvPicPr>
                  </pic:nvPicPr>
                  <pic:blipFill>
                    <a:blip r:embed="rId249" cstate="print"/>
                    <a:srcRect/>
                    <a:stretch>
                      <a:fillRect/>
                    </a:stretch>
                  </pic:blipFill>
                  <pic:spPr bwMode="auto">
                    <a:xfrm>
                      <a:off x="0" y="0"/>
                      <a:ext cx="28638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членов перевязочной бригады;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7 - минимальное количество перевязок при первичном заживлении раны.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спиртосодержащих антисептиках для обработки рук медицинской сестры процедурного кабинета, палаты интенсивной терапии, реанимации перед инъекциями: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113155" cy="429260"/>
            <wp:effectExtent l="0" t="0" r="0" b="0"/>
            <wp:docPr id="254" name="Рисунок 254" descr="base_1_200185_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4" descr="base_1_200185_163"/>
                    <pic:cNvPicPr preferRelativeResize="0">
                      <a:picLocks noChangeArrowheads="1"/>
                    </pic:cNvPicPr>
                  </pic:nvPicPr>
                  <pic:blipFill>
                    <a:blip r:embed="rId250" cstate="print"/>
                    <a:srcRect/>
                    <a:stretch>
                      <a:fillRect/>
                    </a:stretch>
                  </pic:blipFill>
                  <pic:spPr bwMode="auto">
                    <a:xfrm>
                      <a:off x="0" y="0"/>
                      <a:ext cx="1113155" cy="42926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405765" cy="254635"/>
            <wp:effectExtent l="0" t="0" r="0" b="0"/>
            <wp:docPr id="255" name="Рисунок 255" descr="base_1_200185_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5" descr="base_1_200185_164"/>
                    <pic:cNvPicPr preferRelativeResize="0">
                      <a:picLocks noChangeArrowheads="1"/>
                    </pic:cNvPicPr>
                  </pic:nvPicPr>
                  <pic:blipFill>
                    <a:blip r:embed="rId251" cstate="print"/>
                    <a:srcRect/>
                    <a:stretch>
                      <a:fillRect/>
                    </a:stretch>
                  </pic:blipFill>
                  <pic:spPr bwMode="auto">
                    <a:xfrm>
                      <a:off x="0" y="0"/>
                      <a:ext cx="40576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спиртосодержащего антисептика для обработки рук перед инъекциями,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56" name="Рисунок 256" descr="base_1_200185_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6" descr="base_1_200185_165"/>
                    <pic:cNvPicPr preferRelativeResize="0">
                      <a:picLocks noChangeArrowheads="1"/>
                    </pic:cNvPicPr>
                  </pic:nvPicPr>
                  <pic:blipFill>
                    <a:blip r:embed="rId252"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среднее число инъекций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спиртосодержащих антисептиках для обработки операционного поля перед оперативными вмешательствами: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position w:val="-24"/>
          <w:szCs w:val="22"/>
        </w:rPr>
        <w:drawing>
          <wp:inline distT="0" distB="0" distL="0" distR="0">
            <wp:extent cx="1025525" cy="429260"/>
            <wp:effectExtent l="0" t="0" r="3175" b="0"/>
            <wp:docPr id="257" name="Рисунок 257" descr="base_1_200185_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7" descr="base_1_200185_166"/>
                    <pic:cNvPicPr preferRelativeResize="0">
                      <a:picLocks noChangeArrowheads="1"/>
                    </pic:cNvPicPr>
                  </pic:nvPicPr>
                  <pic:blipFill>
                    <a:blip r:embed="rId253" cstate="print"/>
                    <a:srcRect/>
                    <a:stretch>
                      <a:fillRect/>
                    </a:stretch>
                  </pic:blipFill>
                  <pic:spPr bwMode="auto">
                    <a:xfrm>
                      <a:off x="0" y="0"/>
                      <a:ext cx="1025525" cy="42926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position w:val="-14"/>
          <w:szCs w:val="22"/>
        </w:rPr>
        <w:drawing>
          <wp:inline distT="0" distB="0" distL="0" distR="0">
            <wp:extent cx="405765" cy="254635"/>
            <wp:effectExtent l="0" t="0" r="0" b="0"/>
            <wp:docPr id="258" name="Рисунок 258" descr="base_1_200185_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8" descr="base_1_200185_167"/>
                    <pic:cNvPicPr preferRelativeResize="0">
                      <a:picLocks noChangeArrowheads="1"/>
                    </pic:cNvPicPr>
                  </pic:nvPicPr>
                  <pic:blipFill>
                    <a:blip r:embed="rId254" cstate="print"/>
                    <a:srcRect/>
                    <a:stretch>
                      <a:fillRect/>
                    </a:stretch>
                  </pic:blipFill>
                  <pic:spPr bwMode="auto">
                    <a:xfrm>
                      <a:off x="0" y="0"/>
                      <a:ext cx="40576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спиртосодержащего антисептика, необходимый для обработки операционных полей,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19050" t="0" r="0" b="0"/>
            <wp:docPr id="259" name="Рисунок 259" descr="base_1_200185_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9" descr="base_1_200185_168"/>
                    <pic:cNvPicPr preferRelativeResize="0">
                      <a:picLocks noChangeArrowheads="1"/>
                    </pic:cNvPicPr>
                  </pic:nvPicPr>
                  <pic:blipFill>
                    <a:blip r:embed="rId255"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операций;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W - среднее количество спиртосодержащего антисептика, необходимое для обработки </w:t>
      </w:r>
      <w:r w:rsidRPr="00373EA1">
        <w:rPr>
          <w:rFonts w:ascii="Times New Roman" w:hAnsi="Times New Roman" w:cs="Times New Roman"/>
          <w:szCs w:val="22"/>
        </w:rPr>
        <w:lastRenderedPageBreak/>
        <w:t>операционного поля, мл.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спиртосодержащих антисептиках для обработки послеоперационных ран:</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position w:val="-24"/>
          <w:szCs w:val="22"/>
        </w:rPr>
        <w:drawing>
          <wp:inline distT="0" distB="0" distL="0" distR="0">
            <wp:extent cx="1200785" cy="429260"/>
            <wp:effectExtent l="0" t="0" r="0" b="0"/>
            <wp:docPr id="260" name="Рисунок 260" descr="base_1_200185_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0" descr="base_1_200185_169"/>
                    <pic:cNvPicPr preferRelativeResize="0">
                      <a:picLocks noChangeArrowheads="1"/>
                    </pic:cNvPicPr>
                  </pic:nvPicPr>
                  <pic:blipFill>
                    <a:blip r:embed="rId256" cstate="print"/>
                    <a:srcRect/>
                    <a:stretch>
                      <a:fillRect/>
                    </a:stretch>
                  </pic:blipFill>
                  <pic:spPr bwMode="auto">
                    <a:xfrm>
                      <a:off x="0" y="0"/>
                      <a:ext cx="1200785" cy="42926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position w:val="-14"/>
          <w:szCs w:val="22"/>
        </w:rPr>
        <w:drawing>
          <wp:inline distT="0" distB="0" distL="0" distR="0">
            <wp:extent cx="405765" cy="254635"/>
            <wp:effectExtent l="0" t="0" r="0" b="0"/>
            <wp:docPr id="261" name="Рисунок 261" descr="base_1_200185_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1" descr="base_1_200185_170"/>
                    <pic:cNvPicPr preferRelativeResize="0">
                      <a:picLocks noChangeArrowheads="1"/>
                    </pic:cNvPicPr>
                  </pic:nvPicPr>
                  <pic:blipFill>
                    <a:blip r:embed="rId257" cstate="print"/>
                    <a:srcRect/>
                    <a:stretch>
                      <a:fillRect/>
                    </a:stretch>
                  </pic:blipFill>
                  <pic:spPr bwMode="auto">
                    <a:xfrm>
                      <a:off x="0" y="0"/>
                      <a:ext cx="40576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антисептика для обработки послеоперационных ран на перевязках,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19050" t="0" r="0" b="0"/>
            <wp:docPr id="262" name="Рисунок 262" descr="base_1_200185_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2" descr="base_1_200185_171"/>
                    <pic:cNvPicPr preferRelativeResize="0">
                      <a:picLocks noChangeArrowheads="1"/>
                    </pic:cNvPicPr>
                  </pic:nvPicPr>
                  <pic:blipFill>
                    <a:blip r:embed="rId258"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операций;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W - среднее количество спиртосодержащего антисептика, необходимое для обработки операционного поля, мл;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7 - минимальное количество перевязок при первичном заживлении раны.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спиртосодержащих антисептиках для обработки инъекционного поля:</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position w:val="-24"/>
          <w:szCs w:val="22"/>
        </w:rPr>
        <w:drawing>
          <wp:inline distT="0" distB="0" distL="0" distR="0">
            <wp:extent cx="1089025" cy="429260"/>
            <wp:effectExtent l="0" t="0" r="0" b="0"/>
            <wp:docPr id="263" name="Рисунок 263" descr="base_1_200185_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3" descr="base_1_200185_172"/>
                    <pic:cNvPicPr preferRelativeResize="0">
                      <a:picLocks noChangeArrowheads="1"/>
                    </pic:cNvPicPr>
                  </pic:nvPicPr>
                  <pic:blipFill>
                    <a:blip r:embed="rId259" cstate="print"/>
                    <a:srcRect/>
                    <a:stretch>
                      <a:fillRect/>
                    </a:stretch>
                  </pic:blipFill>
                  <pic:spPr bwMode="auto">
                    <a:xfrm>
                      <a:off x="0" y="0"/>
                      <a:ext cx="1089025" cy="42926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position w:val="-14"/>
          <w:szCs w:val="22"/>
        </w:rPr>
        <w:drawing>
          <wp:inline distT="0" distB="0" distL="0" distR="0">
            <wp:extent cx="365760" cy="254635"/>
            <wp:effectExtent l="0" t="0" r="0" b="0"/>
            <wp:docPr id="264" name="Рисунок 264" descr="base_1_200185_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4" descr="base_1_200185_173"/>
                    <pic:cNvPicPr preferRelativeResize="0">
                      <a:picLocks noChangeArrowheads="1"/>
                    </pic:cNvPicPr>
                  </pic:nvPicPr>
                  <pic:blipFill>
                    <a:blip r:embed="rId260" cstate="print"/>
                    <a:srcRect/>
                    <a:stretch>
                      <a:fillRect/>
                    </a:stretch>
                  </pic:blipFill>
                  <pic:spPr bwMode="auto">
                    <a:xfrm>
                      <a:off x="0" y="0"/>
                      <a:ext cx="3657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спиртосодержащего антисептика для обработки инъекционных полей,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суток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65" name="Рисунок 265" descr="base_1_200185_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5" descr="base_1_200185_174"/>
                    <pic:cNvPicPr preferRelativeResize="0">
                      <a:picLocks noChangeArrowheads="1"/>
                    </pic:cNvPicPr>
                  </pic:nvPicPr>
                  <pic:blipFill>
                    <a:blip r:embed="rId261"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среднее число инъекций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Определение потребности в жидком мыле - кожном антисептике для мытья рук хирургов, операционных сестер, акушеров и других специалистов, участвующих в оперативных вмешательствах, приеме родов перед оперативными вмешательствами, родами: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position w:val="-24"/>
          <w:szCs w:val="22"/>
        </w:rPr>
        <w:drawing>
          <wp:inline distT="0" distB="0" distL="0" distR="0">
            <wp:extent cx="1375410" cy="429260"/>
            <wp:effectExtent l="0" t="0" r="0" b="0"/>
            <wp:docPr id="266" name="Рисунок 266" descr="base_1_200185_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6" descr="base_1_200185_175"/>
                    <pic:cNvPicPr preferRelativeResize="0">
                      <a:picLocks noChangeArrowheads="1"/>
                    </pic:cNvPicPr>
                  </pic:nvPicPr>
                  <pic:blipFill>
                    <a:blip r:embed="rId262" cstate="print"/>
                    <a:srcRect/>
                    <a:stretch>
                      <a:fillRect/>
                    </a:stretch>
                  </pic:blipFill>
                  <pic:spPr bwMode="auto">
                    <a:xfrm>
                      <a:off x="0" y="0"/>
                      <a:ext cx="1375410" cy="42926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position w:val="-14"/>
          <w:szCs w:val="22"/>
        </w:rPr>
        <w:drawing>
          <wp:inline distT="0" distB="0" distL="0" distR="0">
            <wp:extent cx="429260" cy="254635"/>
            <wp:effectExtent l="0" t="0" r="8890" b="0"/>
            <wp:docPr id="267" name="Рисунок 267" descr="base_1_200185_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7" descr="base_1_200185_176"/>
                    <pic:cNvPicPr preferRelativeResize="0">
                      <a:picLocks noChangeArrowheads="1"/>
                    </pic:cNvPicPr>
                  </pic:nvPicPr>
                  <pic:blipFill>
                    <a:blip r:embed="rId263" cstate="print"/>
                    <a:srcRect/>
                    <a:stretch>
                      <a:fillRect/>
                    </a:stretch>
                  </pic:blipFill>
                  <pic:spPr bwMode="auto">
                    <a:xfrm>
                      <a:off x="0" y="0"/>
                      <a:ext cx="429260"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жидкого мыла - кожного антисептика для мытья рук перед оперативными вмешательствами,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19050" t="0" r="0" b="0"/>
            <wp:docPr id="268" name="Рисунок 268" descr="base_1_200185_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8" descr="base_1_200185_177"/>
                    <pic:cNvPicPr preferRelativeResize="0">
                      <a:picLocks noChangeArrowheads="1"/>
                    </pic:cNvPicPr>
                  </pic:nvPicPr>
                  <pic:blipFill>
                    <a:blip r:embed="rId264"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операций;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54635" cy="246380"/>
            <wp:effectExtent l="19050" t="0" r="0" b="0"/>
            <wp:docPr id="269" name="Рисунок 269" descr="base_1_200185_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9" descr="base_1_200185_178"/>
                    <pic:cNvPicPr preferRelativeResize="0">
                      <a:picLocks noChangeArrowheads="1"/>
                    </pic:cNvPicPr>
                  </pic:nvPicPr>
                  <pic:blipFill>
                    <a:blip r:embed="rId265" cstate="print"/>
                    <a:srcRect/>
                    <a:stretch>
                      <a:fillRect/>
                    </a:stretch>
                  </pic:blipFill>
                  <pic:spPr bwMode="auto">
                    <a:xfrm>
                      <a:off x="0" y="0"/>
                      <a:ext cx="25463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членов операционной бригады.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жидком мыле - кожном антисептике для мытья рук членов перевязочной бригады (хирурга, врача-реаниматолога, лечащего врача хирургического подразделения МО, медицинской сестры процедурного кабинета, палаты интенсивной терапии, реанимации) перед перевязками послеоперационных ран:</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66"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position w:val="-24"/>
          <w:szCs w:val="22"/>
        </w:rPr>
        <w:drawing>
          <wp:inline distT="0" distB="0" distL="0" distR="0">
            <wp:extent cx="1487170" cy="469265"/>
            <wp:effectExtent l="0" t="0" r="0" b="0"/>
            <wp:docPr id="270" name="Рисунок 270" descr="base_1_200185_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0" descr="base_1_200185_179"/>
                    <pic:cNvPicPr preferRelativeResize="0">
                      <a:picLocks noChangeArrowheads="1"/>
                    </pic:cNvPicPr>
                  </pic:nvPicPr>
                  <pic:blipFill>
                    <a:blip r:embed="rId267" cstate="print"/>
                    <a:srcRect/>
                    <a:stretch>
                      <a:fillRect/>
                    </a:stretch>
                  </pic:blipFill>
                  <pic:spPr bwMode="auto">
                    <a:xfrm>
                      <a:off x="0" y="0"/>
                      <a:ext cx="1487170" cy="46926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position w:val="-14"/>
          <w:szCs w:val="22"/>
        </w:rPr>
        <w:drawing>
          <wp:inline distT="0" distB="0" distL="0" distR="0">
            <wp:extent cx="445135" cy="254635"/>
            <wp:effectExtent l="0" t="0" r="0" b="0"/>
            <wp:docPr id="271" name="Рисунок 271" descr="base_1_200185_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1" descr="base_1_200185_180"/>
                    <pic:cNvPicPr preferRelativeResize="0">
                      <a:picLocks noChangeArrowheads="1"/>
                    </pic:cNvPicPr>
                  </pic:nvPicPr>
                  <pic:blipFill>
                    <a:blip r:embed="rId268" cstate="print"/>
                    <a:srcRect/>
                    <a:stretch>
                      <a:fillRect/>
                    </a:stretch>
                  </pic:blipFill>
                  <pic:spPr bwMode="auto">
                    <a:xfrm>
                      <a:off x="0" y="0"/>
                      <a:ext cx="44513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жидкого мыла - кожного антисептика для мытья рук перед перевязками послеоперационных ран,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07010" cy="246380"/>
            <wp:effectExtent l="19050" t="0" r="0" b="0"/>
            <wp:docPr id="272" name="Рисунок 272" descr="base_1_200185_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2" descr="base_1_200185_181"/>
                    <pic:cNvPicPr preferRelativeResize="0">
                      <a:picLocks noChangeArrowheads="1"/>
                    </pic:cNvPicPr>
                  </pic:nvPicPr>
                  <pic:blipFill>
                    <a:blip r:embed="rId269" cstate="print"/>
                    <a:srcRect/>
                    <a:stretch>
                      <a:fillRect/>
                    </a:stretch>
                  </pic:blipFill>
                  <pic:spPr bwMode="auto">
                    <a:xfrm>
                      <a:off x="0" y="0"/>
                      <a:ext cx="207010"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операций;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286385" cy="254635"/>
            <wp:effectExtent l="0" t="0" r="0" b="0"/>
            <wp:docPr id="273" name="Рисунок 273" descr="base_1_200185_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3" descr="base_1_200185_182"/>
                    <pic:cNvPicPr preferRelativeResize="0">
                      <a:picLocks noChangeArrowheads="1"/>
                    </pic:cNvPicPr>
                  </pic:nvPicPr>
                  <pic:blipFill>
                    <a:blip r:embed="rId270" cstate="print"/>
                    <a:srcRect/>
                    <a:stretch>
                      <a:fillRect/>
                    </a:stretch>
                  </pic:blipFill>
                  <pic:spPr bwMode="auto">
                    <a:xfrm>
                      <a:off x="0" y="0"/>
                      <a:ext cx="28638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количество членов перевязочной бригады;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7 - минимальное количество перевязок при первичном заживлении раны.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Потребность в жидком мыле - кожном антисептике для мытья рук медицинской сестры процедурного кабинета, палаты интенсивной терапии, реанимации перед инъекциями:</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noProof/>
          <w:position w:val="-24"/>
          <w:szCs w:val="22"/>
        </w:rPr>
        <w:drawing>
          <wp:inline distT="0" distB="0" distL="0" distR="0">
            <wp:extent cx="1089025" cy="429260"/>
            <wp:effectExtent l="0" t="0" r="0" b="0"/>
            <wp:docPr id="274" name="Рисунок 274" descr="base_1_200185_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4" descr="base_1_200185_183"/>
                    <pic:cNvPicPr preferRelativeResize="0">
                      <a:picLocks noChangeArrowheads="1"/>
                    </pic:cNvPicPr>
                  </pic:nvPicPr>
                  <pic:blipFill>
                    <a:blip r:embed="rId271" cstate="print"/>
                    <a:srcRect/>
                    <a:stretch>
                      <a:fillRect/>
                    </a:stretch>
                  </pic:blipFill>
                  <pic:spPr bwMode="auto">
                    <a:xfrm>
                      <a:off x="0" y="0"/>
                      <a:ext cx="1089025" cy="42926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где</w:t>
      </w:r>
    </w:p>
    <w:p w:rsidR="00373EA1" w:rsidRPr="00373EA1" w:rsidRDefault="00373EA1" w:rsidP="00373EA1">
      <w:pPr>
        <w:pStyle w:val="ConsPlusNormal"/>
        <w:jc w:val="center"/>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position w:val="-14"/>
          <w:szCs w:val="22"/>
        </w:rPr>
        <w:drawing>
          <wp:inline distT="0" distB="0" distL="0" distR="0">
            <wp:extent cx="381635" cy="254635"/>
            <wp:effectExtent l="0" t="0" r="0" b="0"/>
            <wp:docPr id="275" name="Рисунок 275" descr="base_1_200185_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5" descr="base_1_200185_184"/>
                    <pic:cNvPicPr preferRelativeResize="0">
                      <a:picLocks noChangeArrowheads="1"/>
                    </pic:cNvPicPr>
                  </pic:nvPicPr>
                  <pic:blipFill>
                    <a:blip r:embed="rId272" cstate="print"/>
                    <a:srcRect/>
                    <a:stretch>
                      <a:fillRect/>
                    </a:stretch>
                  </pic:blipFill>
                  <pic:spPr bwMode="auto">
                    <a:xfrm>
                      <a:off x="0" y="0"/>
                      <a:ext cx="381635" cy="254635"/>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xml:space="preserve">- общий объем жидкого мыла - кожного антисептика для мытья рук перед инъекциями, </w:t>
      </w:r>
      <w:proofErr w:type="gramStart"/>
      <w:r w:rsidRPr="00373EA1">
        <w:rPr>
          <w:rFonts w:ascii="Times New Roman" w:hAnsi="Times New Roman" w:cs="Times New Roman"/>
          <w:szCs w:val="22"/>
        </w:rPr>
        <w:t>л</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C - количество дней в расчетном периоде (месяц, квартал, полугодие, год);</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noProof/>
          <w:szCs w:val="22"/>
        </w:rPr>
        <w:drawing>
          <wp:inline distT="0" distB="0" distL="0" distR="0">
            <wp:extent cx="198755" cy="246380"/>
            <wp:effectExtent l="0" t="0" r="0" b="0"/>
            <wp:docPr id="276" name="Рисунок 276" descr="base_1_200185_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6" descr="base_1_200185_185"/>
                    <pic:cNvPicPr preferRelativeResize="0">
                      <a:picLocks noChangeArrowheads="1"/>
                    </pic:cNvPicPr>
                  </pic:nvPicPr>
                  <pic:blipFill>
                    <a:blip r:embed="rId273" cstate="print"/>
                    <a:srcRect/>
                    <a:stretch>
                      <a:fillRect/>
                    </a:stretch>
                  </pic:blipFill>
                  <pic:spPr bwMode="auto">
                    <a:xfrm>
                      <a:off x="0" y="0"/>
                      <a:ext cx="198755" cy="246380"/>
                    </a:xfrm>
                    <a:prstGeom prst="rect">
                      <a:avLst/>
                    </a:prstGeom>
                    <a:noFill/>
                    <a:ln w="9525">
                      <a:noFill/>
                      <a:miter lim="800000"/>
                      <a:headEnd/>
                      <a:tailEnd/>
                    </a:ln>
                  </pic:spPr>
                </pic:pic>
              </a:graphicData>
            </a:graphic>
          </wp:inline>
        </w:drawing>
      </w:r>
      <w:r w:rsidRPr="00373EA1">
        <w:rPr>
          <w:rFonts w:ascii="Times New Roman" w:hAnsi="Times New Roman" w:cs="Times New Roman"/>
          <w:szCs w:val="22"/>
        </w:rPr>
        <w:t>- среднее число инъекций в сутки.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Для облегчения работы по дезинфекции и стерилизации в МО могут вестись журналы и использоваться прилагаемые расчетные формы:</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74"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jc w:val="both"/>
        <w:rPr>
          <w:rFonts w:ascii="Times New Roman" w:hAnsi="Times New Roman" w:cs="Times New Roman"/>
          <w:szCs w:val="22"/>
        </w:rPr>
      </w:pPr>
    </w:p>
    <w:p w:rsidR="00373EA1" w:rsidRPr="00373EA1" w:rsidRDefault="00373EA1" w:rsidP="00373EA1">
      <w:pPr>
        <w:pStyle w:val="ConsPlusNormal"/>
        <w:jc w:val="both"/>
        <w:rPr>
          <w:rFonts w:ascii="Times New Roman" w:hAnsi="Times New Roman" w:cs="Times New Roman"/>
        </w:rPr>
      </w:pP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Примерная форма журнала учета получения</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и выдачи дезинфицирующих, стерилизующих средств, средств</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для предстерилизационной очистки,</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кожных антисептиков &lt;*&gt;</w:t>
      </w:r>
    </w:p>
    <w:p w:rsidR="00373EA1" w:rsidRPr="00373EA1" w:rsidRDefault="00373EA1" w:rsidP="00373EA1">
      <w:pPr>
        <w:pStyle w:val="ConsPlusNormal"/>
        <w:jc w:val="center"/>
        <w:rPr>
          <w:rFonts w:ascii="Times New Roman" w:hAnsi="Times New Roman" w:cs="Times New Roman"/>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840"/>
        <w:gridCol w:w="1440"/>
        <w:gridCol w:w="1080"/>
        <w:gridCol w:w="1200"/>
        <w:gridCol w:w="736"/>
        <w:gridCol w:w="709"/>
        <w:gridCol w:w="850"/>
        <w:gridCol w:w="992"/>
        <w:gridCol w:w="851"/>
      </w:tblGrid>
      <w:tr w:rsidR="00373EA1" w:rsidRPr="00373EA1" w:rsidTr="00373EA1">
        <w:tc>
          <w:tcPr>
            <w:tcW w:w="72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 xml:space="preserve">N </w:t>
            </w:r>
            <w:proofErr w:type="gramStart"/>
            <w:r w:rsidRPr="00373EA1">
              <w:rPr>
                <w:rFonts w:ascii="Times New Roman" w:hAnsi="Times New Roman" w:cs="Times New Roman"/>
              </w:rPr>
              <w:t>п</w:t>
            </w:r>
            <w:proofErr w:type="gramEnd"/>
            <w:r w:rsidRPr="00373EA1">
              <w:rPr>
                <w:rFonts w:ascii="Times New Roman" w:hAnsi="Times New Roman" w:cs="Times New Roman"/>
              </w:rPr>
              <w:t>/п</w:t>
            </w:r>
          </w:p>
        </w:tc>
        <w:tc>
          <w:tcPr>
            <w:tcW w:w="8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Дата получения</w:t>
            </w:r>
          </w:p>
        </w:tc>
        <w:tc>
          <w:tcPr>
            <w:tcW w:w="14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Наименование дез. средства, единица измерения (</w:t>
            </w:r>
            <w:proofErr w:type="gramStart"/>
            <w:r w:rsidRPr="00373EA1">
              <w:rPr>
                <w:rFonts w:ascii="Times New Roman" w:hAnsi="Times New Roman" w:cs="Times New Roman"/>
              </w:rPr>
              <w:t>л</w:t>
            </w:r>
            <w:proofErr w:type="gramEnd"/>
            <w:r w:rsidRPr="00373EA1">
              <w:rPr>
                <w:rFonts w:ascii="Times New Roman" w:hAnsi="Times New Roman" w:cs="Times New Roman"/>
              </w:rPr>
              <w:t>, кг, банка, флакон)</w:t>
            </w:r>
          </w:p>
        </w:tc>
        <w:tc>
          <w:tcPr>
            <w:tcW w:w="10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Количество полученного средства</w:t>
            </w:r>
          </w:p>
        </w:tc>
        <w:tc>
          <w:tcPr>
            <w:tcW w:w="120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Подпись ответственного лица</w:t>
            </w:r>
          </w:p>
        </w:tc>
        <w:tc>
          <w:tcPr>
            <w:tcW w:w="73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Дата выдачи</w:t>
            </w:r>
          </w:p>
        </w:tc>
        <w:tc>
          <w:tcPr>
            <w:tcW w:w="709"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Отделение</w:t>
            </w:r>
          </w:p>
        </w:tc>
        <w:tc>
          <w:tcPr>
            <w:tcW w:w="85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Количество выданного средства</w:t>
            </w:r>
          </w:p>
        </w:tc>
        <w:tc>
          <w:tcPr>
            <w:tcW w:w="992"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Подпись медработника</w:t>
            </w:r>
          </w:p>
        </w:tc>
        <w:tc>
          <w:tcPr>
            <w:tcW w:w="851"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Остаток</w:t>
            </w:r>
          </w:p>
        </w:tc>
      </w:tr>
      <w:tr w:rsidR="00373EA1" w:rsidRPr="00373EA1" w:rsidTr="00373EA1">
        <w:tc>
          <w:tcPr>
            <w:tcW w:w="72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w:t>
            </w:r>
          </w:p>
        </w:tc>
        <w:tc>
          <w:tcPr>
            <w:tcW w:w="8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2</w:t>
            </w:r>
          </w:p>
        </w:tc>
        <w:tc>
          <w:tcPr>
            <w:tcW w:w="14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3</w:t>
            </w:r>
          </w:p>
        </w:tc>
        <w:tc>
          <w:tcPr>
            <w:tcW w:w="10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4</w:t>
            </w:r>
          </w:p>
        </w:tc>
        <w:tc>
          <w:tcPr>
            <w:tcW w:w="120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5</w:t>
            </w:r>
          </w:p>
        </w:tc>
        <w:tc>
          <w:tcPr>
            <w:tcW w:w="73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6</w:t>
            </w:r>
          </w:p>
        </w:tc>
        <w:tc>
          <w:tcPr>
            <w:tcW w:w="709"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7</w:t>
            </w:r>
          </w:p>
        </w:tc>
        <w:tc>
          <w:tcPr>
            <w:tcW w:w="85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8</w:t>
            </w:r>
          </w:p>
        </w:tc>
        <w:tc>
          <w:tcPr>
            <w:tcW w:w="992"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9</w:t>
            </w:r>
          </w:p>
        </w:tc>
        <w:tc>
          <w:tcPr>
            <w:tcW w:w="851"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10</w:t>
            </w:r>
          </w:p>
        </w:tc>
      </w:tr>
      <w:tr w:rsidR="00373EA1" w:rsidRPr="00373EA1" w:rsidTr="00373EA1">
        <w:tc>
          <w:tcPr>
            <w:tcW w:w="9418" w:type="dxa"/>
            <w:gridSpan w:val="10"/>
          </w:tcPr>
          <w:p w:rsidR="00373EA1" w:rsidRPr="00373EA1" w:rsidRDefault="00373EA1" w:rsidP="006D06F4">
            <w:pPr>
              <w:pStyle w:val="ConsPlusNormal"/>
              <w:rPr>
                <w:rFonts w:ascii="Times New Roman" w:hAnsi="Times New Roman" w:cs="Times New Roman"/>
              </w:rPr>
            </w:pPr>
            <w:r w:rsidRPr="00373EA1">
              <w:rPr>
                <w:rFonts w:ascii="Times New Roman" w:hAnsi="Times New Roman" w:cs="Times New Roman"/>
              </w:rPr>
              <w:t>&lt;*&gt; Заполняется лицом, ответственным в организации за прием и выдачу дезинфекционных средств.</w:t>
            </w:r>
          </w:p>
        </w:tc>
      </w:tr>
    </w:tbl>
    <w:p w:rsidR="00373EA1" w:rsidRDefault="00373EA1" w:rsidP="00373EA1">
      <w:pPr>
        <w:pStyle w:val="ConsPlusNormal"/>
        <w:jc w:val="both"/>
        <w:rPr>
          <w:rFonts w:ascii="Times New Roman" w:hAnsi="Times New Roman" w:cs="Times New Roman"/>
        </w:rPr>
      </w:pPr>
    </w:p>
    <w:p w:rsidR="00373EA1" w:rsidRDefault="00373EA1" w:rsidP="00373EA1">
      <w:pPr>
        <w:pStyle w:val="ConsPlusNormal"/>
        <w:jc w:val="both"/>
        <w:rPr>
          <w:rFonts w:ascii="Times New Roman" w:hAnsi="Times New Roman" w:cs="Times New Roman"/>
        </w:rPr>
      </w:pPr>
    </w:p>
    <w:p w:rsidR="00373EA1" w:rsidRPr="00373EA1" w:rsidRDefault="00373EA1" w:rsidP="00373EA1">
      <w:pPr>
        <w:pStyle w:val="ConsPlusNormal"/>
        <w:jc w:val="both"/>
        <w:rPr>
          <w:rFonts w:ascii="Times New Roman" w:hAnsi="Times New Roman" w:cs="Times New Roman"/>
        </w:rPr>
      </w:pP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Примерная форма журнала расчетной потребности</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подразделения в дезинфицирующих, стерилизующих средствах,</w:t>
      </w:r>
    </w:p>
    <w:p w:rsidR="00373EA1" w:rsidRPr="00373EA1" w:rsidRDefault="00373EA1" w:rsidP="00373EA1">
      <w:pPr>
        <w:pStyle w:val="ConsPlusNormal"/>
        <w:jc w:val="center"/>
        <w:rPr>
          <w:rFonts w:ascii="Times New Roman" w:hAnsi="Times New Roman" w:cs="Times New Roman"/>
        </w:rPr>
      </w:pPr>
      <w:proofErr w:type="gramStart"/>
      <w:r w:rsidRPr="00373EA1">
        <w:rPr>
          <w:rFonts w:ascii="Times New Roman" w:hAnsi="Times New Roman" w:cs="Times New Roman"/>
        </w:rPr>
        <w:t>средствах</w:t>
      </w:r>
      <w:proofErr w:type="gramEnd"/>
      <w:r w:rsidRPr="00373EA1">
        <w:rPr>
          <w:rFonts w:ascii="Times New Roman" w:hAnsi="Times New Roman" w:cs="Times New Roman"/>
        </w:rPr>
        <w:t xml:space="preserve"> для предстерилизационной очистки,</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 xml:space="preserve">кожных </w:t>
      </w:r>
      <w:proofErr w:type="gramStart"/>
      <w:r w:rsidRPr="00373EA1">
        <w:rPr>
          <w:rFonts w:ascii="Times New Roman" w:hAnsi="Times New Roman" w:cs="Times New Roman"/>
        </w:rPr>
        <w:t>антисептиках</w:t>
      </w:r>
      <w:proofErr w:type="gramEnd"/>
    </w:p>
    <w:p w:rsidR="00373EA1" w:rsidRPr="00373EA1" w:rsidRDefault="00373EA1" w:rsidP="00373EA1">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0"/>
        <w:gridCol w:w="864"/>
        <w:gridCol w:w="756"/>
        <w:gridCol w:w="1080"/>
        <w:gridCol w:w="972"/>
        <w:gridCol w:w="540"/>
        <w:gridCol w:w="756"/>
        <w:gridCol w:w="756"/>
        <w:gridCol w:w="540"/>
        <w:gridCol w:w="540"/>
        <w:gridCol w:w="756"/>
        <w:gridCol w:w="756"/>
        <w:gridCol w:w="540"/>
      </w:tblGrid>
      <w:tr w:rsidR="00373EA1" w:rsidRPr="00373EA1" w:rsidTr="006D06F4">
        <w:tc>
          <w:tcPr>
            <w:tcW w:w="540" w:type="dxa"/>
            <w:vMerge w:val="restart"/>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 xml:space="preserve">N </w:t>
            </w:r>
            <w:proofErr w:type="gramStart"/>
            <w:r w:rsidRPr="00373EA1">
              <w:rPr>
                <w:rFonts w:ascii="Times New Roman" w:hAnsi="Times New Roman" w:cs="Times New Roman"/>
              </w:rPr>
              <w:t>п</w:t>
            </w:r>
            <w:proofErr w:type="gramEnd"/>
            <w:r w:rsidRPr="00373EA1">
              <w:rPr>
                <w:rFonts w:ascii="Times New Roman" w:hAnsi="Times New Roman" w:cs="Times New Roman"/>
              </w:rPr>
              <w:t>/п</w:t>
            </w:r>
          </w:p>
        </w:tc>
        <w:tc>
          <w:tcPr>
            <w:tcW w:w="864" w:type="dxa"/>
            <w:vMerge w:val="restart"/>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Объект дезинфекции</w:t>
            </w:r>
          </w:p>
        </w:tc>
        <w:tc>
          <w:tcPr>
            <w:tcW w:w="756" w:type="dxa"/>
            <w:vMerge w:val="restart"/>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Наименование ДС</w:t>
            </w:r>
          </w:p>
        </w:tc>
        <w:tc>
          <w:tcPr>
            <w:tcW w:w="1080" w:type="dxa"/>
            <w:vMerge w:val="restart"/>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Концентрация раствора ДС по выбранному режиму инфекций</w:t>
            </w:r>
          </w:p>
        </w:tc>
        <w:tc>
          <w:tcPr>
            <w:tcW w:w="972" w:type="dxa"/>
            <w:vMerge w:val="restart"/>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Норма расхода рабочих растворов ДС на 1 м</w:t>
            </w:r>
            <w:proofErr w:type="gramStart"/>
            <w:r w:rsidRPr="00373EA1">
              <w:rPr>
                <w:rFonts w:ascii="Times New Roman" w:hAnsi="Times New Roman" w:cs="Times New Roman"/>
              </w:rPr>
              <w:t>2</w:t>
            </w:r>
            <w:proofErr w:type="gramEnd"/>
            <w:r w:rsidRPr="00373EA1">
              <w:rPr>
                <w:rFonts w:ascii="Times New Roman" w:hAnsi="Times New Roman" w:cs="Times New Roman"/>
              </w:rPr>
              <w:t xml:space="preserve"> или на единицу обработки</w:t>
            </w:r>
          </w:p>
        </w:tc>
        <w:tc>
          <w:tcPr>
            <w:tcW w:w="2592" w:type="dxa"/>
            <w:gridSpan w:val="4"/>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Кратность обработок</w:t>
            </w:r>
          </w:p>
        </w:tc>
        <w:tc>
          <w:tcPr>
            <w:tcW w:w="2592" w:type="dxa"/>
            <w:gridSpan w:val="4"/>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Потребность</w:t>
            </w:r>
          </w:p>
        </w:tc>
      </w:tr>
      <w:tr w:rsidR="00373EA1" w:rsidRPr="00373EA1" w:rsidTr="006D06F4">
        <w:tc>
          <w:tcPr>
            <w:tcW w:w="540" w:type="dxa"/>
            <w:vMerge/>
          </w:tcPr>
          <w:p w:rsidR="00373EA1" w:rsidRPr="00373EA1" w:rsidRDefault="00373EA1" w:rsidP="006D06F4">
            <w:pPr>
              <w:rPr>
                <w:rFonts w:ascii="Times New Roman" w:hAnsi="Times New Roman" w:cs="Times New Roman"/>
              </w:rPr>
            </w:pPr>
          </w:p>
        </w:tc>
        <w:tc>
          <w:tcPr>
            <w:tcW w:w="864" w:type="dxa"/>
            <w:vMerge/>
          </w:tcPr>
          <w:p w:rsidR="00373EA1" w:rsidRPr="00373EA1" w:rsidRDefault="00373EA1" w:rsidP="006D06F4">
            <w:pPr>
              <w:rPr>
                <w:rFonts w:ascii="Times New Roman" w:hAnsi="Times New Roman" w:cs="Times New Roman"/>
              </w:rPr>
            </w:pPr>
          </w:p>
        </w:tc>
        <w:tc>
          <w:tcPr>
            <w:tcW w:w="756" w:type="dxa"/>
            <w:vMerge/>
          </w:tcPr>
          <w:p w:rsidR="00373EA1" w:rsidRPr="00373EA1" w:rsidRDefault="00373EA1" w:rsidP="006D06F4">
            <w:pPr>
              <w:rPr>
                <w:rFonts w:ascii="Times New Roman" w:hAnsi="Times New Roman" w:cs="Times New Roman"/>
              </w:rPr>
            </w:pPr>
          </w:p>
        </w:tc>
        <w:tc>
          <w:tcPr>
            <w:tcW w:w="1080" w:type="dxa"/>
            <w:vMerge/>
          </w:tcPr>
          <w:p w:rsidR="00373EA1" w:rsidRPr="00373EA1" w:rsidRDefault="00373EA1" w:rsidP="006D06F4">
            <w:pPr>
              <w:rPr>
                <w:rFonts w:ascii="Times New Roman" w:hAnsi="Times New Roman" w:cs="Times New Roman"/>
              </w:rPr>
            </w:pPr>
          </w:p>
        </w:tc>
        <w:tc>
          <w:tcPr>
            <w:tcW w:w="972" w:type="dxa"/>
            <w:vMerge/>
          </w:tcPr>
          <w:p w:rsidR="00373EA1" w:rsidRPr="00373EA1" w:rsidRDefault="00373EA1" w:rsidP="006D06F4">
            <w:pPr>
              <w:rPr>
                <w:rFonts w:ascii="Times New Roman" w:hAnsi="Times New Roman" w:cs="Times New Roman"/>
              </w:rPr>
            </w:pP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месяц</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квартал</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полугодие</w:t>
            </w: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год</w:t>
            </w: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месяц</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квартал</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полугодие</w:t>
            </w: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год</w:t>
            </w:r>
          </w:p>
        </w:tc>
      </w:tr>
      <w:tr w:rsidR="00373EA1" w:rsidRPr="00373EA1" w:rsidTr="006D06F4">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w:t>
            </w:r>
          </w:p>
        </w:tc>
        <w:tc>
          <w:tcPr>
            <w:tcW w:w="864"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2</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3</w:t>
            </w:r>
          </w:p>
        </w:tc>
        <w:tc>
          <w:tcPr>
            <w:tcW w:w="10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4</w:t>
            </w:r>
          </w:p>
        </w:tc>
        <w:tc>
          <w:tcPr>
            <w:tcW w:w="972"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5</w:t>
            </w: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6</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7</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8</w:t>
            </w: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9</w:t>
            </w: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10</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11</w:t>
            </w:r>
          </w:p>
        </w:tc>
        <w:tc>
          <w:tcPr>
            <w:tcW w:w="756"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12</w:t>
            </w:r>
          </w:p>
        </w:tc>
        <w:tc>
          <w:tcPr>
            <w:tcW w:w="54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13</w:t>
            </w:r>
          </w:p>
        </w:tc>
      </w:tr>
    </w:tbl>
    <w:p w:rsidR="00373EA1" w:rsidRPr="00373EA1" w:rsidRDefault="00373EA1" w:rsidP="00373EA1">
      <w:pPr>
        <w:pStyle w:val="ConsPlusNormal"/>
        <w:ind w:firstLine="540"/>
        <w:jc w:val="both"/>
        <w:rPr>
          <w:rFonts w:ascii="Times New Roman" w:hAnsi="Times New Roman" w:cs="Times New Roman"/>
        </w:rPr>
      </w:pPr>
    </w:p>
    <w:p w:rsidR="00373EA1" w:rsidRDefault="00373EA1" w:rsidP="00373EA1">
      <w:pPr>
        <w:pStyle w:val="ConsPlusNormal"/>
        <w:jc w:val="both"/>
        <w:rPr>
          <w:rFonts w:ascii="Times New Roman" w:hAnsi="Times New Roman" w:cs="Times New Roman"/>
        </w:rPr>
      </w:pP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 xml:space="preserve">Примерная форма журнала </w:t>
      </w:r>
      <w:proofErr w:type="gramStart"/>
      <w:r w:rsidRPr="00373EA1">
        <w:rPr>
          <w:rFonts w:ascii="Times New Roman" w:hAnsi="Times New Roman" w:cs="Times New Roman"/>
        </w:rPr>
        <w:t>сводной</w:t>
      </w:r>
      <w:proofErr w:type="gramEnd"/>
      <w:r w:rsidRPr="00373EA1">
        <w:rPr>
          <w:rFonts w:ascii="Times New Roman" w:hAnsi="Times New Roman" w:cs="Times New Roman"/>
        </w:rPr>
        <w:t xml:space="preserve"> расчетной</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 xml:space="preserve">потребности организации в </w:t>
      </w:r>
      <w:proofErr w:type="gramStart"/>
      <w:r w:rsidRPr="00373EA1">
        <w:rPr>
          <w:rFonts w:ascii="Times New Roman" w:hAnsi="Times New Roman" w:cs="Times New Roman"/>
        </w:rPr>
        <w:t>дезинфицирующих</w:t>
      </w:r>
      <w:proofErr w:type="gramEnd"/>
      <w:r w:rsidRPr="00373EA1">
        <w:rPr>
          <w:rFonts w:ascii="Times New Roman" w:hAnsi="Times New Roman" w:cs="Times New Roman"/>
        </w:rPr>
        <w:t>, стерилизующих</w:t>
      </w:r>
    </w:p>
    <w:p w:rsidR="00373EA1" w:rsidRPr="00373EA1" w:rsidRDefault="00373EA1" w:rsidP="00373EA1">
      <w:pPr>
        <w:pStyle w:val="ConsPlusNormal"/>
        <w:jc w:val="center"/>
        <w:rPr>
          <w:rFonts w:ascii="Times New Roman" w:hAnsi="Times New Roman" w:cs="Times New Roman"/>
        </w:rPr>
      </w:pPr>
      <w:proofErr w:type="gramStart"/>
      <w:r w:rsidRPr="00373EA1">
        <w:rPr>
          <w:rFonts w:ascii="Times New Roman" w:hAnsi="Times New Roman" w:cs="Times New Roman"/>
        </w:rPr>
        <w:lastRenderedPageBreak/>
        <w:t>средствах</w:t>
      </w:r>
      <w:proofErr w:type="gramEnd"/>
      <w:r w:rsidRPr="00373EA1">
        <w:rPr>
          <w:rFonts w:ascii="Times New Roman" w:hAnsi="Times New Roman" w:cs="Times New Roman"/>
        </w:rPr>
        <w:t>, средствах для предстерилизационной очистки,</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 xml:space="preserve">кожных </w:t>
      </w:r>
      <w:proofErr w:type="gramStart"/>
      <w:r w:rsidRPr="00373EA1">
        <w:rPr>
          <w:rFonts w:ascii="Times New Roman" w:hAnsi="Times New Roman" w:cs="Times New Roman"/>
        </w:rPr>
        <w:t>антисептиках</w:t>
      </w:r>
      <w:proofErr w:type="gramEnd"/>
    </w:p>
    <w:p w:rsidR="00373EA1" w:rsidRPr="00373EA1" w:rsidRDefault="00373EA1" w:rsidP="00373EA1">
      <w:pPr>
        <w:pStyle w:val="ConsPlusNormal"/>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80"/>
        <w:gridCol w:w="2280"/>
        <w:gridCol w:w="1080"/>
        <w:gridCol w:w="1080"/>
        <w:gridCol w:w="1560"/>
        <w:gridCol w:w="1320"/>
      </w:tblGrid>
      <w:tr w:rsidR="00373EA1" w:rsidRPr="00373EA1" w:rsidTr="006D06F4">
        <w:tc>
          <w:tcPr>
            <w:tcW w:w="2280" w:type="dxa"/>
            <w:vMerge w:val="restart"/>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Наименование дезсредства</w:t>
            </w:r>
          </w:p>
        </w:tc>
        <w:tc>
          <w:tcPr>
            <w:tcW w:w="2280" w:type="dxa"/>
            <w:vMerge w:val="restart"/>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Наименование подразделения организации</w:t>
            </w:r>
          </w:p>
        </w:tc>
        <w:tc>
          <w:tcPr>
            <w:tcW w:w="5040" w:type="dxa"/>
            <w:gridSpan w:val="4"/>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Потребность в расчетный период</w:t>
            </w:r>
          </w:p>
        </w:tc>
      </w:tr>
      <w:tr w:rsidR="00373EA1" w:rsidRPr="00373EA1" w:rsidTr="006D06F4">
        <w:tc>
          <w:tcPr>
            <w:tcW w:w="2280" w:type="dxa"/>
            <w:vMerge/>
          </w:tcPr>
          <w:p w:rsidR="00373EA1" w:rsidRPr="00373EA1" w:rsidRDefault="00373EA1" w:rsidP="006D06F4">
            <w:pPr>
              <w:rPr>
                <w:rFonts w:ascii="Times New Roman" w:hAnsi="Times New Roman" w:cs="Times New Roman"/>
              </w:rPr>
            </w:pPr>
          </w:p>
        </w:tc>
        <w:tc>
          <w:tcPr>
            <w:tcW w:w="2280" w:type="dxa"/>
            <w:vMerge/>
          </w:tcPr>
          <w:p w:rsidR="00373EA1" w:rsidRPr="00373EA1" w:rsidRDefault="00373EA1" w:rsidP="006D06F4">
            <w:pPr>
              <w:rPr>
                <w:rFonts w:ascii="Times New Roman" w:hAnsi="Times New Roman" w:cs="Times New Roman"/>
              </w:rPr>
            </w:pPr>
          </w:p>
        </w:tc>
        <w:tc>
          <w:tcPr>
            <w:tcW w:w="10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месяц</w:t>
            </w:r>
          </w:p>
        </w:tc>
        <w:tc>
          <w:tcPr>
            <w:tcW w:w="10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квартал</w:t>
            </w:r>
          </w:p>
        </w:tc>
        <w:tc>
          <w:tcPr>
            <w:tcW w:w="156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полугодие</w:t>
            </w:r>
          </w:p>
        </w:tc>
        <w:tc>
          <w:tcPr>
            <w:tcW w:w="132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год</w:t>
            </w:r>
          </w:p>
        </w:tc>
      </w:tr>
      <w:tr w:rsidR="00373EA1" w:rsidRPr="00373EA1" w:rsidTr="006D06F4">
        <w:tc>
          <w:tcPr>
            <w:tcW w:w="22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1</w:t>
            </w:r>
          </w:p>
        </w:tc>
        <w:tc>
          <w:tcPr>
            <w:tcW w:w="22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2</w:t>
            </w:r>
          </w:p>
        </w:tc>
        <w:tc>
          <w:tcPr>
            <w:tcW w:w="10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3</w:t>
            </w:r>
          </w:p>
        </w:tc>
        <w:tc>
          <w:tcPr>
            <w:tcW w:w="108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4</w:t>
            </w:r>
          </w:p>
        </w:tc>
        <w:tc>
          <w:tcPr>
            <w:tcW w:w="156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5</w:t>
            </w:r>
          </w:p>
        </w:tc>
        <w:tc>
          <w:tcPr>
            <w:tcW w:w="1320" w:type="dxa"/>
          </w:tcPr>
          <w:p w:rsidR="00373EA1" w:rsidRPr="00373EA1" w:rsidRDefault="00373EA1" w:rsidP="006D06F4">
            <w:pPr>
              <w:pStyle w:val="ConsPlusNormal"/>
              <w:jc w:val="center"/>
              <w:rPr>
                <w:rFonts w:ascii="Times New Roman" w:hAnsi="Times New Roman" w:cs="Times New Roman"/>
              </w:rPr>
            </w:pPr>
            <w:r w:rsidRPr="00373EA1">
              <w:rPr>
                <w:rFonts w:ascii="Times New Roman" w:hAnsi="Times New Roman" w:cs="Times New Roman"/>
              </w:rPr>
              <w:t>6</w:t>
            </w:r>
          </w:p>
        </w:tc>
      </w:tr>
    </w:tbl>
    <w:p w:rsidR="00373EA1" w:rsidRDefault="00373EA1" w:rsidP="00373EA1">
      <w:pPr>
        <w:pStyle w:val="ConsPlusNormal"/>
        <w:jc w:val="both"/>
        <w:rPr>
          <w:rFonts w:ascii="Times New Roman" w:hAnsi="Times New Roman" w:cs="Times New Roman"/>
        </w:rPr>
      </w:pPr>
    </w:p>
    <w:p w:rsidR="00373EA1" w:rsidRPr="00373EA1" w:rsidRDefault="00373EA1" w:rsidP="00373EA1">
      <w:pPr>
        <w:pStyle w:val="ConsPlusNormal"/>
        <w:jc w:val="both"/>
        <w:rPr>
          <w:rFonts w:ascii="Times New Roman" w:hAnsi="Times New Roman" w:cs="Times New Roman"/>
          <w:szCs w:val="22"/>
        </w:rPr>
      </w:pPr>
    </w:p>
    <w:p w:rsidR="00373EA1" w:rsidRPr="00373EA1" w:rsidRDefault="00373EA1" w:rsidP="00373EA1">
      <w:pPr>
        <w:pStyle w:val="ConsPlusNormal"/>
        <w:jc w:val="right"/>
        <w:rPr>
          <w:rFonts w:ascii="Times New Roman" w:hAnsi="Times New Roman" w:cs="Times New Roman"/>
          <w:szCs w:val="22"/>
        </w:rPr>
      </w:pPr>
      <w:r w:rsidRPr="00373EA1">
        <w:rPr>
          <w:rFonts w:ascii="Times New Roman" w:hAnsi="Times New Roman" w:cs="Times New Roman"/>
          <w:szCs w:val="22"/>
        </w:rPr>
        <w:t>Приложение 19</w:t>
      </w:r>
    </w:p>
    <w:p w:rsidR="00373EA1" w:rsidRPr="00373EA1" w:rsidRDefault="00373EA1" w:rsidP="00373EA1">
      <w:pPr>
        <w:pStyle w:val="ConsPlusNormal"/>
        <w:jc w:val="right"/>
        <w:rPr>
          <w:rFonts w:ascii="Times New Roman" w:hAnsi="Times New Roman" w:cs="Times New Roman"/>
          <w:szCs w:val="22"/>
        </w:rPr>
      </w:pPr>
    </w:p>
    <w:p w:rsidR="00373EA1" w:rsidRPr="00373EA1" w:rsidRDefault="00373EA1" w:rsidP="00373EA1">
      <w:pPr>
        <w:pStyle w:val="ConsPlusNormal"/>
        <w:jc w:val="right"/>
        <w:rPr>
          <w:rFonts w:ascii="Times New Roman" w:hAnsi="Times New Roman" w:cs="Times New Roman"/>
          <w:szCs w:val="22"/>
        </w:rPr>
      </w:pPr>
      <w:r w:rsidRPr="00373EA1">
        <w:rPr>
          <w:rFonts w:ascii="Times New Roman" w:hAnsi="Times New Roman" w:cs="Times New Roman"/>
          <w:szCs w:val="22"/>
        </w:rPr>
        <w:t>(справочное)</w:t>
      </w:r>
    </w:p>
    <w:p w:rsidR="00373EA1" w:rsidRPr="00373EA1" w:rsidRDefault="00373EA1" w:rsidP="00373EA1">
      <w:pPr>
        <w:pStyle w:val="ConsPlusNormal"/>
        <w:jc w:val="right"/>
        <w:rPr>
          <w:rFonts w:ascii="Times New Roman" w:hAnsi="Times New Roman" w:cs="Times New Roman"/>
          <w:szCs w:val="22"/>
        </w:rPr>
      </w:pP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РАБОТА</w:t>
      </w: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АДМИНИСТРАЦИИ И СПЕЦИАЛИСТОВ МЕДИЦИНСКОЙ ОРГАНИЗАЦИИ</w:t>
      </w:r>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 xml:space="preserve">ПО ОРГАНИЗАЦИИ И ПРОВЕДЕНИЮ </w:t>
      </w:r>
      <w:proofErr w:type="gramStart"/>
      <w:r w:rsidRPr="00373EA1">
        <w:rPr>
          <w:rFonts w:ascii="Times New Roman" w:hAnsi="Times New Roman" w:cs="Times New Roman"/>
          <w:szCs w:val="22"/>
        </w:rPr>
        <w:t>ДЕЗИНФЕКЦИОННЫХ</w:t>
      </w:r>
      <w:proofErr w:type="gramEnd"/>
    </w:p>
    <w:p w:rsidR="00373EA1" w:rsidRPr="00373EA1" w:rsidRDefault="00373EA1" w:rsidP="00373EA1">
      <w:pPr>
        <w:pStyle w:val="ConsPlusNormal"/>
        <w:jc w:val="center"/>
        <w:rPr>
          <w:rFonts w:ascii="Times New Roman" w:hAnsi="Times New Roman" w:cs="Times New Roman"/>
          <w:szCs w:val="22"/>
        </w:rPr>
      </w:pPr>
      <w:proofErr w:type="gramStart"/>
      <w:r w:rsidRPr="00373EA1">
        <w:rPr>
          <w:rFonts w:ascii="Times New Roman" w:hAnsi="Times New Roman" w:cs="Times New Roman"/>
          <w:szCs w:val="22"/>
        </w:rPr>
        <w:t>И СТЕРИЛИЗАЦИОННЫХ МЕРОПРИЯТИЙ (ПРИМЕРНОЕ</w:t>
      </w:r>
      <w:proofErr w:type="gramEnd"/>
    </w:p>
    <w:p w:rsidR="00373EA1" w:rsidRPr="00373EA1" w:rsidRDefault="00373EA1" w:rsidP="00373EA1">
      <w:pPr>
        <w:pStyle w:val="ConsPlusNormal"/>
        <w:jc w:val="center"/>
        <w:rPr>
          <w:rFonts w:ascii="Times New Roman" w:hAnsi="Times New Roman" w:cs="Times New Roman"/>
          <w:szCs w:val="22"/>
        </w:rPr>
      </w:pPr>
      <w:proofErr w:type="gramStart"/>
      <w:r w:rsidRPr="00373EA1">
        <w:rPr>
          <w:rFonts w:ascii="Times New Roman" w:hAnsi="Times New Roman" w:cs="Times New Roman"/>
          <w:szCs w:val="22"/>
        </w:rPr>
        <w:t>РАСПРЕДЕЛЕНИЕ ОБЯЗАННОСТЕЙ)</w:t>
      </w:r>
      <w:proofErr w:type="gramEnd"/>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Список изменяющих документов</w:t>
      </w:r>
    </w:p>
    <w:p w:rsidR="00373EA1" w:rsidRPr="00373EA1" w:rsidRDefault="00373EA1" w:rsidP="00373EA1">
      <w:pPr>
        <w:pStyle w:val="ConsPlusNormal"/>
        <w:jc w:val="center"/>
        <w:rPr>
          <w:rFonts w:ascii="Times New Roman" w:hAnsi="Times New Roman" w:cs="Times New Roman"/>
          <w:szCs w:val="22"/>
        </w:rPr>
      </w:pPr>
      <w:proofErr w:type="gramStart"/>
      <w:r w:rsidRPr="00373EA1">
        <w:rPr>
          <w:rFonts w:ascii="Times New Roman" w:hAnsi="Times New Roman" w:cs="Times New Roman"/>
          <w:szCs w:val="22"/>
        </w:rPr>
        <w:t xml:space="preserve">(в ред. </w:t>
      </w:r>
      <w:hyperlink r:id="rId275"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w:t>
      </w:r>
      <w:proofErr w:type="gramEnd"/>
    </w:p>
    <w:p w:rsidR="00373EA1" w:rsidRPr="00373EA1" w:rsidRDefault="00373EA1" w:rsidP="00373EA1">
      <w:pPr>
        <w:pStyle w:val="ConsPlusNormal"/>
        <w:jc w:val="center"/>
        <w:rPr>
          <w:rFonts w:ascii="Times New Roman" w:hAnsi="Times New Roman" w:cs="Times New Roman"/>
          <w:szCs w:val="22"/>
        </w:rPr>
      </w:pPr>
      <w:r w:rsidRPr="00373EA1">
        <w:rPr>
          <w:rFonts w:ascii="Times New Roman" w:hAnsi="Times New Roman" w:cs="Times New Roman"/>
          <w:szCs w:val="22"/>
        </w:rPr>
        <w:t>от 10.06.2016 N 76)</w:t>
      </w:r>
    </w:p>
    <w:p w:rsidR="00373EA1" w:rsidRPr="00373EA1" w:rsidRDefault="00373EA1" w:rsidP="00373EA1">
      <w:pPr>
        <w:pStyle w:val="ConsPlusNormal"/>
        <w:ind w:firstLine="540"/>
        <w:jc w:val="both"/>
        <w:rPr>
          <w:rFonts w:ascii="Times New Roman" w:hAnsi="Times New Roman" w:cs="Times New Roman"/>
          <w:szCs w:val="22"/>
        </w:rPr>
      </w:pP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 Руководитель медицинской организации (главный врач):</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76"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утверждает план производственного контроля, включающий выполнение дезинфекционных и стерилизационных мероприятий, и ежеквартально заслушивает отчет заместителя главного врача по эпидемиологической работе (врача-эпидемиолога) о его выполнении;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назначает лиц, ответственных за проведение производственного контроля эффективности дезинфекционных и стерилизационных мероприятий;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при отсутствии ЦС в структуре МО назначает лиц, ответственных по отделениям за приобретение, контроль и эксплуатацию дезинфекционного и стерилизационного оборудования;</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77"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назначает ответственное лицо за сбор и хранение отходов в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78"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утверждает договора с организациями, аккредитованными в установленном порядке, на проведение бактериологического и химического контроля эффективности дезинфекционных и стерилизационных мероприятий.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1.2. Заместитель руководителя МО по эпидемиологической работе (врач-эпидемиолог или лицо, назначенное руководителем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79"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разрабатывает план производственного контроля, включающий выполнение дезинфекционных, стерилизационных мероприятий, и организует его выполнение;</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определяет функциональные обязанности и разрабатывает должностные инструкции для ответственных лиц, участвующих в организации и проведении производственного контроля дезинфекционных, стерилизационных мероприятий, утилизации медицинских отходов, и представляет их для утверждения главному врачу;</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составление сводной годовой заявки о потребности в дезинфекционном и стерилизационном оборудовании: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установок для обеззараживания воздуха в помещениях;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установок для получения растворов дезинфицирующих средств;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оборудования для очистки, дезинфекции и стерилизации изделий медицинского назначения, включая эндоскопы и инструменты к ним;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дезинфекционных камер;</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составление сводной годовой заявки о расчетной потребности средств: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lastRenderedPageBreak/>
        <w:t>- дезинфицирующих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обеззараживания поверхностей в помещениях, мебели, приборов, аппаратов, санитарно-технического оборудования;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дезинфицирующих средств для обеззараживания изделий медицинского назначения, предметов ухода за больными, белья, столовой и лабораторной посуды, игрушек, уборочного инвентаря, отходов класса</w:t>
      </w:r>
      <w:proofErr w:type="gramStart"/>
      <w:r w:rsidRPr="00373EA1">
        <w:rPr>
          <w:rFonts w:ascii="Times New Roman" w:hAnsi="Times New Roman" w:cs="Times New Roman"/>
          <w:szCs w:val="22"/>
        </w:rPr>
        <w:t xml:space="preserve"> Б</w:t>
      </w:r>
      <w:proofErr w:type="gramEnd"/>
      <w:r w:rsidRPr="00373EA1">
        <w:rPr>
          <w:rFonts w:ascii="Times New Roman" w:hAnsi="Times New Roman" w:cs="Times New Roman"/>
          <w:szCs w:val="22"/>
        </w:rPr>
        <w:t xml:space="preserve"> и 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дезинфекции высокого уровня эндоскопов;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стерилизации изделий медицинского назначения (далее - ИМН), в т.ч. эндоскопов и инструментов к ним;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и предварительной очистки изделий медицинского назначения, в т.ч. эндоскопов и инструментов к ним; средств для окончательной очистки эндоскопов (перед дезинфекцией высокого уровня);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кожных антисептиков для гигиенической обработки рук медицинского персонала; обработки рук хирургов и других лиц, участвующих в операциях и при приеме родов; обработки операционного, инъекционного полей, локтевых сгибов доноров; санитарной обработки кожных покровов больных и медицинского персонала;</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оказывает методическую помощь сотрудникам МО, ответственным за организацию и проведение дезинфекционных и стерилизационных мероприятий, а также осуществляет контроль качества их деятельности;</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0"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обучение врачей, а совместно с главной медсестрой - обучение среднего медицинского персонала отделений МО по вопросам организации проведения дезинфекционных и стерилизационных мероприятий;</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1"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производственный контроль соблюдения дезинфекционных и стерилизационных мероприятий: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анализирует результаты контроля режимов применения и хранения рабочих растворов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кожных антисептиков;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анализирует результаты контроля стерильности ИМН, в т.ч. эндоскопов и инструментов к ним, а также инъекционных растворов, приготовленных аптекой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2"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проведение бактериологического и химического контроля эффективности дезинфекционных и стерилизационных мероприятий и анализирует его результаты с целью оценки правильности их проведения, качества предстерилизационной очистки ИМН, правильности использования дезинфицирующих и стерилизующих средств, кожных антисептиков, а также целесообразности их ротации;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заключение договоров с организациями, аккредитованными в установленном порядке, на проведение бактериологического и химического контроля эффективности дезинфекционных и стерилизационных мероприятий;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анализирует результаты физического, химического и бактериологического контроля работы дезинфекционного и стерилизационного оборудования;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бактериологический контроль воздуха помещений, водных систем (систем водоснабжения, централизованных систем кондиционирования и увлажнения воздуха), объектов окружающей среды;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принимает отчет соответствующих должностных лиц в соответствии с возложенными на них обязанностями по выполнению дезинфекционных и стерилизационных мероприятий;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ежеквартально представляет руководителю МО (главному врачу) доклад о результатах выполнения плана производственного контроля, в т.ч. дезинфекционных и стерилизационных мероприятий в структурных подразделениях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3"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1.3. Заместитель руководителя МО по экономическим вопросам (или лицо, назначенное руководителем организации ответственным за организацию финансирования закупок):</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4"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расчет затрат и обеспечивает финансирование приобретения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 xml:space="preserve">я предстерилизационной очистки и кожных антисептиков, дезинфекционного и стерилизационного оборудования, вспомогательных и расходных материалов (химических и биологических индикаторов, стерилизационных упаковочных материалов и др.) в </w:t>
      </w:r>
      <w:r w:rsidRPr="00373EA1">
        <w:rPr>
          <w:rFonts w:ascii="Times New Roman" w:hAnsi="Times New Roman" w:cs="Times New Roman"/>
          <w:szCs w:val="22"/>
        </w:rPr>
        <w:lastRenderedPageBreak/>
        <w:t>соответствии с потребностью учреждения.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1.4. Заместитель руководителя МО по хозяйственной части или начальник АХЧ (или лицо, назначенное руководителем организации ответственным за выполнение указанных функций):</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5"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обеспечивает грамотную в техническом и гигиеническом отношении эксплуатацию объектов на территории МО, соблюдение соответствующих инструкций, режимов и требований нормативно-технической документации водных систем (систем водоснабжения, централизованных систем кондиционирования и увлажнения воздуха);</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6"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при выявлении на территории МО насекомых, членистоногих и грызунов проведение дезинсекционных и дератизационных мероприятий;</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7"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заключает договора с организациями, аккредитованными в установленном порядке, на контрольное обследование территории и помещений МО и проведение при необходимости дезинсекции и дератизации;</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8"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заключает договора с организациями, аккредитованными в установленном порядке, на вывоз медицинских отходов с территории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89"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информирует заместителя главного врача по эпидемиологической работе (врача-эпидемиолога) о нарушении условий гигиенической эксплуатации объектов на территории МО и водных систем.</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0"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1.5. Главная медицинская сестра (или лицо, назначенное руководителем организации ответственным за выполнение указанных функций):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совместно с заместителем главного врача по эпидемиологической работе (врачом-эпидемиологом) организует выполнение плана производственного контроля в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1"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оказывает методическую помощь и обеспечивает старших медицинских сестер отделений методическими указаниями (инструкциями) по использованию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обучение среднего и младшего медицинского персонала отделений по вопросам организации и проведения дезинфекционных, стерилизационных мероприятий в отделениях;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совместно с заместителем главного врача по эпидемиологической работе (врачом-эпидемиологом) проводит расчет общей потребности по организации в дезинфицирующих, стерилизующих средствах, средствах для предстерилизационной очистки и кожных антисептиках;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распределение дезинфицирующих и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 по отделениям организации;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плановый производственный контроль:</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наличия свидетельств государственной регистрации в Российской Федерации, сертификатов соответствия и инструкций по применению на дезинфицирующие и стерилизующие средства;</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условий хранения дезинфекционных средств и правил безопасности проведения работ с дезинфицирующими, стерилизующими средствами, средствами для предстерилизационной очистки и кожными антисептиками;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правильности выполнения инструкций (методических указаний) по приготовлению и применению растворов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 в отделениях;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правильности ведения учетно-отчетной документации по применению и расходу дезинфицирующих и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ежемесячно заслушивает отчеты старших медицинских сестер отделений о выполнении обязанностей;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ежеквартально представляет доклад заместителю главного врача по эпидемиологической работе (врачу-эпидемиологу) о проведении дезинфекционных, стерилизационных мероприятий в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2"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lastRenderedPageBreak/>
        <w:t>1.6. Лицо, ответственное за хранение дезинфицирующих средств: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обеспечивает прием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 и наличие разрешительной документации на эти средства, условия их хранения;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 осуществляет хранение свидетельств о государственной регистрации, сертификатов соответствия ГОСТ </w:t>
      </w:r>
      <w:proofErr w:type="gramStart"/>
      <w:r w:rsidRPr="00373EA1">
        <w:rPr>
          <w:rFonts w:ascii="Times New Roman" w:hAnsi="Times New Roman" w:cs="Times New Roman"/>
          <w:szCs w:val="22"/>
        </w:rPr>
        <w:t>Р</w:t>
      </w:r>
      <w:proofErr w:type="gramEnd"/>
      <w:r w:rsidRPr="00373EA1">
        <w:rPr>
          <w:rFonts w:ascii="Times New Roman" w:hAnsi="Times New Roman" w:cs="Times New Roman"/>
          <w:szCs w:val="22"/>
        </w:rPr>
        <w:t xml:space="preserve"> и инструкций по применению дезинфицирующих, стерилизующих средств, средств для предстерилизационной очистки и кожных антисептиков;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выдачу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 в отделения МО в соответствии с утвержденной разнарядкой;</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3"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отбор проб дезинфицирующих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контроля содержания действующих веществ (ДВ);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ведет необходимую учетно-отчетную документацию по приему, хранению и выдаче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1.7. Заведующий лечебным подразделением: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назначает ответственное лицо за сбор отходов в отделении;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 при отсутствии ЦС в МО в случае возложения на него ответственности за эксплуатацию дезинфекционного и стерилизационного оборудования выполняет функции, описанные в </w:t>
      </w:r>
      <w:hyperlink w:anchor="P6805" w:history="1">
        <w:r w:rsidRPr="00373EA1">
          <w:rPr>
            <w:rFonts w:ascii="Times New Roman" w:hAnsi="Times New Roman" w:cs="Times New Roman"/>
            <w:szCs w:val="22"/>
          </w:rPr>
          <w:t>п. 1.8</w:t>
        </w:r>
      </w:hyperlink>
      <w:r w:rsidRPr="00373EA1">
        <w:rPr>
          <w:rFonts w:ascii="Times New Roman" w:hAnsi="Times New Roman" w:cs="Times New Roman"/>
          <w:szCs w:val="22"/>
        </w:rPr>
        <w:t xml:space="preserve"> (либо назначает ответственное лицо);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4"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 назначает лицо, ответственное за соблюдение </w:t>
      </w:r>
      <w:proofErr w:type="gramStart"/>
      <w:r w:rsidRPr="00373EA1">
        <w:rPr>
          <w:rFonts w:ascii="Times New Roman" w:hAnsi="Times New Roman" w:cs="Times New Roman"/>
          <w:szCs w:val="22"/>
        </w:rPr>
        <w:t>правил эксплуатации установок обеззараживания воздуха</w:t>
      </w:r>
      <w:proofErr w:type="gramEnd"/>
      <w:r w:rsidRPr="00373EA1">
        <w:rPr>
          <w:rFonts w:ascii="Times New Roman" w:hAnsi="Times New Roman" w:cs="Times New Roman"/>
          <w:szCs w:val="22"/>
        </w:rPr>
        <w:t xml:space="preserve"> и наличие сопроводительной документации к ним.</w:t>
      </w:r>
    </w:p>
    <w:p w:rsidR="00373EA1" w:rsidRPr="00373EA1" w:rsidRDefault="00373EA1" w:rsidP="00373EA1">
      <w:pPr>
        <w:pStyle w:val="ConsPlusNormal"/>
        <w:ind w:firstLine="540"/>
        <w:jc w:val="both"/>
        <w:rPr>
          <w:rFonts w:ascii="Times New Roman" w:hAnsi="Times New Roman" w:cs="Times New Roman"/>
          <w:szCs w:val="22"/>
        </w:rPr>
      </w:pPr>
      <w:bookmarkStart w:id="57" w:name="P6805"/>
      <w:bookmarkEnd w:id="57"/>
      <w:r w:rsidRPr="00373EA1">
        <w:rPr>
          <w:rFonts w:ascii="Times New Roman" w:hAnsi="Times New Roman" w:cs="Times New Roman"/>
          <w:szCs w:val="22"/>
        </w:rPr>
        <w:t>1.8. Заведующий ЦС (при наличии такого подразделения в МО) или ответственное лицо по отделению при децентрализованной системе стерилизации (или лицо, назначенное руководителем организации ответственным за указанные функции):</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5"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прием дезинфекционного и стерилизационного оборудования, измерительных приборов и проверяет наличие разрешительной документации на них;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обеспечивает бесперебойную и эффективную эксплуатацию технологического оборудования и измерительных приборов;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 организует проведение оперативного и периодического контроля </w:t>
      </w:r>
      <w:proofErr w:type="gramStart"/>
      <w:r w:rsidRPr="00373EA1">
        <w:rPr>
          <w:rFonts w:ascii="Times New Roman" w:hAnsi="Times New Roman" w:cs="Times New Roman"/>
          <w:szCs w:val="22"/>
        </w:rPr>
        <w:t>за</w:t>
      </w:r>
      <w:proofErr w:type="gramEnd"/>
      <w:r w:rsidRPr="00373EA1">
        <w:rPr>
          <w:rFonts w:ascii="Times New Roman" w:hAnsi="Times New Roman" w:cs="Times New Roman"/>
          <w:szCs w:val="22"/>
        </w:rPr>
        <w:t>:</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работой дезинфекционного оборудования, в т.ч. с применением биологических индикаторов;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работой стерилизационного оборудования, в т.ч. с применением химических и биологических индикаторов;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соответствием упаковочных материалов методам и режимам стерилизации, соблюдением сроков их использования;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соблюдением правил упаковки изделий медицинского назначения;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соблюдением плотности загрузки стерилизаторов;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осуществляет периодический контроль работы старшей медсестры и операторов дезинфекционного и стерилизационного оборудования;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ежемесячно представляет отчет о проведении стерилизационных мероприятий заместителю главного врача по эпидемиологической работе (врачу-эпидемиологу).</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1.9. Заведующий микробиологической лабораторией МО (при наличии лаборатории в структуре МО) в части организации и обеспечения работы по проведению бактериологического контроля в объеме, определяемом категорией и мощностью МО, осуществляет контроль:</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6"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эффективности проводимой дезинфекции объектов, стерильности изделий медицинского назначения, в т.ч. эндоскопов и инструментов к ним;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эффективности работы дезинфекционного и стерилизационного оборудования с применением биологических индикаторов;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микробиологического мониторинга загрязнения водных систем.</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1.10. Заведующий прачечно-дезинфекционным блоком медицинской организации (при наличии данного подразделения в структуре организации):</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7"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lastRenderedPageBreak/>
        <w:t>- организует прием соответствующего оборудования и проверяет наличие разрешительной документации на него;</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выполнение дезинфекции постельных принадлежностей больных после выписки (смерти);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контролирует оператора дезинфекционной камеры в части проведения визуального контроля работы камер с помощью физико-химических методов при каждом цикле;</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контролирует работу установок для получения растворов дезинфицирующих средств;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контролирует ведение журналов учета поступления постельных принадлежностей, верхней одежды и т.п. из отделений, работу дезинфекционных камер;</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контроль соблюдения норм нагрузки дезинфекционных камер;</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обеспечивает контроль технического состояния дезинфекционных камер, соблюдения режимов обеззараживания;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обеспечивает проведение производственного контроля эффективности обеззараживания объектов с применением термического и бактериологического методов по договору с аккредитованной организацией;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техническое обслуживание камеры при возникновении неисправностей;</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ежемесячно представляет отчет о работе своего подразделения (объемах камерной дезинфекции постельных принадлежностей, вещей больных из отделения стационара, результатах производственного контроля) заместителю главного врача по эпидемиологической работе (врачу-эпидемиологу).</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1.11. Врач отделения: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гигиеническое мытье, обработку рук кожными антисептиками или хирургическую обработку согласно правилам асептики и антисептики в зависимости от характера выполняемой манипуляции;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соблюдает требования проведения дезинфекционных и стерилизационных мероприятий, санитарно-гигиенического режима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8"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1.12. Старшая медицинская сестра отделения: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ведет учетно-отчетную документацию получения, расходования и применения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и кожных антисептиков в отделении;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и контролирует правильность и эффективность проведения мероприятий по профилактической, текущей и заключительной дезинфекции, генеральной уборки в отделении;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проведение контроля эффективности обработки рук медицинским персоналом отделения;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экспресс-контроль качества приготовления рабочих растворов дезинфицирующих, стерилизующих средств, сре</w:t>
      </w:r>
      <w:proofErr w:type="gramStart"/>
      <w:r w:rsidRPr="00373EA1">
        <w:rPr>
          <w:rFonts w:ascii="Times New Roman" w:hAnsi="Times New Roman" w:cs="Times New Roman"/>
          <w:szCs w:val="22"/>
        </w:rPr>
        <w:t>дств дл</w:t>
      </w:r>
      <w:proofErr w:type="gramEnd"/>
      <w:r w:rsidRPr="00373EA1">
        <w:rPr>
          <w:rFonts w:ascii="Times New Roman" w:hAnsi="Times New Roman" w:cs="Times New Roman"/>
          <w:szCs w:val="22"/>
        </w:rPr>
        <w:t>я предстерилизационной очистки (только в случаях наличия зарегистрированных средств контроля);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контролирует соблюдение условий хранения и правил безопасности работы с дезинфицирующими, стерилизующими средствами, средствами для предстерилизационной очистки и кожными антисептиками (условия приготовления дезинфицирующих растворов, использование средств индивидуальной защиты);</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 при отсутствии ЦС в МО в случае возложения на нее ответственности за эксплуатацию дезинфекционного и стерилизационного оборудования выполняет функции, описанные в </w:t>
      </w:r>
      <w:hyperlink w:anchor="P6805" w:history="1">
        <w:r w:rsidRPr="00373EA1">
          <w:rPr>
            <w:rFonts w:ascii="Times New Roman" w:hAnsi="Times New Roman" w:cs="Times New Roman"/>
            <w:szCs w:val="22"/>
          </w:rPr>
          <w:t>п. 1.8</w:t>
        </w:r>
      </w:hyperlink>
      <w:r w:rsidRPr="00373EA1">
        <w:rPr>
          <w:rFonts w:ascii="Times New Roman" w:hAnsi="Times New Roman" w:cs="Times New Roman"/>
          <w:szCs w:val="22"/>
        </w:rPr>
        <w:t>;</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299"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ежемесячно представляет отчет о проведении дезинфекционных и стерилизационных мероприятий в отделении главной медицинской сестре.</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1.13. Средний медицинский персонал: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обеспечивает проведение ежедневной влажной уборки;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обеззараживание воздуха помещения с помощью соответствующих установок под руководством ответственного лица отделения;</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и участвует в проведении мероприятий по профилактической, текущей и заключительной дезинфекции, генеральной уборке и стерилизации в отделении;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xml:space="preserve">- под руководством ответственного лица, назначенного </w:t>
      </w:r>
      <w:proofErr w:type="gramStart"/>
      <w:r w:rsidRPr="00373EA1">
        <w:rPr>
          <w:rFonts w:ascii="Times New Roman" w:hAnsi="Times New Roman" w:cs="Times New Roman"/>
          <w:szCs w:val="22"/>
        </w:rPr>
        <w:t>заведующим отделения</w:t>
      </w:r>
      <w:proofErr w:type="gramEnd"/>
      <w:r w:rsidRPr="00373EA1">
        <w:rPr>
          <w:rFonts w:ascii="Times New Roman" w:hAnsi="Times New Roman" w:cs="Times New Roman"/>
          <w:szCs w:val="22"/>
        </w:rPr>
        <w:t>, проводит предварительную и предстерилизационную очистку, дезинфекцию, стерилизацию изделий медицинского назначения, окончательную очистку (перед дезинфекцией высокого уровня), дезинфекцию высокого уровня эндоскопов;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lastRenderedPageBreak/>
        <w:t>- проводит гигиеническое мытье, обработку рук кожными антисептиками, хирургическую обработку рук в зависимости от характера выполняемой манипуляции и обработку кожных покровов больных.</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1.14. Младший медицинский персонал:</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в отделении ежедневную влажную уборку;</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под руководством среднего медицинского персонала проводит обеззараживание поверхностей помещений, медицинского оборудования, мебели, санитарно-технического оборудования, уборочного инвентаря, предметов ухода за больными и других предметов внутрибольничной среды в комплексе мероприятий по профилактической, текущей и заключительной дезинфекции;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под руководством лица, ответственного по отделению за сбор и обеззараживание отходов, участвует в сборе и обеззараживании отходов класса</w:t>
      </w:r>
      <w:proofErr w:type="gramStart"/>
      <w:r w:rsidRPr="00373EA1">
        <w:rPr>
          <w:rFonts w:ascii="Times New Roman" w:hAnsi="Times New Roman" w:cs="Times New Roman"/>
          <w:szCs w:val="22"/>
        </w:rPr>
        <w:t xml:space="preserve"> Б</w:t>
      </w:r>
      <w:proofErr w:type="gramEnd"/>
      <w:r w:rsidRPr="00373EA1">
        <w:rPr>
          <w:rFonts w:ascii="Times New Roman" w:hAnsi="Times New Roman" w:cs="Times New Roman"/>
          <w:szCs w:val="22"/>
        </w:rPr>
        <w:t xml:space="preserve"> и В.</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1.15. Лицо, ответственное за утилизацию медицинских отходов по МО и отделениям:</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0"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проводит расчет потребности в оборудовании для обеззараживания медицинских отходов (в т.ч. емкости для сбора отходов, контейнеры, установки);</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прием оборудования для утилизации и проверяет наличие разрешительной документации на него;</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организует сбор и утилизацию отходов, соблюдение условий эксплуатации установок по обеззараживанию отходов (при их наличии в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1"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1.16. Специалист органа, уполномоченного осуществлять государственный санитарно-эпидемиологический контроль, при проведении плановых и внеплановых надзорных мероприятий в МО:</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2"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осуществляет надзор за организацией и проведением в МО производственного контроля, в т.ч. за проведением дезинфекционных и стерилизационных мероприятий;</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3"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ind w:firstLine="540"/>
        <w:jc w:val="both"/>
        <w:rPr>
          <w:rFonts w:ascii="Times New Roman" w:hAnsi="Times New Roman" w:cs="Times New Roman"/>
          <w:szCs w:val="22"/>
        </w:rPr>
      </w:pPr>
      <w:r w:rsidRPr="00373EA1">
        <w:rPr>
          <w:rFonts w:ascii="Times New Roman" w:hAnsi="Times New Roman" w:cs="Times New Roman"/>
          <w:szCs w:val="22"/>
        </w:rPr>
        <w:t>- проверяет готовность МО к организации и проведению дезинфекционных мероприятий в условиях строгого противоэпидемического режима или при подозрении на заболевание особо опасной инфекцией.</w:t>
      </w:r>
    </w:p>
    <w:p w:rsidR="00373EA1" w:rsidRPr="00373EA1" w:rsidRDefault="00373EA1" w:rsidP="00373EA1">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4"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p w:rsidR="00373EA1" w:rsidRPr="00373EA1" w:rsidRDefault="00373EA1" w:rsidP="00373EA1">
      <w:pPr>
        <w:pStyle w:val="ConsPlusNormal"/>
        <w:jc w:val="both"/>
        <w:sectPr w:rsidR="00373EA1" w:rsidRPr="00373EA1">
          <w:pgSz w:w="11905" w:h="16838"/>
          <w:pgMar w:top="1134" w:right="850" w:bottom="1134" w:left="1701" w:header="0" w:footer="0" w:gutter="0"/>
          <w:cols w:space="720"/>
        </w:sectPr>
      </w:pPr>
    </w:p>
    <w:p w:rsidR="00373EA1" w:rsidRPr="00373EA1" w:rsidRDefault="00373EA1" w:rsidP="00373EA1">
      <w:pPr>
        <w:pStyle w:val="ConsPlusNormal"/>
        <w:jc w:val="right"/>
        <w:rPr>
          <w:rFonts w:ascii="Times New Roman" w:hAnsi="Times New Roman" w:cs="Times New Roman"/>
        </w:rPr>
      </w:pPr>
      <w:r w:rsidRPr="00373EA1">
        <w:rPr>
          <w:rFonts w:ascii="Times New Roman" w:hAnsi="Times New Roman" w:cs="Times New Roman"/>
        </w:rPr>
        <w:lastRenderedPageBreak/>
        <w:t>Приложение 20</w:t>
      </w:r>
    </w:p>
    <w:p w:rsidR="00373EA1" w:rsidRPr="00373EA1" w:rsidRDefault="00373EA1" w:rsidP="00373EA1">
      <w:pPr>
        <w:pStyle w:val="ConsPlusNormal"/>
        <w:jc w:val="right"/>
        <w:rPr>
          <w:rFonts w:ascii="Times New Roman" w:hAnsi="Times New Roman" w:cs="Times New Roman"/>
        </w:rPr>
      </w:pPr>
    </w:p>
    <w:p w:rsidR="00373EA1" w:rsidRPr="00373EA1" w:rsidRDefault="00373EA1" w:rsidP="00373EA1">
      <w:pPr>
        <w:pStyle w:val="ConsPlusNormal"/>
        <w:jc w:val="right"/>
        <w:rPr>
          <w:rFonts w:ascii="Times New Roman" w:hAnsi="Times New Roman" w:cs="Times New Roman"/>
        </w:rPr>
      </w:pPr>
      <w:r w:rsidRPr="00373EA1">
        <w:rPr>
          <w:rFonts w:ascii="Times New Roman" w:hAnsi="Times New Roman" w:cs="Times New Roman"/>
        </w:rPr>
        <w:t>(справочное)</w:t>
      </w:r>
    </w:p>
    <w:p w:rsidR="00373EA1" w:rsidRPr="00373EA1" w:rsidRDefault="00373EA1" w:rsidP="00373EA1">
      <w:pPr>
        <w:pStyle w:val="ConsPlusNormal"/>
        <w:ind w:firstLine="540"/>
        <w:jc w:val="both"/>
        <w:rPr>
          <w:rFonts w:ascii="Times New Roman" w:hAnsi="Times New Roman" w:cs="Times New Roman"/>
        </w:rPr>
      </w:pP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ПРИМЕРНЫЙ ПЛАН</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 xml:space="preserve">ПРОИЗВОДСТВЕННОГО КОНТРОЛЯ ЗА СОБЛЮДЕНИЕМ </w:t>
      </w:r>
      <w:proofErr w:type="gramStart"/>
      <w:r w:rsidRPr="00373EA1">
        <w:rPr>
          <w:rFonts w:ascii="Times New Roman" w:hAnsi="Times New Roman" w:cs="Times New Roman"/>
        </w:rPr>
        <w:t>САНИТАРНЫХ</w:t>
      </w:r>
      <w:proofErr w:type="gramEnd"/>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ПРАВИЛ ПРИ ПРОВЕДЕНИИ ДЕЗИНФЕКЦИОННЫХ</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И СТЕРИЛИЗАЦИОННЫХ МЕРОПРИЯТИЙ</w:t>
      </w:r>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Список изменяющих документов</w:t>
      </w:r>
    </w:p>
    <w:p w:rsidR="00373EA1" w:rsidRPr="00373EA1" w:rsidRDefault="00373EA1" w:rsidP="00373EA1">
      <w:pPr>
        <w:pStyle w:val="ConsPlusNormal"/>
        <w:jc w:val="center"/>
        <w:rPr>
          <w:rFonts w:ascii="Times New Roman" w:hAnsi="Times New Roman" w:cs="Times New Roman"/>
        </w:rPr>
      </w:pPr>
      <w:proofErr w:type="gramStart"/>
      <w:r w:rsidRPr="00373EA1">
        <w:rPr>
          <w:rFonts w:ascii="Times New Roman" w:hAnsi="Times New Roman" w:cs="Times New Roman"/>
        </w:rPr>
        <w:t xml:space="preserve">(в ред. </w:t>
      </w:r>
      <w:hyperlink r:id="rId305" w:history="1">
        <w:r w:rsidRPr="00373EA1">
          <w:rPr>
            <w:rFonts w:ascii="Times New Roman" w:hAnsi="Times New Roman" w:cs="Times New Roman"/>
          </w:rPr>
          <w:t>Постановления</w:t>
        </w:r>
      </w:hyperlink>
      <w:r w:rsidRPr="00373EA1">
        <w:rPr>
          <w:rFonts w:ascii="Times New Roman" w:hAnsi="Times New Roman" w:cs="Times New Roman"/>
        </w:rPr>
        <w:t xml:space="preserve"> Главного государственного санитарного врача РФ</w:t>
      </w:r>
      <w:proofErr w:type="gramEnd"/>
    </w:p>
    <w:p w:rsidR="00373EA1" w:rsidRPr="00373EA1" w:rsidRDefault="00373EA1" w:rsidP="00373EA1">
      <w:pPr>
        <w:pStyle w:val="ConsPlusNormal"/>
        <w:jc w:val="center"/>
        <w:rPr>
          <w:rFonts w:ascii="Times New Roman" w:hAnsi="Times New Roman" w:cs="Times New Roman"/>
        </w:rPr>
      </w:pPr>
      <w:r w:rsidRPr="00373EA1">
        <w:rPr>
          <w:rFonts w:ascii="Times New Roman" w:hAnsi="Times New Roman" w:cs="Times New Roman"/>
        </w:rPr>
        <w:t>от 10.06.2016 N 76)</w:t>
      </w:r>
    </w:p>
    <w:p w:rsidR="00373EA1" w:rsidRDefault="00373EA1" w:rsidP="00373EA1">
      <w:pPr>
        <w:pStyle w:val="ConsPlusNormal"/>
        <w:jc w:val="center"/>
      </w:pPr>
    </w:p>
    <w:tbl>
      <w:tblPr>
        <w:tblW w:w="14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14"/>
        <w:gridCol w:w="3260"/>
        <w:gridCol w:w="2693"/>
        <w:gridCol w:w="4253"/>
        <w:gridCol w:w="1843"/>
        <w:gridCol w:w="287"/>
      </w:tblGrid>
      <w:tr w:rsidR="00373EA1" w:rsidRPr="00373EA1" w:rsidTr="00EF0326">
        <w:trPr>
          <w:gridAfter w:val="1"/>
          <w:wAfter w:w="287" w:type="dxa"/>
        </w:trPr>
        <w:tc>
          <w:tcPr>
            <w:tcW w:w="2614"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Объект контроля</w:t>
            </w:r>
          </w:p>
        </w:tc>
        <w:tc>
          <w:tcPr>
            <w:tcW w:w="3260"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Предмет контроля</w:t>
            </w:r>
          </w:p>
        </w:tc>
        <w:tc>
          <w:tcPr>
            <w:tcW w:w="2693"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Ответственный</w:t>
            </w:r>
          </w:p>
        </w:tc>
        <w:tc>
          <w:tcPr>
            <w:tcW w:w="4253"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Исполнитель</w:t>
            </w:r>
          </w:p>
        </w:tc>
        <w:tc>
          <w:tcPr>
            <w:tcW w:w="1843"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Периодичность</w:t>
            </w:r>
          </w:p>
        </w:tc>
      </w:tr>
      <w:tr w:rsidR="00373EA1" w:rsidRPr="00373EA1" w:rsidTr="00EF0326">
        <w:trPr>
          <w:gridAfter w:val="1"/>
          <w:wAfter w:w="287" w:type="dxa"/>
        </w:trPr>
        <w:tc>
          <w:tcPr>
            <w:tcW w:w="2614"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1</w:t>
            </w:r>
          </w:p>
        </w:tc>
        <w:tc>
          <w:tcPr>
            <w:tcW w:w="3260"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2</w:t>
            </w:r>
          </w:p>
        </w:tc>
        <w:tc>
          <w:tcPr>
            <w:tcW w:w="2693"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3</w:t>
            </w:r>
          </w:p>
        </w:tc>
        <w:tc>
          <w:tcPr>
            <w:tcW w:w="4253"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4</w:t>
            </w:r>
          </w:p>
        </w:tc>
        <w:tc>
          <w:tcPr>
            <w:tcW w:w="1843" w:type="dxa"/>
          </w:tcPr>
          <w:p w:rsidR="00373EA1" w:rsidRPr="00373EA1" w:rsidRDefault="00373EA1" w:rsidP="006D06F4">
            <w:pPr>
              <w:pStyle w:val="ConsPlusNormal"/>
              <w:jc w:val="center"/>
              <w:rPr>
                <w:rFonts w:ascii="Times New Roman" w:hAnsi="Times New Roman" w:cs="Times New Roman"/>
                <w:szCs w:val="22"/>
              </w:rPr>
            </w:pPr>
            <w:r w:rsidRPr="00373EA1">
              <w:rPr>
                <w:rFonts w:ascii="Times New Roman" w:hAnsi="Times New Roman" w:cs="Times New Roman"/>
                <w:szCs w:val="22"/>
              </w:rPr>
              <w:t>5</w:t>
            </w:r>
          </w:p>
        </w:tc>
      </w:tr>
      <w:tr w:rsidR="00373EA1" w:rsidRPr="00373EA1" w:rsidTr="00EF0326">
        <w:trPr>
          <w:gridAfter w:val="1"/>
          <w:wAfter w:w="287" w:type="dxa"/>
        </w:trPr>
        <w:tc>
          <w:tcPr>
            <w:tcW w:w="2614" w:type="dxa"/>
            <w:vMerge w:val="restart"/>
            <w:tcBorders>
              <w:bottom w:val="nil"/>
            </w:tcBorders>
          </w:tcPr>
          <w:p w:rsidR="00373EA1" w:rsidRPr="00373EA1" w:rsidRDefault="00373EA1" w:rsidP="006D06F4">
            <w:pPr>
              <w:pStyle w:val="ConsPlusNormal"/>
              <w:jc w:val="both"/>
              <w:rPr>
                <w:rFonts w:ascii="Times New Roman" w:hAnsi="Times New Roman" w:cs="Times New Roman"/>
                <w:szCs w:val="22"/>
              </w:rPr>
            </w:pPr>
            <w:proofErr w:type="gramStart"/>
            <w:r w:rsidRPr="00373EA1">
              <w:rPr>
                <w:rFonts w:ascii="Times New Roman" w:hAnsi="Times New Roman" w:cs="Times New Roman"/>
                <w:szCs w:val="22"/>
              </w:rPr>
              <w:t>Поверхности помещений, медицинской мебели, аппаратуры (в т.ч. аппаратов ИВЛ, наркозно-дыхательной аппаратуры, гемодиализа, искусственного кровообращения, дозирующей аппаратуры, кувезов)</w:t>
            </w:r>
            <w:proofErr w:type="gramEnd"/>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Соблюдение периодичности профилактической дезинфекции (текущих и генеральных уборок)</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Старшая медсестра отделения</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Средний и младший медицинский персонал отделений</w:t>
            </w:r>
          </w:p>
        </w:tc>
        <w:tc>
          <w:tcPr>
            <w:tcW w:w="184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Ежемесячно еженедельно (выборочно)</w:t>
            </w:r>
          </w:p>
        </w:tc>
      </w:tr>
      <w:tr w:rsidR="00373EA1" w:rsidRPr="00373EA1" w:rsidTr="00EF0326">
        <w:trPr>
          <w:gridAfter w:val="1"/>
          <w:wAfter w:w="287" w:type="dxa"/>
        </w:trPr>
        <w:tc>
          <w:tcPr>
            <w:tcW w:w="2614" w:type="dxa"/>
            <w:vMerge/>
            <w:tcBorders>
              <w:bottom w:val="nil"/>
            </w:tcBorders>
          </w:tcPr>
          <w:p w:rsidR="00373EA1" w:rsidRPr="00373EA1" w:rsidRDefault="00373EA1" w:rsidP="006D06F4">
            <w:pPr>
              <w:rPr>
                <w:rFonts w:ascii="Times New Roman" w:hAnsi="Times New Roman" w:cs="Times New Roman"/>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Эффективность профилактической дезинфекции</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Старшая медсестра отделения</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Лаборатория МО (при наличии условий), организации, аккредитованные в "Системе аккредитации лабораторий, осуществляющих санитарно-эпидемиологические исследования, испытания" (по договору)</w:t>
            </w:r>
          </w:p>
        </w:tc>
        <w:tc>
          <w:tcPr>
            <w:tcW w:w="184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2 раза в год (выбор помещений по графику)</w:t>
            </w:r>
          </w:p>
        </w:tc>
      </w:tr>
      <w:tr w:rsidR="00373EA1" w:rsidRPr="00373EA1" w:rsidTr="00EF0326">
        <w:tblPrEx>
          <w:tblBorders>
            <w:insideH w:val="nil"/>
          </w:tblBorders>
        </w:tblPrEx>
        <w:trPr>
          <w:gridAfter w:val="1"/>
          <w:wAfter w:w="287" w:type="dxa"/>
        </w:trPr>
        <w:tc>
          <w:tcPr>
            <w:tcW w:w="2614" w:type="dxa"/>
            <w:vMerge/>
            <w:tcBorders>
              <w:bottom w:val="nil"/>
            </w:tcBorders>
          </w:tcPr>
          <w:p w:rsidR="00373EA1" w:rsidRPr="00373EA1" w:rsidRDefault="00373EA1" w:rsidP="006D06F4">
            <w:pPr>
              <w:rPr>
                <w:rFonts w:ascii="Times New Roman" w:hAnsi="Times New Roman" w:cs="Times New Roman"/>
              </w:rPr>
            </w:pP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Эффективность очаговой и заключительной дезинфекции</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Старшая медсестра отделения</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Лаборатория МО (при наличии условий), организации, аккредитованные в "Системе аккредитации лабораторий, осуществляющих санитарно-эпидемиологические исследования, испытания" (по договору)</w:t>
            </w:r>
          </w:p>
        </w:tc>
        <w:tc>
          <w:tcPr>
            <w:tcW w:w="184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При каждом случае инфекционного заболевания и по эпид. показаниям</w:t>
            </w:r>
          </w:p>
        </w:tc>
      </w:tr>
      <w:tr w:rsidR="00373EA1" w:rsidRPr="00373EA1" w:rsidTr="00EF0326">
        <w:tblPrEx>
          <w:tblBorders>
            <w:insideH w:val="nil"/>
          </w:tblBorders>
        </w:tblPrEx>
        <w:trPr>
          <w:gridAfter w:val="1"/>
          <w:wAfter w:w="287" w:type="dxa"/>
        </w:trPr>
        <w:tc>
          <w:tcPr>
            <w:tcW w:w="14663" w:type="dxa"/>
            <w:gridSpan w:val="5"/>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6"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rPr>
          <w:gridAfter w:val="1"/>
          <w:wAfter w:w="287" w:type="dxa"/>
        </w:trPr>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Воздух помещений</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proofErr w:type="gramStart"/>
            <w:r w:rsidRPr="00373EA1">
              <w:rPr>
                <w:rFonts w:ascii="Times New Roman" w:hAnsi="Times New Roman" w:cs="Times New Roman"/>
                <w:szCs w:val="22"/>
              </w:rPr>
              <w:t xml:space="preserve">Эффективность </w:t>
            </w:r>
            <w:r w:rsidRPr="00373EA1">
              <w:rPr>
                <w:rFonts w:ascii="Times New Roman" w:hAnsi="Times New Roman" w:cs="Times New Roman"/>
                <w:szCs w:val="22"/>
              </w:rPr>
              <w:lastRenderedPageBreak/>
              <w:t>профилактической дезинфекции (бактериальная обсемененность воздуха, КОЕ, золотистый стафилококк) в операционных, родильных залах, процедурных, перевязочных, хирургических кабинетах (в т.ч. стоматологических, урологических, гинекологических, эндоскопических, процедурных), отделениях переливания крови, гемодиализа</w:t>
            </w:r>
            <w:proofErr w:type="gramEnd"/>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Старшая медсестра</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Лаборатория МО (при наличии условий), </w:t>
            </w:r>
            <w:r w:rsidRPr="00373EA1">
              <w:rPr>
                <w:rFonts w:ascii="Times New Roman" w:hAnsi="Times New Roman" w:cs="Times New Roman"/>
                <w:szCs w:val="22"/>
              </w:rPr>
              <w:lastRenderedPageBreak/>
              <w:t>лаборатория, аккредитованная в "Системе аккредитации лабораторий, осуществляющих санитарно-эпидемиологические исследования, испытания" (по договору)</w:t>
            </w:r>
          </w:p>
        </w:tc>
        <w:tc>
          <w:tcPr>
            <w:tcW w:w="184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2 раза в год</w:t>
            </w:r>
          </w:p>
        </w:tc>
      </w:tr>
      <w:tr w:rsidR="00373EA1" w:rsidRPr="00373EA1" w:rsidTr="00EF0326">
        <w:tblPrEx>
          <w:tblBorders>
            <w:insideH w:val="nil"/>
          </w:tblBorders>
        </w:tblPrEx>
        <w:trPr>
          <w:gridAfter w:val="1"/>
          <w:wAfter w:w="287" w:type="dxa"/>
        </w:trPr>
        <w:tc>
          <w:tcPr>
            <w:tcW w:w="14663" w:type="dxa"/>
            <w:gridSpan w:val="5"/>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 xml:space="preserve">(в ред. </w:t>
            </w:r>
            <w:hyperlink r:id="rId307"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rPr>
          <w:gridAfter w:val="1"/>
          <w:wAfter w:w="287" w:type="dxa"/>
        </w:trPr>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Системы кондиционирования и увлажнения воздуха, горячего и холодного водоснабжения, бассейнов (водолечебниц)</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Проверка грамотной в техническом и гигиеническом отношении эксплуатации объектов на территории МО, соблюдения соответствующих инструкций, режимов и требований нормативно-технической документации</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Заместитель главного врача по эпидемиологической работе (врач-эпидемиолог)</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Инженерно-техническая служба МО</w:t>
            </w:r>
          </w:p>
        </w:tc>
        <w:tc>
          <w:tcPr>
            <w:tcW w:w="184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2 раза в год</w:t>
            </w:r>
          </w:p>
        </w:tc>
      </w:tr>
      <w:tr w:rsidR="00373EA1" w:rsidRPr="00373EA1" w:rsidTr="00EF0326">
        <w:tblPrEx>
          <w:tblBorders>
            <w:insideH w:val="nil"/>
          </w:tblBorders>
        </w:tblPrEx>
        <w:trPr>
          <w:gridAfter w:val="1"/>
          <w:wAfter w:w="287" w:type="dxa"/>
        </w:trPr>
        <w:tc>
          <w:tcPr>
            <w:tcW w:w="14663" w:type="dxa"/>
            <w:gridSpan w:val="5"/>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8"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rPr>
          <w:gridAfter w:val="1"/>
          <w:wAfter w:w="287" w:type="dxa"/>
        </w:trPr>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Установка для обеззараживания воздуха</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Укомплектованность МО необходимым количеством установок с учетом категорий помещений и минимальной длительности эффективного облучения согласно нормативным документам</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Заместитель главного врача по эпидемиологической работе (врач-эпидемиолог)</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Заместители главного врача по родовспоможению, хирургии, инфекционной службе и др. (или зав. соответствующими отделениями)</w:t>
            </w:r>
          </w:p>
        </w:tc>
        <w:tc>
          <w:tcPr>
            <w:tcW w:w="184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Ежегодно</w:t>
            </w:r>
          </w:p>
        </w:tc>
      </w:tr>
      <w:tr w:rsidR="00373EA1" w:rsidRPr="00373EA1" w:rsidTr="00EF0326">
        <w:tblPrEx>
          <w:tblBorders>
            <w:insideH w:val="nil"/>
          </w:tblBorders>
        </w:tblPrEx>
        <w:trPr>
          <w:gridAfter w:val="1"/>
          <w:wAfter w:w="287" w:type="dxa"/>
        </w:trPr>
        <w:tc>
          <w:tcPr>
            <w:tcW w:w="14663" w:type="dxa"/>
            <w:gridSpan w:val="5"/>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09"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Обеспечение соблюдения требований эксплуатационной документации к установкам</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Ответственное лицо</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Средний медицинский персонал отделений</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Ежегодно</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Проведение замеров концентрации озона в воздухе обрабатываемых помещений при применении соответствующих установок</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Инженер по охране труда и техники безопасности</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Аккредитованные в установленном порядке организации</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В случае обнаружения характерного запаха озона</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Своевременная замена ультрафиолетовых ламп</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Ответственное лицо</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Инженерно-техническая служба МО</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По показаниям наработки ламп в часах электрическими счетчиками либо по падению бактерицидного потока лампы ниже номинального в результате замеров радиометрами</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10"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Ведение журнала регистрации и контроля установок для обеззараживания воздуха</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Старшая сестра</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Ответственное лицо</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Постоянно</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Определение степени снижения микробной обсемененности воздуха после обеззараживания</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Заместитель главного врача по эпидемиологической работе (врач-эпидемиолог)</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Лаборатория МО (при наличии условий), лаборатория, аккредитованная в "Системе аккредитации лабораторий, осуществляющих санитарно-эпидемиологические исследования, испытания" (по договору)</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1 раз в год</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11"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Химические средства для дезинфекции/ стерилизации</w:t>
            </w: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Наличие регистрационных удостоверений, сертификатов соответствия на применяемые дезинфицирующие средства и инструкций по их использованию</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Лицо, ответственное за хранение дезинфицирующих средств</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Лицо, ответственное за хранение дезинфицирующих средств</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При поступлении каждой партии</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Наличие неснижаемого месячного запаса дезсредств</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Главная медсестра</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Старшая медсестра отделения</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Ежемесячно</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Определение концентрации рабочих растворов дезинфицирующих, стерилизующих средств с использованием химических индикаторов</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Старшая медсестра отделения</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Средний медицинский персонал, работающий с дезинфицирующими средствами</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Еженедельно (не менее одной пробы каждого вида)</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Лабораторный контроль (физико-химический и аналитический) ДВ</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Лицо, ответственное за хранение дезинфицирующих средств</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Лицо, ответственное за хранение дезинфицирующих средств, и аналитическая лаборатория, аккредитованная органом по аккредитации аналитических лабораторий в системе аккредитации аналитических лабораторий (СААЛ) (по договору)</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На этапе приемки каждой партии (при наличии средств количественного контроля содержания действующего вещества), при неудовлетворительных результатах химического контроля концентрации рабочих растворов</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Соблюдение условий хранения средства и его рабочих растворов, соблюдение значений параметров режимов </w:t>
            </w:r>
            <w:r w:rsidRPr="00373EA1">
              <w:rPr>
                <w:rFonts w:ascii="Times New Roman" w:hAnsi="Times New Roman" w:cs="Times New Roman"/>
                <w:szCs w:val="22"/>
              </w:rPr>
              <w:lastRenderedPageBreak/>
              <w:t>применения (заданных концентрации и температуры рабочего раствора, времени выдержки)</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Старшая медсестра отделения</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Средний медицинский персонал отделений</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Ежедневно при каждой обработке (дезинфекции, стерилизации)</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Установки для получения растворов дезинфицирующих средств</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ЦС или ответственное лицо в случае отсутствия ЦС в структуре МО</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Персонал, работающий с установкой</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В соответствии с инструкцией по эксплуатации</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12"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ИМН, эндоскопы, предметы ухода за больными</w:t>
            </w: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Качество предстерилизационной очистки/окончательной очистки (для эндоскопов)</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старшие сестры ЦС, зав., старшие сестры отделений (при децентрализованной системе стерилизации)</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Средний медперсонал ЦС, средний медперсонал отделений (при децентрализованной системе стерилизации)</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Каждая партия обработанных изделий</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ИМН, эндоскопы, шланги аппаратов ИВЛ, наркозно-дыхательной аппаратуры, гемодиализа, приспособления к кувезам, предметы ухода за больными</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Эффективность дезинфекции, дезинфекции высокого уровня эндоскопов</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Заместитель главного врача по эпидемиологической работе (врач-эпидемиолог)</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Лаборатория МО (при наличии условий), лаборатория, аккредитованная в "Системе аккредитации лабораторий, осуществляющих санитарно-эпидемиологические исследования, испытания" (по договору)</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2 раза в год</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13"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ИМН, эндоскопы, перевязочные материалы, лекарственные формы для внутривенного, внутриполостного введения</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Контроль стерильности</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ЦСО, ответственное лицо по отделению при децентрализованной системе стерилизации</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Лаборатория МО (при наличии условий), лаборатория, аккредитованная в "Системе аккредитации лабораторий, осуществляющих санитарно-эпидемиологические исследования, испытания" (по договору)</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2 раза в год</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14"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Оборудование для </w:t>
            </w:r>
            <w:r w:rsidRPr="00373EA1">
              <w:rPr>
                <w:rFonts w:ascii="Times New Roman" w:hAnsi="Times New Roman" w:cs="Times New Roman"/>
                <w:szCs w:val="22"/>
              </w:rPr>
              <w:lastRenderedPageBreak/>
              <w:t>дезинфекции и предстерилизационной очистки</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Оценка эффективности моюще-</w:t>
            </w:r>
            <w:r w:rsidRPr="00373EA1">
              <w:rPr>
                <w:rFonts w:ascii="Times New Roman" w:hAnsi="Times New Roman" w:cs="Times New Roman"/>
                <w:szCs w:val="22"/>
              </w:rPr>
              <w:lastRenderedPageBreak/>
              <w:t>дезинфицирующих машин</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 xml:space="preserve">Зав. ЦС, ответственное </w:t>
            </w:r>
            <w:r w:rsidRPr="00373EA1">
              <w:rPr>
                <w:rFonts w:ascii="Times New Roman" w:hAnsi="Times New Roman" w:cs="Times New Roman"/>
                <w:szCs w:val="22"/>
              </w:rPr>
              <w:lastRenderedPageBreak/>
              <w:t>лицо по отделению при децентрализованной системе стерилизации</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proofErr w:type="gramStart"/>
            <w:r w:rsidRPr="00373EA1">
              <w:rPr>
                <w:rFonts w:ascii="Times New Roman" w:hAnsi="Times New Roman" w:cs="Times New Roman"/>
                <w:szCs w:val="22"/>
              </w:rPr>
              <w:lastRenderedPageBreak/>
              <w:t xml:space="preserve">Визуальный контроль - ответственное лицо </w:t>
            </w:r>
            <w:r w:rsidRPr="00373EA1">
              <w:rPr>
                <w:rFonts w:ascii="Times New Roman" w:hAnsi="Times New Roman" w:cs="Times New Roman"/>
                <w:szCs w:val="22"/>
              </w:rPr>
              <w:lastRenderedPageBreak/>
              <w:t>в ЦС, по отделению; бактериологический контроль - лаборатория МО (при наличии условий), лаборатория, аккредитованная в "Системе аккредитации лабораторий, осуществляющих санитарно-эпидемиологические исследования, испытания" (по договору), организация по техническому обслуживанию (по договору)</w:t>
            </w:r>
            <w:proofErr w:type="gramEnd"/>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Ежемесячно</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 xml:space="preserve">(в ред. </w:t>
            </w:r>
            <w:hyperlink r:id="rId315"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Наличие разрешительной документации: регистрационного удостоверения, сертификата соответствия, руководства по эксплуатации с указанием режимов дезинфекции, технического паспорта</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ЦС, ответственное лицо по отделению (при децентрализованной системе стерилизации)</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ЦС, ответственное лицо по отделению (при децентрализованной системе стерилизации)</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Ежегодно</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Оборудование для стерилизации</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Контроль работы</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ЦС, ответственное лицо по отделению (при децентрализованной системе стерилизации)</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Операторы стерилизаторов ЦС, ответственное лицо по отделению (при децентрализованной системе стерилизации), лаборатория МО (при наличии условий), лаборатория, аккредитованная в "Системе аккредитации лабораторий, осуществляющих санитарно-эпидемиологические исследования, испытания" (по договору), организация по техническому обслуживанию (по договору)</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Контроль герметичности камер паровых стерилизаторов, контроль температурного режима с помощью максимальных термометров, проверка плотности удаления воздуха из стерилизуемых изделий, контроль эффективности сушки текстильных материалов, </w:t>
            </w:r>
            <w:r w:rsidRPr="00373EA1">
              <w:rPr>
                <w:rFonts w:ascii="Times New Roman" w:hAnsi="Times New Roman" w:cs="Times New Roman"/>
                <w:szCs w:val="22"/>
              </w:rPr>
              <w:lastRenderedPageBreak/>
              <w:t>визуальный контроль с помощью физико-химических методов - при каждом цикле, бактериологический - 2 раза в год, технический - при неисправности</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 xml:space="preserve">(в ред. </w:t>
            </w:r>
            <w:hyperlink r:id="rId316"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Наличие разрешительной документации: регистрационного удостоверения, сертификата соответствия, руководства по эксплуатации с указанием режимов дезинфекции, технического паспорта</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ЦС, ответственное лицо по отделению (при децентрализованной системе стерилизации)</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ЦС, ответственное лицо по отделению (при децентрализованной системе стерилизации)</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Ежегодно</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Дезинфекционные камеры</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Контроль работы</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прачечно-дезинфекционного блока МО</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proofErr w:type="gramStart"/>
            <w:r w:rsidRPr="00373EA1">
              <w:rPr>
                <w:rFonts w:ascii="Times New Roman" w:hAnsi="Times New Roman" w:cs="Times New Roman"/>
                <w:szCs w:val="22"/>
              </w:rPr>
              <w:t>Оператор дезинфекционной камеры, лаборатория МО (при наличии условий), лаборатория, аккредитованная в "Системе аккредитации лабораторий, осуществляющих санитарно-эпидемиологические исследования, испытания" (по договору), организации по техническому обслуживанию (по договору)</w:t>
            </w:r>
            <w:proofErr w:type="gramEnd"/>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Визуальный контроль с помощью физико-химических методов - при каждом цикле, бактериологический - ежеквартально, технический - при неисправности</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17"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Наличие разрешительной документации: регистрационного удостоверения, сертификата </w:t>
            </w:r>
            <w:r w:rsidRPr="00373EA1">
              <w:rPr>
                <w:rFonts w:ascii="Times New Roman" w:hAnsi="Times New Roman" w:cs="Times New Roman"/>
                <w:szCs w:val="22"/>
              </w:rPr>
              <w:lastRenderedPageBreak/>
              <w:t>соответствия, руководства по эксплуатации с указанием режимов дезинфекции, технического паспорта</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Зав. прачечно-дезинфекционного блока МО</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Зав. прачечно-дезинфекционного блока МО, любого другого учреждения, аккредитованного на данные работы (по договору)</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Ежегодно</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lastRenderedPageBreak/>
              <w:t xml:space="preserve">(в ред. </w:t>
            </w:r>
            <w:hyperlink r:id="rId318"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Утилизация отходов</w:t>
            </w: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Сбор и утилизация, соблюдение условий эксплуатации установок по обеззараживанию отходов (при их наличии в МО)</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Ответственное лицо по МО за утилизацию отходов</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Ответственное лицо, назначенное заведующим отделением</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Ежедневно</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19"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blPrEx>
          <w:tblBorders>
            <w:insideH w:val="nil"/>
          </w:tblBorders>
        </w:tblPrEx>
        <w:tc>
          <w:tcPr>
            <w:tcW w:w="2614" w:type="dxa"/>
            <w:tcBorders>
              <w:bottom w:val="nil"/>
            </w:tcBorders>
          </w:tcPr>
          <w:p w:rsidR="00373EA1" w:rsidRPr="00373EA1" w:rsidRDefault="00373EA1" w:rsidP="006D06F4">
            <w:pPr>
              <w:pStyle w:val="ConsPlusNormal"/>
              <w:jc w:val="both"/>
              <w:rPr>
                <w:rFonts w:ascii="Times New Roman" w:hAnsi="Times New Roman" w:cs="Times New Roman"/>
                <w:szCs w:val="22"/>
              </w:rPr>
            </w:pPr>
          </w:p>
        </w:tc>
        <w:tc>
          <w:tcPr>
            <w:tcW w:w="3260"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Вывоз медицинских отходов с территории МО</w:t>
            </w:r>
          </w:p>
        </w:tc>
        <w:tc>
          <w:tcPr>
            <w:tcW w:w="269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 главного врача по хозяйственной части или начальник АХЧ</w:t>
            </w:r>
          </w:p>
        </w:tc>
        <w:tc>
          <w:tcPr>
            <w:tcW w:w="4253" w:type="dxa"/>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Организация, аккредитованная в установленном порядке на данные работы (по договору)</w:t>
            </w:r>
          </w:p>
        </w:tc>
        <w:tc>
          <w:tcPr>
            <w:tcW w:w="2130" w:type="dxa"/>
            <w:gridSpan w:val="2"/>
            <w:tcBorders>
              <w:bottom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Ежедневно - отходы класса</w:t>
            </w:r>
            <w:proofErr w:type="gramStart"/>
            <w:r w:rsidRPr="00373EA1">
              <w:rPr>
                <w:rFonts w:ascii="Times New Roman" w:hAnsi="Times New Roman" w:cs="Times New Roman"/>
                <w:szCs w:val="22"/>
              </w:rPr>
              <w:t xml:space="preserve"> А</w:t>
            </w:r>
            <w:proofErr w:type="gramEnd"/>
            <w:r w:rsidRPr="00373EA1">
              <w:rPr>
                <w:rFonts w:ascii="Times New Roman" w:hAnsi="Times New Roman" w:cs="Times New Roman"/>
                <w:szCs w:val="22"/>
              </w:rPr>
              <w:t>, Б, В (при отсутствии на территории МО установки по обезвреживанию отходов)</w:t>
            </w:r>
          </w:p>
        </w:tc>
      </w:tr>
      <w:tr w:rsidR="00373EA1" w:rsidRPr="00373EA1" w:rsidTr="00EF0326">
        <w:tblPrEx>
          <w:tblBorders>
            <w:insideH w:val="nil"/>
          </w:tblBorders>
        </w:tblPrEx>
        <w:tc>
          <w:tcPr>
            <w:tcW w:w="14950" w:type="dxa"/>
            <w:gridSpan w:val="6"/>
            <w:tcBorders>
              <w:top w:val="nil"/>
            </w:tcBorders>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 xml:space="preserve">(в ред. </w:t>
            </w:r>
            <w:hyperlink r:id="rId320" w:history="1">
              <w:r w:rsidRPr="00373EA1">
                <w:rPr>
                  <w:rFonts w:ascii="Times New Roman" w:hAnsi="Times New Roman" w:cs="Times New Roman"/>
                  <w:szCs w:val="22"/>
                </w:rPr>
                <w:t>Постановления</w:t>
              </w:r>
            </w:hyperlink>
            <w:r w:rsidRPr="00373EA1">
              <w:rPr>
                <w:rFonts w:ascii="Times New Roman" w:hAnsi="Times New Roman" w:cs="Times New Roman"/>
                <w:szCs w:val="22"/>
              </w:rPr>
              <w:t xml:space="preserve"> Главного государственного санитарного врача РФ от 10.06.2016 N 76)</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Качество проведения работ по дератизации</w:t>
            </w: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Обследование объекта на наличие грызунов</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 главного врача по хозяйственной части или начальник АХЧ</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Организация, аккредитованная в установленном порядке на данные работы (по договору)</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1 раз в месяц</w:t>
            </w:r>
          </w:p>
        </w:tc>
      </w:tr>
      <w:tr w:rsidR="00373EA1" w:rsidRPr="00373EA1" w:rsidTr="00EF0326">
        <w:tc>
          <w:tcPr>
            <w:tcW w:w="2614"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Качество проведения работ по дезинсекции</w:t>
            </w:r>
          </w:p>
        </w:tc>
        <w:tc>
          <w:tcPr>
            <w:tcW w:w="3260"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Обследование объекта на наличие членистоногих, имеющих санитарно-гигиеническое значение</w:t>
            </w:r>
          </w:p>
        </w:tc>
        <w:tc>
          <w:tcPr>
            <w:tcW w:w="269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Зам. главного врача по хозяйственной части или начальник АХЧ</w:t>
            </w:r>
          </w:p>
        </w:tc>
        <w:tc>
          <w:tcPr>
            <w:tcW w:w="4253" w:type="dxa"/>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Организация, аккредитованная в установленном порядке на данные работы (по договору)</w:t>
            </w:r>
          </w:p>
        </w:tc>
        <w:tc>
          <w:tcPr>
            <w:tcW w:w="2130" w:type="dxa"/>
            <w:gridSpan w:val="2"/>
          </w:tcPr>
          <w:p w:rsidR="00373EA1" w:rsidRPr="00373EA1" w:rsidRDefault="00373EA1" w:rsidP="006D06F4">
            <w:pPr>
              <w:pStyle w:val="ConsPlusNormal"/>
              <w:jc w:val="both"/>
              <w:rPr>
                <w:rFonts w:ascii="Times New Roman" w:hAnsi="Times New Roman" w:cs="Times New Roman"/>
                <w:szCs w:val="22"/>
              </w:rPr>
            </w:pPr>
            <w:r w:rsidRPr="00373EA1">
              <w:rPr>
                <w:rFonts w:ascii="Times New Roman" w:hAnsi="Times New Roman" w:cs="Times New Roman"/>
                <w:szCs w:val="22"/>
              </w:rPr>
              <w:t>2 раза в месяц</w:t>
            </w:r>
          </w:p>
        </w:tc>
      </w:tr>
    </w:tbl>
    <w:p w:rsidR="00CD1D04" w:rsidRDefault="00CD1D04" w:rsidP="00CD1D04"/>
    <w:p w:rsidR="00EF0326" w:rsidRDefault="00EF0326" w:rsidP="00CD1D04"/>
    <w:p w:rsidR="00EF0326" w:rsidRDefault="00EF0326" w:rsidP="00CD1D04"/>
    <w:p w:rsidR="00EF0326" w:rsidRPr="00EF0326" w:rsidRDefault="00EF0326" w:rsidP="00EF0326">
      <w:pPr>
        <w:pStyle w:val="ConsPlusNormal"/>
        <w:jc w:val="center"/>
        <w:rPr>
          <w:rFonts w:ascii="Times New Roman" w:hAnsi="Times New Roman" w:cs="Times New Roman"/>
          <w:szCs w:val="22"/>
        </w:rPr>
      </w:pPr>
      <w:r w:rsidRPr="00EF0326">
        <w:rPr>
          <w:rFonts w:ascii="Times New Roman" w:hAnsi="Times New Roman" w:cs="Times New Roman"/>
          <w:szCs w:val="22"/>
        </w:rPr>
        <w:lastRenderedPageBreak/>
        <w:t>Библиографические данные</w:t>
      </w:r>
    </w:p>
    <w:p w:rsidR="00EF0326" w:rsidRPr="00EF0326" w:rsidRDefault="00EF0326" w:rsidP="00EF0326">
      <w:pPr>
        <w:pStyle w:val="ConsPlusNormal"/>
        <w:jc w:val="center"/>
        <w:rPr>
          <w:rFonts w:ascii="Times New Roman" w:hAnsi="Times New Roman" w:cs="Times New Roman"/>
          <w:szCs w:val="22"/>
        </w:rPr>
      </w:pP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 Федеральный </w:t>
      </w:r>
      <w:hyperlink r:id="rId321" w:history="1">
        <w:r w:rsidRPr="00EF0326">
          <w:rPr>
            <w:rFonts w:ascii="Times New Roman" w:hAnsi="Times New Roman" w:cs="Times New Roman"/>
            <w:szCs w:val="22"/>
          </w:rPr>
          <w:t>закон</w:t>
        </w:r>
      </w:hyperlink>
      <w:r w:rsidRPr="00EF0326">
        <w:rPr>
          <w:rFonts w:ascii="Times New Roman" w:hAnsi="Times New Roman" w:cs="Times New Roman"/>
          <w:szCs w:val="22"/>
        </w:rPr>
        <w:t xml:space="preserve"> от 30 марта 1999 г. N 52-ФЗ "О санитарно-эпидемиологическом благополучии населения".</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 Федеральный </w:t>
      </w:r>
      <w:hyperlink r:id="rId322" w:history="1">
        <w:r w:rsidRPr="00EF0326">
          <w:rPr>
            <w:rFonts w:ascii="Times New Roman" w:hAnsi="Times New Roman" w:cs="Times New Roman"/>
            <w:szCs w:val="22"/>
          </w:rPr>
          <w:t>закон</w:t>
        </w:r>
      </w:hyperlink>
      <w:r w:rsidRPr="00EF0326">
        <w:rPr>
          <w:rFonts w:ascii="Times New Roman" w:hAnsi="Times New Roman" w:cs="Times New Roman"/>
          <w:szCs w:val="22"/>
        </w:rPr>
        <w:t xml:space="preserve"> от 17.09.1998 N 157-ФЗ "Об иммунопрофилактике инфекционных болезней".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 Федеральный </w:t>
      </w:r>
      <w:hyperlink r:id="rId323" w:history="1">
        <w:r w:rsidRPr="00EF0326">
          <w:rPr>
            <w:rFonts w:ascii="Times New Roman" w:hAnsi="Times New Roman" w:cs="Times New Roman"/>
            <w:szCs w:val="22"/>
          </w:rPr>
          <w:t>закон</w:t>
        </w:r>
      </w:hyperlink>
      <w:r w:rsidRPr="00EF0326">
        <w:rPr>
          <w:rFonts w:ascii="Times New Roman" w:hAnsi="Times New Roman" w:cs="Times New Roman"/>
          <w:szCs w:val="22"/>
        </w:rPr>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 Федеральный </w:t>
      </w:r>
      <w:hyperlink r:id="rId324" w:history="1">
        <w:r w:rsidRPr="00EF0326">
          <w:rPr>
            <w:rFonts w:ascii="Times New Roman" w:hAnsi="Times New Roman" w:cs="Times New Roman"/>
            <w:szCs w:val="22"/>
          </w:rPr>
          <w:t>закон</w:t>
        </w:r>
      </w:hyperlink>
      <w:r w:rsidRPr="00EF0326">
        <w:rPr>
          <w:rFonts w:ascii="Times New Roman" w:hAnsi="Times New Roman" w:cs="Times New Roman"/>
          <w:szCs w:val="22"/>
        </w:rPr>
        <w:t xml:space="preserve"> от 8 августа 2001 г. N 128-ФЗ "О лицензировании отдельных видов деятельности".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 </w:t>
      </w:r>
      <w:hyperlink r:id="rId325" w:history="1">
        <w:r w:rsidRPr="00EF0326">
          <w:rPr>
            <w:rFonts w:ascii="Times New Roman" w:hAnsi="Times New Roman" w:cs="Times New Roman"/>
            <w:szCs w:val="22"/>
          </w:rPr>
          <w:t>Постановление</w:t>
        </w:r>
      </w:hyperlink>
      <w:r w:rsidRPr="00EF0326">
        <w:rPr>
          <w:rFonts w:ascii="Times New Roman" w:hAnsi="Times New Roman" w:cs="Times New Roman"/>
          <w:szCs w:val="22"/>
        </w:rPr>
        <w:t xml:space="preserve"> Правительства Российской Федерации от 15.07.1999 N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6. Основы законодательства Российской Федерации об охране здоровья граждан от 22 июля 1993 г. N 5487-1.</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 </w:t>
      </w:r>
      <w:hyperlink r:id="rId326" w:history="1">
        <w:r w:rsidRPr="00EF0326">
          <w:rPr>
            <w:rFonts w:ascii="Times New Roman" w:hAnsi="Times New Roman" w:cs="Times New Roman"/>
            <w:szCs w:val="22"/>
          </w:rPr>
          <w:t>Постановление</w:t>
        </w:r>
      </w:hyperlink>
      <w:r w:rsidRPr="00EF0326">
        <w:rPr>
          <w:rFonts w:ascii="Times New Roman" w:hAnsi="Times New Roman" w:cs="Times New Roman"/>
          <w:szCs w:val="22"/>
        </w:rPr>
        <w:t xml:space="preserve"> Правительства Российской Федерации от 15.09.2005 N 569 "О </w:t>
      </w:r>
      <w:proofErr w:type="gramStart"/>
      <w:r w:rsidRPr="00EF0326">
        <w:rPr>
          <w:rFonts w:ascii="Times New Roman" w:hAnsi="Times New Roman" w:cs="Times New Roman"/>
          <w:szCs w:val="22"/>
        </w:rPr>
        <w:t>Положении</w:t>
      </w:r>
      <w:proofErr w:type="gramEnd"/>
      <w:r w:rsidRPr="00EF0326">
        <w:rPr>
          <w:rFonts w:ascii="Times New Roman" w:hAnsi="Times New Roman" w:cs="Times New Roman"/>
          <w:szCs w:val="22"/>
        </w:rPr>
        <w:t xml:space="preserve"> об осуществлении государственного санитарно-эпидемиологического надзора в Российской Федерации".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 </w:t>
      </w:r>
      <w:hyperlink r:id="rId327" w:history="1">
        <w:r w:rsidRPr="00EF0326">
          <w:rPr>
            <w:rFonts w:ascii="Times New Roman" w:hAnsi="Times New Roman" w:cs="Times New Roman"/>
            <w:szCs w:val="22"/>
          </w:rPr>
          <w:t>Постановление</w:t>
        </w:r>
      </w:hyperlink>
      <w:r w:rsidRPr="00EF0326">
        <w:rPr>
          <w:rFonts w:ascii="Times New Roman" w:hAnsi="Times New Roman" w:cs="Times New Roman"/>
          <w:szCs w:val="22"/>
        </w:rPr>
        <w:t xml:space="preserve"> Правительства Российской Федерации от 30.06.2004 N 322 "Об утверждении Положения о Федеральной службе по надзору в сфере защиты прав потребителей и благополучия человека".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 </w:t>
      </w:r>
      <w:hyperlink r:id="rId328" w:history="1">
        <w:r w:rsidRPr="00EF0326">
          <w:rPr>
            <w:rFonts w:ascii="Times New Roman" w:hAnsi="Times New Roman" w:cs="Times New Roman"/>
            <w:szCs w:val="22"/>
          </w:rPr>
          <w:t>Положение</w:t>
        </w:r>
      </w:hyperlink>
      <w:r w:rsidRPr="00EF0326">
        <w:rPr>
          <w:rFonts w:ascii="Times New Roman" w:hAnsi="Times New Roman" w:cs="Times New Roman"/>
          <w:szCs w:val="22"/>
        </w:rPr>
        <w:t xml:space="preserve"> о государственном санитарно-эпидемиологическом нормировании, утвержденное Постановлением Правительства Российской Федерации от 24 июля 2000 г. N 554.</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10. </w:t>
      </w:r>
      <w:hyperlink r:id="rId329" w:history="1">
        <w:r w:rsidRPr="00EF0326">
          <w:rPr>
            <w:rFonts w:ascii="Times New Roman" w:hAnsi="Times New Roman" w:cs="Times New Roman"/>
            <w:szCs w:val="22"/>
          </w:rPr>
          <w:t>СанПиН 2.2.2/2.4.1340-03</w:t>
        </w:r>
      </w:hyperlink>
      <w:r w:rsidRPr="00EF0326">
        <w:rPr>
          <w:rFonts w:ascii="Times New Roman" w:hAnsi="Times New Roman" w:cs="Times New Roman"/>
          <w:szCs w:val="22"/>
        </w:rPr>
        <w:t xml:space="preserve"> "Гигиенические требования к персональным электронно-вычислительным машинам и организации работ".</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11. </w:t>
      </w:r>
      <w:hyperlink r:id="rId330" w:history="1">
        <w:r w:rsidRPr="00EF0326">
          <w:rPr>
            <w:rFonts w:ascii="Times New Roman" w:hAnsi="Times New Roman" w:cs="Times New Roman"/>
            <w:szCs w:val="22"/>
          </w:rPr>
          <w:t>СанПиН 2.2.4.1329-03</w:t>
        </w:r>
      </w:hyperlink>
      <w:r w:rsidRPr="00EF0326">
        <w:rPr>
          <w:rFonts w:ascii="Times New Roman" w:hAnsi="Times New Roman" w:cs="Times New Roman"/>
          <w:szCs w:val="22"/>
        </w:rPr>
        <w:t xml:space="preserve"> "Требования по защите персонала от воздействия импульсных электромагнитных полей".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12. </w:t>
      </w:r>
      <w:hyperlink r:id="rId331" w:history="1">
        <w:r w:rsidRPr="00EF0326">
          <w:rPr>
            <w:rFonts w:ascii="Times New Roman" w:hAnsi="Times New Roman" w:cs="Times New Roman"/>
            <w:szCs w:val="22"/>
          </w:rPr>
          <w:t>СанПиН 2.2.4.1191-03</w:t>
        </w:r>
      </w:hyperlink>
      <w:r w:rsidRPr="00EF0326">
        <w:rPr>
          <w:rFonts w:ascii="Times New Roman" w:hAnsi="Times New Roman" w:cs="Times New Roman"/>
          <w:szCs w:val="22"/>
        </w:rPr>
        <w:t xml:space="preserve"> "Электромагнитные поля в производственных условиях".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13. </w:t>
      </w:r>
      <w:hyperlink r:id="rId332" w:history="1">
        <w:r w:rsidRPr="00EF0326">
          <w:rPr>
            <w:rFonts w:ascii="Times New Roman" w:hAnsi="Times New Roman" w:cs="Times New Roman"/>
            <w:szCs w:val="22"/>
          </w:rPr>
          <w:t>СанПиН 2.6.1.1192-03</w:t>
        </w:r>
      </w:hyperlink>
      <w:r w:rsidRPr="00EF0326">
        <w:rPr>
          <w:rFonts w:ascii="Times New Roman" w:hAnsi="Times New Roman" w:cs="Times New Roman"/>
          <w:szCs w:val="22"/>
        </w:rPr>
        <w:t xml:space="preserve"> "Гигиенические требования к устройству и эксплуатации рентгеновских аппаратов и проведению рентгенологических исследований".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14. </w:t>
      </w:r>
      <w:hyperlink r:id="rId333" w:history="1">
        <w:r w:rsidRPr="00EF0326">
          <w:rPr>
            <w:rFonts w:ascii="Times New Roman" w:hAnsi="Times New Roman" w:cs="Times New Roman"/>
            <w:szCs w:val="22"/>
          </w:rPr>
          <w:t>СанПиН 2.2.4.548-96</w:t>
        </w:r>
      </w:hyperlink>
      <w:r w:rsidRPr="00EF0326">
        <w:rPr>
          <w:rFonts w:ascii="Times New Roman" w:hAnsi="Times New Roman" w:cs="Times New Roman"/>
          <w:szCs w:val="22"/>
        </w:rPr>
        <w:t xml:space="preserve"> "Гигиенические требования к микроклимату производственных помещений".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15. </w:t>
      </w:r>
      <w:hyperlink r:id="rId334" w:history="1">
        <w:r w:rsidRPr="00EF0326">
          <w:rPr>
            <w:rFonts w:ascii="Times New Roman" w:hAnsi="Times New Roman" w:cs="Times New Roman"/>
            <w:szCs w:val="22"/>
          </w:rPr>
          <w:t>СП 2.2.2.1327-03</w:t>
        </w:r>
      </w:hyperlink>
      <w:r w:rsidRPr="00EF0326">
        <w:rPr>
          <w:rFonts w:ascii="Times New Roman" w:hAnsi="Times New Roman" w:cs="Times New Roman"/>
          <w:szCs w:val="22"/>
        </w:rPr>
        <w:t xml:space="preserve"> "Гигиенические требования к организации технологических процессов, производственному оборудованию и рабочему инструменту".</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16. </w:t>
      </w:r>
      <w:hyperlink r:id="rId335" w:history="1">
        <w:r w:rsidRPr="00EF0326">
          <w:rPr>
            <w:rFonts w:ascii="Times New Roman" w:hAnsi="Times New Roman" w:cs="Times New Roman"/>
            <w:szCs w:val="22"/>
          </w:rPr>
          <w:t>СанПиН 2.1.2.1002-00</w:t>
        </w:r>
      </w:hyperlink>
      <w:r w:rsidRPr="00EF0326">
        <w:rPr>
          <w:rFonts w:ascii="Times New Roman" w:hAnsi="Times New Roman" w:cs="Times New Roman"/>
          <w:szCs w:val="22"/>
        </w:rPr>
        <w:t xml:space="preserve"> "Санитарно-эпидемиологические требования к жилым зданиям и помещениям".</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17. </w:t>
      </w:r>
      <w:hyperlink r:id="rId336" w:history="1">
        <w:r w:rsidRPr="00EF0326">
          <w:rPr>
            <w:rFonts w:ascii="Times New Roman" w:hAnsi="Times New Roman" w:cs="Times New Roman"/>
            <w:szCs w:val="22"/>
          </w:rPr>
          <w:t>СанПиН 5804-91</w:t>
        </w:r>
      </w:hyperlink>
      <w:r w:rsidRPr="00EF0326">
        <w:rPr>
          <w:rFonts w:ascii="Times New Roman" w:hAnsi="Times New Roman" w:cs="Times New Roman"/>
          <w:szCs w:val="22"/>
        </w:rPr>
        <w:t xml:space="preserve"> "Санитарные правила устройства и эксплуатации лазеров".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18. </w:t>
      </w:r>
      <w:hyperlink r:id="rId337" w:history="1">
        <w:r w:rsidRPr="00EF0326">
          <w:rPr>
            <w:rFonts w:ascii="Times New Roman" w:hAnsi="Times New Roman" w:cs="Times New Roman"/>
            <w:szCs w:val="22"/>
          </w:rPr>
          <w:t>СанПиН 2.1.2.1188-03</w:t>
        </w:r>
      </w:hyperlink>
      <w:r w:rsidRPr="00EF0326">
        <w:rPr>
          <w:rFonts w:ascii="Times New Roman" w:hAnsi="Times New Roman" w:cs="Times New Roman"/>
          <w:szCs w:val="22"/>
        </w:rPr>
        <w:t xml:space="preserve"> "Плавательные бассейны. Гигиенические требования безопасности".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19. </w:t>
      </w:r>
      <w:hyperlink r:id="rId338" w:history="1">
        <w:r w:rsidRPr="00EF0326">
          <w:rPr>
            <w:rFonts w:ascii="Times New Roman" w:hAnsi="Times New Roman" w:cs="Times New Roman"/>
            <w:szCs w:val="22"/>
          </w:rPr>
          <w:t>СанПиН 2.1.7.728-99</w:t>
        </w:r>
      </w:hyperlink>
      <w:r w:rsidRPr="00EF0326">
        <w:rPr>
          <w:rFonts w:ascii="Times New Roman" w:hAnsi="Times New Roman" w:cs="Times New Roman"/>
          <w:szCs w:val="22"/>
        </w:rPr>
        <w:t xml:space="preserve"> "Правила сбора, хранения и утилизации отходов ЛПУ".</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20. </w:t>
      </w:r>
      <w:hyperlink r:id="rId339" w:history="1">
        <w:r w:rsidRPr="00EF0326">
          <w:rPr>
            <w:rFonts w:ascii="Times New Roman" w:hAnsi="Times New Roman" w:cs="Times New Roman"/>
            <w:szCs w:val="22"/>
          </w:rPr>
          <w:t>СанПиН 2.3.2.1324-03</w:t>
        </w:r>
      </w:hyperlink>
      <w:r w:rsidRPr="00EF0326">
        <w:rPr>
          <w:rFonts w:ascii="Times New Roman" w:hAnsi="Times New Roman" w:cs="Times New Roman"/>
          <w:szCs w:val="22"/>
        </w:rPr>
        <w:t xml:space="preserve"> "Гигиенические требования к срокам годности и условиям хранения пищевых продуктов".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21. </w:t>
      </w:r>
      <w:hyperlink r:id="rId340" w:history="1">
        <w:r w:rsidRPr="00EF0326">
          <w:rPr>
            <w:rFonts w:ascii="Times New Roman" w:hAnsi="Times New Roman" w:cs="Times New Roman"/>
            <w:szCs w:val="22"/>
          </w:rPr>
          <w:t>СанПиН 2.2.1/2.1.1.1278-03</w:t>
        </w:r>
      </w:hyperlink>
      <w:r w:rsidRPr="00EF0326">
        <w:rPr>
          <w:rFonts w:ascii="Times New Roman" w:hAnsi="Times New Roman" w:cs="Times New Roman"/>
          <w:szCs w:val="22"/>
        </w:rPr>
        <w:t xml:space="preserve"> "Гигиенические требования к естественному, искусственному и совмещенному освещению общественных и жилых помещений".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22. </w:t>
      </w:r>
      <w:hyperlink r:id="rId341" w:history="1">
        <w:r w:rsidRPr="00EF0326">
          <w:rPr>
            <w:rFonts w:ascii="Times New Roman" w:hAnsi="Times New Roman" w:cs="Times New Roman"/>
            <w:szCs w:val="22"/>
          </w:rPr>
          <w:t>СанПиН 3.5.2.1376-03</w:t>
        </w:r>
      </w:hyperlink>
      <w:r w:rsidRPr="00EF0326">
        <w:rPr>
          <w:rFonts w:ascii="Times New Roman" w:hAnsi="Times New Roman" w:cs="Times New Roman"/>
          <w:szCs w:val="22"/>
        </w:rPr>
        <w:t xml:space="preserve"> "Санитарно-эпидемиологические требования к организации и проведению дезинсекционных мероприятий против синантропных членистоногих".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23. </w:t>
      </w:r>
      <w:hyperlink r:id="rId342" w:history="1">
        <w:r w:rsidRPr="00EF0326">
          <w:rPr>
            <w:rFonts w:ascii="Times New Roman" w:hAnsi="Times New Roman" w:cs="Times New Roman"/>
            <w:szCs w:val="22"/>
          </w:rPr>
          <w:t>СанПиН 2.3.6.1079-01</w:t>
        </w:r>
      </w:hyperlink>
      <w:r w:rsidRPr="00EF0326">
        <w:rPr>
          <w:rFonts w:ascii="Times New Roman" w:hAnsi="Times New Roman" w:cs="Times New Roman"/>
          <w:szCs w:val="22"/>
        </w:rPr>
        <w:t xml:space="preserve">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24. </w:t>
      </w:r>
      <w:hyperlink r:id="rId343" w:history="1">
        <w:r w:rsidRPr="00EF0326">
          <w:rPr>
            <w:rFonts w:ascii="Times New Roman" w:hAnsi="Times New Roman" w:cs="Times New Roman"/>
            <w:szCs w:val="22"/>
          </w:rPr>
          <w:t>СанПиН 2.2.4.1191-03</w:t>
        </w:r>
      </w:hyperlink>
      <w:r w:rsidRPr="00EF0326">
        <w:rPr>
          <w:rFonts w:ascii="Times New Roman" w:hAnsi="Times New Roman" w:cs="Times New Roman"/>
          <w:szCs w:val="22"/>
        </w:rPr>
        <w:t xml:space="preserve"> "Электромагнитные поля в производственных условиях".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lastRenderedPageBreak/>
        <w:t xml:space="preserve">25. </w:t>
      </w:r>
      <w:hyperlink r:id="rId344" w:history="1">
        <w:r w:rsidRPr="00EF0326">
          <w:rPr>
            <w:rFonts w:ascii="Times New Roman" w:hAnsi="Times New Roman" w:cs="Times New Roman"/>
            <w:szCs w:val="22"/>
          </w:rPr>
          <w:t>СанПиН 3.2.1333-03</w:t>
        </w:r>
      </w:hyperlink>
      <w:r w:rsidRPr="00EF0326">
        <w:rPr>
          <w:rFonts w:ascii="Times New Roman" w:hAnsi="Times New Roman" w:cs="Times New Roman"/>
          <w:szCs w:val="22"/>
        </w:rPr>
        <w:t xml:space="preserve"> "Профилактика паразитарных болезней на территории Российской Федерации".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26. </w:t>
      </w:r>
      <w:hyperlink r:id="rId345" w:history="1">
        <w:r w:rsidRPr="00EF0326">
          <w:rPr>
            <w:rFonts w:ascii="Times New Roman" w:hAnsi="Times New Roman" w:cs="Times New Roman"/>
            <w:szCs w:val="22"/>
          </w:rPr>
          <w:t>ОСТ 42-21-2-85</w:t>
        </w:r>
      </w:hyperlink>
      <w:r w:rsidRPr="00EF0326">
        <w:rPr>
          <w:rFonts w:ascii="Times New Roman" w:hAnsi="Times New Roman" w:cs="Times New Roman"/>
          <w:szCs w:val="22"/>
        </w:rPr>
        <w:t xml:space="preserve"> "Стерилизация и дезинфекция изделий медицинского назначения. Методы, средства и режимы".</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27. </w:t>
      </w:r>
      <w:hyperlink r:id="rId346" w:history="1">
        <w:r w:rsidRPr="00EF0326">
          <w:rPr>
            <w:rFonts w:ascii="Times New Roman" w:hAnsi="Times New Roman" w:cs="Times New Roman"/>
            <w:szCs w:val="22"/>
          </w:rPr>
          <w:t>СП 3.1.1275-03</w:t>
        </w:r>
      </w:hyperlink>
      <w:r w:rsidRPr="00EF0326">
        <w:rPr>
          <w:rFonts w:ascii="Times New Roman" w:hAnsi="Times New Roman" w:cs="Times New Roman"/>
          <w:szCs w:val="22"/>
        </w:rPr>
        <w:t xml:space="preserve"> "Профилактика инфекционных заболеваний при эндоскопических манипуляциях".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28. </w:t>
      </w:r>
      <w:hyperlink r:id="rId347" w:history="1">
        <w:r w:rsidRPr="00EF0326">
          <w:rPr>
            <w:rFonts w:ascii="Times New Roman" w:hAnsi="Times New Roman" w:cs="Times New Roman"/>
            <w:szCs w:val="22"/>
          </w:rPr>
          <w:t>СП 2.6.1.1310-03</w:t>
        </w:r>
      </w:hyperlink>
      <w:r w:rsidRPr="00EF0326">
        <w:rPr>
          <w:rFonts w:ascii="Times New Roman" w:hAnsi="Times New Roman" w:cs="Times New Roman"/>
          <w:szCs w:val="22"/>
        </w:rPr>
        <w:t xml:space="preserve"> "Гигиенические требования к устройству, оборудованию и эксплуатации радоновых лабораторий, отделений радонотерапии".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29. </w:t>
      </w:r>
      <w:hyperlink r:id="rId348" w:history="1">
        <w:r w:rsidRPr="00EF0326">
          <w:rPr>
            <w:rFonts w:ascii="Times New Roman" w:hAnsi="Times New Roman" w:cs="Times New Roman"/>
            <w:szCs w:val="22"/>
          </w:rPr>
          <w:t>СП 2.2.4/2.1.8.562-96</w:t>
        </w:r>
      </w:hyperlink>
      <w:r w:rsidRPr="00EF0326">
        <w:rPr>
          <w:rFonts w:ascii="Times New Roman" w:hAnsi="Times New Roman" w:cs="Times New Roman"/>
          <w:szCs w:val="22"/>
        </w:rPr>
        <w:t xml:space="preserve"> "Шум на рабочих местах, в помещениях жилых, общественных зданий и на территории жилой застройки".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30. </w:t>
      </w:r>
      <w:hyperlink r:id="rId349" w:history="1">
        <w:r w:rsidRPr="00EF0326">
          <w:rPr>
            <w:rFonts w:ascii="Times New Roman" w:hAnsi="Times New Roman" w:cs="Times New Roman"/>
            <w:szCs w:val="22"/>
          </w:rPr>
          <w:t>СП 2.2.4/2.1.8.566-96</w:t>
        </w:r>
      </w:hyperlink>
      <w:r w:rsidRPr="00EF0326">
        <w:rPr>
          <w:rFonts w:ascii="Times New Roman" w:hAnsi="Times New Roman" w:cs="Times New Roman"/>
          <w:szCs w:val="22"/>
        </w:rPr>
        <w:t xml:space="preserve"> "Производственные вибрации, вибрации в помещениях жилых и общественных зданий".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31. </w:t>
      </w:r>
      <w:hyperlink r:id="rId350" w:history="1">
        <w:r w:rsidRPr="00EF0326">
          <w:rPr>
            <w:rFonts w:ascii="Times New Roman" w:hAnsi="Times New Roman" w:cs="Times New Roman"/>
            <w:szCs w:val="22"/>
          </w:rPr>
          <w:t>СП 1.2.1318-03</w:t>
        </w:r>
      </w:hyperlink>
      <w:r w:rsidRPr="00EF0326">
        <w:rPr>
          <w:rFonts w:ascii="Times New Roman" w:hAnsi="Times New Roman" w:cs="Times New Roman"/>
          <w:szCs w:val="22"/>
        </w:rPr>
        <w:t xml:space="preserve"> "Порядок выдачи санитарно-эпидемиологического заключения о возможности проведения работ с возбудителями инфекционных заболеваний человека I - IV групп патогенности (опасности), генно-инженерно-модифицированными микроорганизмами, ядами биологического происхождения и гельминтами".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32. </w:t>
      </w:r>
      <w:hyperlink r:id="rId351" w:history="1">
        <w:r w:rsidRPr="00EF0326">
          <w:rPr>
            <w:rFonts w:ascii="Times New Roman" w:hAnsi="Times New Roman" w:cs="Times New Roman"/>
            <w:szCs w:val="22"/>
          </w:rPr>
          <w:t>СП 1.3.2322-08</w:t>
        </w:r>
      </w:hyperlink>
      <w:r w:rsidRPr="00EF0326">
        <w:rPr>
          <w:rFonts w:ascii="Times New Roman" w:hAnsi="Times New Roman" w:cs="Times New Roman"/>
          <w:szCs w:val="22"/>
        </w:rPr>
        <w:t xml:space="preserve"> "Безопасность работы с микроорганизмами III - IV групп патогенности (опасности) и возбудителями паразитарных болезней.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33. </w:t>
      </w:r>
      <w:hyperlink r:id="rId352" w:history="1">
        <w:r w:rsidRPr="00EF0326">
          <w:rPr>
            <w:rFonts w:ascii="Times New Roman" w:hAnsi="Times New Roman" w:cs="Times New Roman"/>
            <w:szCs w:val="22"/>
          </w:rPr>
          <w:t>СП 1.1.1058-01</w:t>
        </w:r>
      </w:hyperlink>
      <w:r w:rsidRPr="00EF0326">
        <w:rPr>
          <w:rFonts w:ascii="Times New Roman" w:hAnsi="Times New Roman" w:cs="Times New Roman"/>
          <w:szCs w:val="22"/>
        </w:rPr>
        <w:t xml:space="preserve"> "Организация и проведение производственного </w:t>
      </w:r>
      <w:proofErr w:type="gramStart"/>
      <w:r w:rsidRPr="00EF0326">
        <w:rPr>
          <w:rFonts w:ascii="Times New Roman" w:hAnsi="Times New Roman" w:cs="Times New Roman"/>
          <w:szCs w:val="22"/>
        </w:rPr>
        <w:t>контроля за</w:t>
      </w:r>
      <w:proofErr w:type="gramEnd"/>
      <w:r w:rsidRPr="00EF0326">
        <w:rPr>
          <w:rFonts w:ascii="Times New Roman" w:hAnsi="Times New Roman" w:cs="Times New Roman"/>
          <w:szCs w:val="22"/>
        </w:rPr>
        <w:t xml:space="preserve"> соблюдением санитарных правил и выполнением санитарно-противоэпидемических (профилактических мероприятий)". С изменениями и дополнениями 1 (СП 1.1.2193-07).</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34. </w:t>
      </w:r>
      <w:hyperlink r:id="rId353" w:history="1">
        <w:r w:rsidRPr="00EF0326">
          <w:rPr>
            <w:rFonts w:ascii="Times New Roman" w:hAnsi="Times New Roman" w:cs="Times New Roman"/>
            <w:szCs w:val="22"/>
          </w:rPr>
          <w:t>СП 3.5.1378-03</w:t>
        </w:r>
      </w:hyperlink>
      <w:r w:rsidRPr="00EF0326">
        <w:rPr>
          <w:rFonts w:ascii="Times New Roman" w:hAnsi="Times New Roman" w:cs="Times New Roman"/>
          <w:szCs w:val="22"/>
        </w:rPr>
        <w:t xml:space="preserve"> "Санитарно-эпидемиологические требования к организации и осуществлению дезинфекционной деятельности".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35. </w:t>
      </w:r>
      <w:hyperlink r:id="rId354" w:history="1">
        <w:r w:rsidRPr="00EF0326">
          <w:rPr>
            <w:rFonts w:ascii="Times New Roman" w:hAnsi="Times New Roman" w:cs="Times New Roman"/>
            <w:szCs w:val="22"/>
          </w:rPr>
          <w:t>СП 3.5.3.1129-02</w:t>
        </w:r>
      </w:hyperlink>
      <w:r w:rsidRPr="00EF0326">
        <w:rPr>
          <w:rFonts w:ascii="Times New Roman" w:hAnsi="Times New Roman" w:cs="Times New Roman"/>
          <w:szCs w:val="22"/>
        </w:rPr>
        <w:t xml:space="preserve"> "Санитарно-эпидемиологические требования к проведению дератизации".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36. СП 3.1.958-99 "Профилактика вирусных гепатитов. Общие требования к эпидемиологическому надзору за вирусными гепатитами".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37. </w:t>
      </w:r>
      <w:hyperlink r:id="rId355" w:history="1">
        <w:r w:rsidRPr="00EF0326">
          <w:rPr>
            <w:rFonts w:ascii="Times New Roman" w:hAnsi="Times New Roman" w:cs="Times New Roman"/>
            <w:szCs w:val="22"/>
          </w:rPr>
          <w:t>СП 3.1.1.2341-08</w:t>
        </w:r>
      </w:hyperlink>
      <w:r w:rsidRPr="00EF0326">
        <w:rPr>
          <w:rFonts w:ascii="Times New Roman" w:hAnsi="Times New Roman" w:cs="Times New Roman"/>
          <w:szCs w:val="22"/>
        </w:rPr>
        <w:t xml:space="preserve"> "Профилактика вирусного гепатита B".</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38. </w:t>
      </w:r>
      <w:hyperlink r:id="rId356" w:history="1">
        <w:r w:rsidRPr="00EF0326">
          <w:rPr>
            <w:rFonts w:ascii="Times New Roman" w:hAnsi="Times New Roman" w:cs="Times New Roman"/>
            <w:szCs w:val="22"/>
          </w:rPr>
          <w:t>СП 3.1.1.1117-02</w:t>
        </w:r>
      </w:hyperlink>
      <w:r w:rsidRPr="00EF0326">
        <w:rPr>
          <w:rFonts w:ascii="Times New Roman" w:hAnsi="Times New Roman" w:cs="Times New Roman"/>
          <w:szCs w:val="22"/>
        </w:rPr>
        <w:t xml:space="preserve"> "Профилактика кишечных инфекций".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39. СП 3.1.1.1295-03 "Профилактика туберкулеза".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40. </w:t>
      </w:r>
      <w:hyperlink r:id="rId357" w:history="1">
        <w:r w:rsidRPr="00EF0326">
          <w:rPr>
            <w:rFonts w:ascii="Times New Roman" w:hAnsi="Times New Roman" w:cs="Times New Roman"/>
            <w:szCs w:val="22"/>
          </w:rPr>
          <w:t>СП 3.1.2.1203-03</w:t>
        </w:r>
      </w:hyperlink>
      <w:r w:rsidRPr="00EF0326">
        <w:rPr>
          <w:rFonts w:ascii="Times New Roman" w:hAnsi="Times New Roman" w:cs="Times New Roman"/>
          <w:szCs w:val="22"/>
        </w:rPr>
        <w:t xml:space="preserve"> "Профилактика стрептококковой (группы А) инфекции".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41. </w:t>
      </w:r>
      <w:hyperlink r:id="rId358" w:history="1">
        <w:r w:rsidRPr="00EF0326">
          <w:rPr>
            <w:rFonts w:ascii="Times New Roman" w:hAnsi="Times New Roman" w:cs="Times New Roman"/>
            <w:szCs w:val="22"/>
          </w:rPr>
          <w:t>СП 3.1.2.1319-03</w:t>
        </w:r>
      </w:hyperlink>
      <w:r w:rsidRPr="00EF0326">
        <w:rPr>
          <w:rFonts w:ascii="Times New Roman" w:hAnsi="Times New Roman" w:cs="Times New Roman"/>
          <w:szCs w:val="22"/>
        </w:rPr>
        <w:t xml:space="preserve"> "Профилактика гриппа".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42. </w:t>
      </w:r>
      <w:hyperlink r:id="rId359" w:history="1">
        <w:r w:rsidRPr="00EF0326">
          <w:rPr>
            <w:rFonts w:ascii="Times New Roman" w:hAnsi="Times New Roman" w:cs="Times New Roman"/>
            <w:szCs w:val="22"/>
          </w:rPr>
          <w:t>СП 3.1.2.1382-03</w:t>
        </w:r>
      </w:hyperlink>
      <w:r w:rsidRPr="00EF0326">
        <w:rPr>
          <w:rFonts w:ascii="Times New Roman" w:hAnsi="Times New Roman" w:cs="Times New Roman"/>
          <w:szCs w:val="22"/>
        </w:rPr>
        <w:t xml:space="preserve"> "Профилактика гриппа". Дополнения и изменения к СП 3.1.2.1319-03.</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43. </w:t>
      </w:r>
      <w:hyperlink r:id="rId360" w:history="1">
        <w:r w:rsidRPr="00EF0326">
          <w:rPr>
            <w:rFonts w:ascii="Times New Roman" w:hAnsi="Times New Roman" w:cs="Times New Roman"/>
            <w:szCs w:val="22"/>
          </w:rPr>
          <w:t>СП 3.1.2.2156-06</w:t>
        </w:r>
      </w:hyperlink>
      <w:r w:rsidRPr="00EF0326">
        <w:rPr>
          <w:rFonts w:ascii="Times New Roman" w:hAnsi="Times New Roman" w:cs="Times New Roman"/>
          <w:szCs w:val="22"/>
        </w:rPr>
        <w:t xml:space="preserve"> "Профилактика менингококковой инфекции".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44. </w:t>
      </w:r>
      <w:hyperlink r:id="rId361" w:history="1">
        <w:r w:rsidRPr="00EF0326">
          <w:rPr>
            <w:rFonts w:ascii="Times New Roman" w:hAnsi="Times New Roman" w:cs="Times New Roman"/>
            <w:szCs w:val="22"/>
          </w:rPr>
          <w:t>СП 3.1.1.2137-06</w:t>
        </w:r>
      </w:hyperlink>
      <w:r w:rsidRPr="00EF0326">
        <w:rPr>
          <w:rFonts w:ascii="Times New Roman" w:hAnsi="Times New Roman" w:cs="Times New Roman"/>
          <w:szCs w:val="22"/>
        </w:rPr>
        <w:t xml:space="preserve"> "Профилактика брюшного тифа и паратифов".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45. </w:t>
      </w:r>
      <w:hyperlink r:id="rId362" w:history="1">
        <w:r w:rsidRPr="00EF0326">
          <w:rPr>
            <w:rFonts w:ascii="Times New Roman" w:hAnsi="Times New Roman" w:cs="Times New Roman"/>
            <w:szCs w:val="22"/>
          </w:rPr>
          <w:t>СП 1.3.1285-03</w:t>
        </w:r>
      </w:hyperlink>
      <w:r w:rsidRPr="00EF0326">
        <w:rPr>
          <w:rFonts w:ascii="Times New Roman" w:hAnsi="Times New Roman" w:cs="Times New Roman"/>
          <w:szCs w:val="22"/>
        </w:rPr>
        <w:t xml:space="preserve"> "Безопасность работы с микроорганизмами I - II групп патогенности (опасности)".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46. </w:t>
      </w:r>
      <w:hyperlink r:id="rId363" w:history="1">
        <w:r w:rsidRPr="00EF0326">
          <w:rPr>
            <w:rFonts w:ascii="Times New Roman" w:hAnsi="Times New Roman" w:cs="Times New Roman"/>
            <w:szCs w:val="22"/>
          </w:rPr>
          <w:t>СП 3.1.1381-03</w:t>
        </w:r>
      </w:hyperlink>
      <w:r w:rsidRPr="00EF0326">
        <w:rPr>
          <w:rFonts w:ascii="Times New Roman" w:hAnsi="Times New Roman" w:cs="Times New Roman"/>
          <w:szCs w:val="22"/>
        </w:rPr>
        <w:t xml:space="preserve"> "Профилактика столбняка".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47. </w:t>
      </w:r>
      <w:hyperlink r:id="rId364" w:history="1">
        <w:r w:rsidRPr="00EF0326">
          <w:rPr>
            <w:rFonts w:ascii="Times New Roman" w:hAnsi="Times New Roman" w:cs="Times New Roman"/>
            <w:szCs w:val="22"/>
          </w:rPr>
          <w:t>СП 3.1.2.1320-03</w:t>
        </w:r>
      </w:hyperlink>
      <w:r w:rsidRPr="00EF0326">
        <w:rPr>
          <w:rFonts w:ascii="Times New Roman" w:hAnsi="Times New Roman" w:cs="Times New Roman"/>
          <w:szCs w:val="22"/>
        </w:rPr>
        <w:t xml:space="preserve"> "Профилактика коклюшной инфекции".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48. </w:t>
      </w:r>
      <w:hyperlink r:id="rId365" w:history="1">
        <w:r w:rsidRPr="00EF0326">
          <w:rPr>
            <w:rFonts w:ascii="Times New Roman" w:hAnsi="Times New Roman" w:cs="Times New Roman"/>
            <w:szCs w:val="22"/>
          </w:rPr>
          <w:t>СП 3.1.1086-02</w:t>
        </w:r>
      </w:hyperlink>
      <w:r w:rsidRPr="00EF0326">
        <w:rPr>
          <w:rFonts w:ascii="Times New Roman" w:hAnsi="Times New Roman" w:cs="Times New Roman"/>
          <w:szCs w:val="22"/>
        </w:rPr>
        <w:t xml:space="preserve"> "Профилактика холеры. Общие требования к эпидемиологическому надзору за холерой".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49. </w:t>
      </w:r>
      <w:hyperlink r:id="rId366" w:history="1">
        <w:r w:rsidRPr="00EF0326">
          <w:rPr>
            <w:rFonts w:ascii="Times New Roman" w:hAnsi="Times New Roman" w:cs="Times New Roman"/>
            <w:szCs w:val="22"/>
          </w:rPr>
          <w:t>СП 3.1./3.2.1379-03</w:t>
        </w:r>
      </w:hyperlink>
      <w:r w:rsidRPr="00EF0326">
        <w:rPr>
          <w:rFonts w:ascii="Times New Roman" w:hAnsi="Times New Roman" w:cs="Times New Roman"/>
          <w:szCs w:val="22"/>
        </w:rPr>
        <w:t xml:space="preserve"> "Профилактика инфекционных и паразитарных болезней".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50. </w:t>
      </w:r>
      <w:hyperlink r:id="rId367" w:history="1">
        <w:r w:rsidRPr="00EF0326">
          <w:rPr>
            <w:rFonts w:ascii="Times New Roman" w:hAnsi="Times New Roman" w:cs="Times New Roman"/>
            <w:szCs w:val="22"/>
          </w:rPr>
          <w:t>СП 3.1.1.1118-02</w:t>
        </w:r>
      </w:hyperlink>
      <w:r w:rsidRPr="00EF0326">
        <w:rPr>
          <w:rFonts w:ascii="Times New Roman" w:hAnsi="Times New Roman" w:cs="Times New Roman"/>
          <w:szCs w:val="22"/>
        </w:rPr>
        <w:t xml:space="preserve"> "Профилактика полиомиелита".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51. </w:t>
      </w:r>
      <w:hyperlink r:id="rId368" w:history="1">
        <w:r w:rsidRPr="00EF0326">
          <w:rPr>
            <w:rFonts w:ascii="Times New Roman" w:hAnsi="Times New Roman" w:cs="Times New Roman"/>
            <w:szCs w:val="22"/>
          </w:rPr>
          <w:t>СП 3.1.2.1108-02</w:t>
        </w:r>
      </w:hyperlink>
      <w:r w:rsidRPr="00EF0326">
        <w:rPr>
          <w:rFonts w:ascii="Times New Roman" w:hAnsi="Times New Roman" w:cs="Times New Roman"/>
          <w:szCs w:val="22"/>
        </w:rPr>
        <w:t xml:space="preserve"> "Профилактика дифтерии".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52. </w:t>
      </w:r>
      <w:hyperlink r:id="rId369" w:history="1">
        <w:r w:rsidRPr="00EF0326">
          <w:rPr>
            <w:rFonts w:ascii="Times New Roman" w:hAnsi="Times New Roman" w:cs="Times New Roman"/>
            <w:szCs w:val="22"/>
          </w:rPr>
          <w:t>СП 3.1.7.1380-03</w:t>
        </w:r>
      </w:hyperlink>
      <w:r w:rsidRPr="00EF0326">
        <w:rPr>
          <w:rFonts w:ascii="Times New Roman" w:hAnsi="Times New Roman" w:cs="Times New Roman"/>
          <w:szCs w:val="22"/>
        </w:rPr>
        <w:t xml:space="preserve"> "Профилактика чумы".</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53. </w:t>
      </w:r>
      <w:hyperlink r:id="rId370" w:history="1">
        <w:r w:rsidRPr="00EF0326">
          <w:rPr>
            <w:rFonts w:ascii="Times New Roman" w:hAnsi="Times New Roman" w:cs="Times New Roman"/>
            <w:szCs w:val="22"/>
          </w:rPr>
          <w:t>СП 3.2.1317-03</w:t>
        </w:r>
      </w:hyperlink>
      <w:r w:rsidRPr="00EF0326">
        <w:rPr>
          <w:rFonts w:ascii="Times New Roman" w:hAnsi="Times New Roman" w:cs="Times New Roman"/>
          <w:szCs w:val="22"/>
        </w:rPr>
        <w:t xml:space="preserve"> "Профилактика энтеробиоза".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54. </w:t>
      </w:r>
      <w:hyperlink r:id="rId371" w:history="1">
        <w:r w:rsidRPr="00EF0326">
          <w:rPr>
            <w:rFonts w:ascii="Times New Roman" w:hAnsi="Times New Roman" w:cs="Times New Roman"/>
            <w:szCs w:val="22"/>
          </w:rPr>
          <w:t>СП 3.1.2.1176-02</w:t>
        </w:r>
      </w:hyperlink>
      <w:r w:rsidRPr="00EF0326">
        <w:rPr>
          <w:rFonts w:ascii="Times New Roman" w:hAnsi="Times New Roman" w:cs="Times New Roman"/>
          <w:szCs w:val="22"/>
        </w:rPr>
        <w:t xml:space="preserve"> "Профилактика кори, краснухи, эпидемического паротита".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55. </w:t>
      </w:r>
      <w:hyperlink r:id="rId372" w:history="1">
        <w:r w:rsidRPr="00EF0326">
          <w:rPr>
            <w:rFonts w:ascii="Times New Roman" w:hAnsi="Times New Roman" w:cs="Times New Roman"/>
            <w:szCs w:val="22"/>
          </w:rPr>
          <w:t>СП 3.1.1275-03</w:t>
        </w:r>
      </w:hyperlink>
      <w:r w:rsidRPr="00EF0326">
        <w:rPr>
          <w:rFonts w:ascii="Times New Roman" w:hAnsi="Times New Roman" w:cs="Times New Roman"/>
          <w:szCs w:val="22"/>
        </w:rPr>
        <w:t xml:space="preserve"> "Профилактика инфекционных заболеваний при эндоскопических манипуляциях".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56. </w:t>
      </w:r>
      <w:hyperlink r:id="rId373" w:history="1">
        <w:r w:rsidRPr="00EF0326">
          <w:rPr>
            <w:rFonts w:ascii="Times New Roman" w:hAnsi="Times New Roman" w:cs="Times New Roman"/>
            <w:szCs w:val="22"/>
          </w:rPr>
          <w:t>СП 2.6.1.799-99</w:t>
        </w:r>
      </w:hyperlink>
      <w:r w:rsidRPr="00EF0326">
        <w:rPr>
          <w:rFonts w:ascii="Times New Roman" w:hAnsi="Times New Roman" w:cs="Times New Roman"/>
          <w:szCs w:val="22"/>
        </w:rPr>
        <w:t xml:space="preserve"> (ОСПОРБ-99) "Основные санитарные правила обеспечения радиационной безопасности".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57. </w:t>
      </w:r>
      <w:hyperlink r:id="rId374" w:history="1">
        <w:r w:rsidRPr="00EF0326">
          <w:rPr>
            <w:rFonts w:ascii="Times New Roman" w:hAnsi="Times New Roman" w:cs="Times New Roman"/>
            <w:szCs w:val="22"/>
          </w:rPr>
          <w:t>СП 2.6.1.1310-03</w:t>
        </w:r>
      </w:hyperlink>
      <w:r w:rsidRPr="00EF0326">
        <w:rPr>
          <w:rFonts w:ascii="Times New Roman" w:hAnsi="Times New Roman" w:cs="Times New Roman"/>
          <w:szCs w:val="22"/>
        </w:rPr>
        <w:t xml:space="preserve"> "Гигиенические требования к устройству, оборудованию и эксплуатации радоновых лабораторий, отделений радонотерапии" </w:t>
      </w:r>
      <w:r w:rsidRPr="00EF0326">
        <w:rPr>
          <w:rFonts w:ascii="Times New Roman" w:hAnsi="Times New Roman" w:cs="Times New Roman"/>
          <w:szCs w:val="22"/>
        </w:rPr>
        <w:lastRenderedPageBreak/>
        <w:t>(для НИИКиФ).</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58. </w:t>
      </w:r>
      <w:hyperlink r:id="rId375" w:history="1">
        <w:r w:rsidRPr="00EF0326">
          <w:rPr>
            <w:rFonts w:ascii="Times New Roman" w:hAnsi="Times New Roman" w:cs="Times New Roman"/>
            <w:szCs w:val="22"/>
          </w:rPr>
          <w:t>СП 3.3.2.1120-02</w:t>
        </w:r>
      </w:hyperlink>
      <w:r w:rsidRPr="00EF0326">
        <w:rPr>
          <w:rFonts w:ascii="Times New Roman" w:hAnsi="Times New Roman" w:cs="Times New Roman"/>
          <w:szCs w:val="22"/>
        </w:rPr>
        <w:t xml:space="preserve"> "Санитарно-эпидемиологические требования к условиям транспортирования, хранению и отпуску гражданам медицинских иммунобиологических препаратов, используемых для иммунопрофилактики, аптечными учреждениями и учреждениями здравоохранения".</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59. </w:t>
      </w:r>
      <w:hyperlink r:id="rId376" w:history="1">
        <w:r w:rsidRPr="00EF0326">
          <w:rPr>
            <w:rFonts w:ascii="Times New Roman" w:hAnsi="Times New Roman" w:cs="Times New Roman"/>
            <w:szCs w:val="22"/>
          </w:rPr>
          <w:t>СП 3.3.2.1248-03</w:t>
        </w:r>
      </w:hyperlink>
      <w:r w:rsidRPr="00EF0326">
        <w:rPr>
          <w:rFonts w:ascii="Times New Roman" w:hAnsi="Times New Roman" w:cs="Times New Roman"/>
          <w:szCs w:val="22"/>
        </w:rPr>
        <w:t xml:space="preserve"> "Условия транспортирования и хранения медицинских иммунобиологических препаратов".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60. </w:t>
      </w:r>
      <w:hyperlink r:id="rId377" w:history="1">
        <w:r w:rsidRPr="00EF0326">
          <w:rPr>
            <w:rFonts w:ascii="Times New Roman" w:hAnsi="Times New Roman" w:cs="Times New Roman"/>
            <w:szCs w:val="22"/>
          </w:rPr>
          <w:t>СП 3.3.2342-08</w:t>
        </w:r>
      </w:hyperlink>
      <w:r w:rsidRPr="00EF0326">
        <w:rPr>
          <w:rFonts w:ascii="Times New Roman" w:hAnsi="Times New Roman" w:cs="Times New Roman"/>
          <w:szCs w:val="22"/>
        </w:rPr>
        <w:t xml:space="preserve"> "Обеспечение безопасности иммунизации".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61. </w:t>
      </w:r>
      <w:hyperlink r:id="rId378" w:history="1">
        <w:r w:rsidRPr="00EF0326">
          <w:rPr>
            <w:rFonts w:ascii="Times New Roman" w:hAnsi="Times New Roman" w:cs="Times New Roman"/>
            <w:szCs w:val="22"/>
          </w:rPr>
          <w:t>СП 1.3.2322-08</w:t>
        </w:r>
      </w:hyperlink>
      <w:r w:rsidRPr="00EF0326">
        <w:rPr>
          <w:rFonts w:ascii="Times New Roman" w:hAnsi="Times New Roman" w:cs="Times New Roman"/>
          <w:szCs w:val="22"/>
        </w:rPr>
        <w:t xml:space="preserve"> "Безопасность работы с микроорганизмами III - IV групп патогенности (опасности) и возбудителями паразитарных болезней".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62. </w:t>
      </w:r>
      <w:hyperlink r:id="rId379" w:history="1">
        <w:r w:rsidRPr="00EF0326">
          <w:rPr>
            <w:rFonts w:ascii="Times New Roman" w:hAnsi="Times New Roman" w:cs="Times New Roman"/>
            <w:szCs w:val="22"/>
          </w:rPr>
          <w:t>Санитарные нормы и правила</w:t>
        </w:r>
      </w:hyperlink>
      <w:r w:rsidRPr="00EF0326">
        <w:rPr>
          <w:rFonts w:ascii="Times New Roman" w:hAnsi="Times New Roman" w:cs="Times New Roman"/>
          <w:szCs w:val="22"/>
        </w:rPr>
        <w:t xml:space="preserve"> устройства и эксплуатации лазеров N 5804-91 (утв. главным Государственным санитарным врачом СССР 31 июля 1991 г.)</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63. </w:t>
      </w:r>
      <w:hyperlink r:id="rId380" w:history="1">
        <w:r w:rsidRPr="00EF0326">
          <w:rPr>
            <w:rFonts w:ascii="Times New Roman" w:hAnsi="Times New Roman" w:cs="Times New Roman"/>
            <w:szCs w:val="22"/>
          </w:rPr>
          <w:t>ОСТ 42-21-16-86</w:t>
        </w:r>
      </w:hyperlink>
      <w:r w:rsidRPr="00EF0326">
        <w:rPr>
          <w:rFonts w:ascii="Times New Roman" w:hAnsi="Times New Roman" w:cs="Times New Roman"/>
          <w:szCs w:val="22"/>
        </w:rPr>
        <w:t xml:space="preserve"> ССБТ "Отделения, кабинеты физиотерапии. Общие требования безопасности".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64. </w:t>
      </w:r>
      <w:hyperlink r:id="rId381" w:history="1">
        <w:r w:rsidRPr="00EF0326">
          <w:rPr>
            <w:rFonts w:ascii="Times New Roman" w:hAnsi="Times New Roman" w:cs="Times New Roman"/>
            <w:szCs w:val="22"/>
          </w:rPr>
          <w:t>МУ 3.4.1028-01</w:t>
        </w:r>
      </w:hyperlink>
      <w:r w:rsidRPr="00EF0326">
        <w:rPr>
          <w:rFonts w:ascii="Times New Roman" w:hAnsi="Times New Roman" w:cs="Times New Roman"/>
          <w:szCs w:val="22"/>
        </w:rPr>
        <w:t xml:space="preserve"> "Организация и проведение первичных мероприятий в случаях выявления больного (трупа), подозрительного на заболевание карантинными инфекциями, контагиозными вирусными геморрагическими лихорадками, малярией и инфекционными болезнями неясной этиологии, имеющими важное международное значение".</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65. </w:t>
      </w:r>
      <w:hyperlink r:id="rId382" w:history="1">
        <w:r w:rsidRPr="00EF0326">
          <w:rPr>
            <w:rFonts w:ascii="Times New Roman" w:hAnsi="Times New Roman" w:cs="Times New Roman"/>
            <w:szCs w:val="22"/>
          </w:rPr>
          <w:t>МУ 3.4.1030-01</w:t>
        </w:r>
      </w:hyperlink>
      <w:r w:rsidRPr="00EF0326">
        <w:rPr>
          <w:rFonts w:ascii="Times New Roman" w:hAnsi="Times New Roman" w:cs="Times New Roman"/>
          <w:szCs w:val="22"/>
        </w:rPr>
        <w:t xml:space="preserve"> от 06.04.2001 "Организация, обеспечение и оценка противоэпидемической готовности медицинских учреждений и проведению мероприятий в случае завоза и возникновения особо опасных инфекций, контагиозных вирусных геморрагических лихорадок, инфекционных болезней неясной этиологии, представляющих опасность для населения РФ и международного сообщения".</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66. </w:t>
      </w:r>
      <w:hyperlink r:id="rId383" w:history="1">
        <w:r w:rsidRPr="00EF0326">
          <w:rPr>
            <w:rFonts w:ascii="Times New Roman" w:hAnsi="Times New Roman" w:cs="Times New Roman"/>
            <w:szCs w:val="22"/>
          </w:rPr>
          <w:t>МУ 3.5.736-99</w:t>
        </w:r>
      </w:hyperlink>
      <w:r w:rsidRPr="00EF0326">
        <w:rPr>
          <w:rFonts w:ascii="Times New Roman" w:hAnsi="Times New Roman" w:cs="Times New Roman"/>
          <w:szCs w:val="22"/>
        </w:rPr>
        <w:t xml:space="preserve"> "Технология обработки белья в медицинских учреждениях".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67. </w:t>
      </w:r>
      <w:hyperlink r:id="rId384" w:history="1">
        <w:r w:rsidRPr="00EF0326">
          <w:rPr>
            <w:rFonts w:ascii="Times New Roman" w:hAnsi="Times New Roman" w:cs="Times New Roman"/>
            <w:szCs w:val="22"/>
          </w:rPr>
          <w:t>МУК 4.2.1990-05</w:t>
        </w:r>
      </w:hyperlink>
      <w:r w:rsidRPr="00EF0326">
        <w:rPr>
          <w:rFonts w:ascii="Times New Roman" w:hAnsi="Times New Roman" w:cs="Times New Roman"/>
          <w:szCs w:val="22"/>
        </w:rPr>
        <w:t xml:space="preserve"> "Контроль удаления воздуха в паровых стерилизационных камерах".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68. </w:t>
      </w:r>
      <w:hyperlink r:id="rId385" w:history="1">
        <w:r w:rsidRPr="00EF0326">
          <w:rPr>
            <w:rFonts w:ascii="Times New Roman" w:hAnsi="Times New Roman" w:cs="Times New Roman"/>
            <w:szCs w:val="22"/>
          </w:rPr>
          <w:t>МУ 3.3.2.056-96</w:t>
        </w:r>
      </w:hyperlink>
      <w:r w:rsidRPr="00EF0326">
        <w:rPr>
          <w:rFonts w:ascii="Times New Roman" w:hAnsi="Times New Roman" w:cs="Times New Roman"/>
          <w:szCs w:val="22"/>
        </w:rPr>
        <w:t xml:space="preserve"> "Определение класса чистоты производственных помещений и рабочих мест".</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69. </w:t>
      </w:r>
      <w:hyperlink r:id="rId386" w:history="1">
        <w:r w:rsidRPr="00EF0326">
          <w:rPr>
            <w:rFonts w:ascii="Times New Roman" w:hAnsi="Times New Roman" w:cs="Times New Roman"/>
            <w:szCs w:val="22"/>
          </w:rPr>
          <w:t>МУ 3.3.2.1121-02</w:t>
        </w:r>
      </w:hyperlink>
      <w:r w:rsidRPr="00EF0326">
        <w:rPr>
          <w:rFonts w:ascii="Times New Roman" w:hAnsi="Times New Roman" w:cs="Times New Roman"/>
          <w:szCs w:val="22"/>
        </w:rPr>
        <w:t xml:space="preserve"> "Организация </w:t>
      </w:r>
      <w:proofErr w:type="gramStart"/>
      <w:r w:rsidRPr="00EF0326">
        <w:rPr>
          <w:rFonts w:ascii="Times New Roman" w:hAnsi="Times New Roman" w:cs="Times New Roman"/>
          <w:szCs w:val="22"/>
        </w:rPr>
        <w:t>контроля за</w:t>
      </w:r>
      <w:proofErr w:type="gramEnd"/>
      <w:r w:rsidRPr="00EF0326">
        <w:rPr>
          <w:rFonts w:ascii="Times New Roman" w:hAnsi="Times New Roman" w:cs="Times New Roman"/>
          <w:szCs w:val="22"/>
        </w:rPr>
        <w:t xml:space="preserve"> соблюдением правил хранения и транспортирования медицинских иммунобиологических препаратов".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70. </w:t>
      </w:r>
      <w:hyperlink r:id="rId387" w:history="1">
        <w:r w:rsidRPr="00EF0326">
          <w:rPr>
            <w:rFonts w:ascii="Times New Roman" w:hAnsi="Times New Roman" w:cs="Times New Roman"/>
            <w:szCs w:val="22"/>
          </w:rPr>
          <w:t>МУ 287-113</w:t>
        </w:r>
      </w:hyperlink>
      <w:r w:rsidRPr="00EF0326">
        <w:rPr>
          <w:rFonts w:ascii="Times New Roman" w:hAnsi="Times New Roman" w:cs="Times New Roman"/>
          <w:szCs w:val="22"/>
        </w:rPr>
        <w:t xml:space="preserve"> "Методические указания по дезинфекции, предстерилизационной очистке и стерилизации изделий медицинского назначения".</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71. </w:t>
      </w:r>
      <w:hyperlink r:id="rId388" w:history="1">
        <w:r w:rsidRPr="00EF0326">
          <w:rPr>
            <w:rFonts w:ascii="Times New Roman" w:hAnsi="Times New Roman" w:cs="Times New Roman"/>
            <w:szCs w:val="22"/>
          </w:rPr>
          <w:t>МУК 4.2.1035-01</w:t>
        </w:r>
      </w:hyperlink>
      <w:r w:rsidRPr="00EF0326">
        <w:rPr>
          <w:rFonts w:ascii="Times New Roman" w:hAnsi="Times New Roman" w:cs="Times New Roman"/>
          <w:szCs w:val="22"/>
        </w:rPr>
        <w:t>. Контроль дезинфекционных камер".</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72. </w:t>
      </w:r>
      <w:hyperlink r:id="rId389" w:history="1">
        <w:r w:rsidRPr="00EF0326">
          <w:rPr>
            <w:rFonts w:ascii="Times New Roman" w:hAnsi="Times New Roman" w:cs="Times New Roman"/>
            <w:szCs w:val="22"/>
          </w:rPr>
          <w:t>МУК 4.2.1036-01</w:t>
        </w:r>
      </w:hyperlink>
      <w:r w:rsidRPr="00EF0326">
        <w:rPr>
          <w:rFonts w:ascii="Times New Roman" w:hAnsi="Times New Roman" w:cs="Times New Roman"/>
          <w:szCs w:val="22"/>
        </w:rPr>
        <w:t xml:space="preserve"> "Контроль режимов стерилизации растворов лекарственных сре</w:t>
      </w:r>
      <w:proofErr w:type="gramStart"/>
      <w:r w:rsidRPr="00EF0326">
        <w:rPr>
          <w:rFonts w:ascii="Times New Roman" w:hAnsi="Times New Roman" w:cs="Times New Roman"/>
          <w:szCs w:val="22"/>
        </w:rPr>
        <w:t>дств с п</w:t>
      </w:r>
      <w:proofErr w:type="gramEnd"/>
      <w:r w:rsidRPr="00EF0326">
        <w:rPr>
          <w:rFonts w:ascii="Times New Roman" w:hAnsi="Times New Roman" w:cs="Times New Roman"/>
          <w:szCs w:val="22"/>
        </w:rPr>
        <w:t>омощью биологических индикаторов ИБКсл-01".</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73. </w:t>
      </w:r>
      <w:hyperlink r:id="rId390" w:history="1">
        <w:r w:rsidRPr="00EF0326">
          <w:rPr>
            <w:rFonts w:ascii="Times New Roman" w:hAnsi="Times New Roman" w:cs="Times New Roman"/>
            <w:szCs w:val="22"/>
          </w:rPr>
          <w:t>МУ 2.2.4.706-98</w:t>
        </w:r>
      </w:hyperlink>
      <w:r w:rsidRPr="00EF0326">
        <w:rPr>
          <w:rFonts w:ascii="Times New Roman" w:hAnsi="Times New Roman" w:cs="Times New Roman"/>
          <w:szCs w:val="22"/>
        </w:rPr>
        <w:t xml:space="preserve"> "Оценка освещения рабочих мест".</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74. </w:t>
      </w:r>
      <w:hyperlink r:id="rId391" w:history="1">
        <w:r w:rsidRPr="00EF0326">
          <w:rPr>
            <w:rFonts w:ascii="Times New Roman" w:hAnsi="Times New Roman" w:cs="Times New Roman"/>
            <w:szCs w:val="22"/>
          </w:rPr>
          <w:t>МУ 1.1.726-98</w:t>
        </w:r>
      </w:hyperlink>
      <w:r w:rsidRPr="00EF0326">
        <w:rPr>
          <w:rFonts w:ascii="Times New Roman" w:hAnsi="Times New Roman" w:cs="Times New Roman"/>
          <w:szCs w:val="22"/>
        </w:rPr>
        <w:t xml:space="preserve"> "Гигиеническое нормирование лекарственных сре</w:t>
      </w:r>
      <w:proofErr w:type="gramStart"/>
      <w:r w:rsidRPr="00EF0326">
        <w:rPr>
          <w:rFonts w:ascii="Times New Roman" w:hAnsi="Times New Roman" w:cs="Times New Roman"/>
          <w:szCs w:val="22"/>
        </w:rPr>
        <w:t>дств в в</w:t>
      </w:r>
      <w:proofErr w:type="gramEnd"/>
      <w:r w:rsidRPr="00EF0326">
        <w:rPr>
          <w:rFonts w:ascii="Times New Roman" w:hAnsi="Times New Roman" w:cs="Times New Roman"/>
          <w:szCs w:val="22"/>
        </w:rPr>
        <w:t>оздухе рабочей зоны, атмосферном воздухе населенных мест и воде водных объектов".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75. </w:t>
      </w:r>
      <w:hyperlink r:id="rId392" w:history="1">
        <w:r w:rsidRPr="00EF0326">
          <w:rPr>
            <w:rFonts w:ascii="Times New Roman" w:hAnsi="Times New Roman" w:cs="Times New Roman"/>
            <w:szCs w:val="22"/>
          </w:rPr>
          <w:t>МУ 3.5.1937-04</w:t>
        </w:r>
      </w:hyperlink>
      <w:r w:rsidRPr="00EF0326">
        <w:rPr>
          <w:rFonts w:ascii="Times New Roman" w:hAnsi="Times New Roman" w:cs="Times New Roman"/>
          <w:szCs w:val="22"/>
        </w:rPr>
        <w:t xml:space="preserve"> "Очистка, дезинфекция и стерилизация эндоскопов и инструментов к ним" (утв. и введены в действие Главным государственным санитарным врачом РФ 4 марта 2004 г.).</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76. </w:t>
      </w:r>
      <w:hyperlink r:id="rId393" w:history="1">
        <w:r w:rsidRPr="00EF0326">
          <w:rPr>
            <w:rFonts w:ascii="Times New Roman" w:hAnsi="Times New Roman" w:cs="Times New Roman"/>
            <w:szCs w:val="22"/>
          </w:rPr>
          <w:t>МУ 1.3.1888-04</w:t>
        </w:r>
      </w:hyperlink>
      <w:r w:rsidRPr="00EF0326">
        <w:rPr>
          <w:rFonts w:ascii="Times New Roman" w:hAnsi="Times New Roman" w:cs="Times New Roman"/>
          <w:szCs w:val="22"/>
        </w:rPr>
        <w:t xml:space="preserve"> "Организация работы при исследованиях методом ПЦР материала, инфицированного патогенными биологическими агентами III - IV групп патогенности".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77. </w:t>
      </w:r>
      <w:hyperlink r:id="rId394" w:history="1">
        <w:r w:rsidRPr="00EF0326">
          <w:rPr>
            <w:rFonts w:ascii="Times New Roman" w:hAnsi="Times New Roman" w:cs="Times New Roman"/>
            <w:szCs w:val="22"/>
          </w:rPr>
          <w:t>МУ 4.2.2039-05</w:t>
        </w:r>
      </w:hyperlink>
      <w:r w:rsidRPr="00EF0326">
        <w:rPr>
          <w:rFonts w:ascii="Times New Roman" w:hAnsi="Times New Roman" w:cs="Times New Roman"/>
          <w:szCs w:val="22"/>
        </w:rPr>
        <w:t xml:space="preserve"> "Техника сбора и транспортирования биоматериалов в микробиологические лаборатории".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78. МУ 3.3.2.2437-09 "Применение термоиндикаторов для контроля температурного режима хранения и транспортирования медицинских иммунобиологических препаратов в системе "холодовой цепи".</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79. </w:t>
      </w:r>
      <w:hyperlink r:id="rId395" w:history="1">
        <w:r w:rsidRPr="00EF0326">
          <w:rPr>
            <w:rFonts w:ascii="Times New Roman" w:hAnsi="Times New Roman" w:cs="Times New Roman"/>
            <w:szCs w:val="22"/>
          </w:rPr>
          <w:t>ГН 2.1.6.1338-03</w:t>
        </w:r>
      </w:hyperlink>
      <w:r w:rsidRPr="00EF0326">
        <w:rPr>
          <w:rFonts w:ascii="Times New Roman" w:hAnsi="Times New Roman" w:cs="Times New Roman"/>
          <w:szCs w:val="22"/>
        </w:rPr>
        <w:t xml:space="preserve"> "Предельно допустимые концентрации (ПДК) загрязняющих веществ в атмосферном воздухе населенных мест".</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80. Методические рекомендации "Гигиенические и эпидемиологические требования к условиям труда медицинских работников, выполняющих работы, связанные с риском возникновения инфекционных заболеваний" </w:t>
      </w:r>
      <w:hyperlink r:id="rId396" w:history="1">
        <w:r w:rsidRPr="00EF0326">
          <w:rPr>
            <w:rFonts w:ascii="Times New Roman" w:hAnsi="Times New Roman" w:cs="Times New Roman"/>
            <w:szCs w:val="22"/>
          </w:rPr>
          <w:t>МР 2.2.9.2242-07</w:t>
        </w:r>
      </w:hyperlink>
      <w:r w:rsidRPr="00EF0326">
        <w:rPr>
          <w:rFonts w:ascii="Times New Roman" w:hAnsi="Times New Roman" w:cs="Times New Roman"/>
          <w:szCs w:val="22"/>
        </w:rPr>
        <w:t>.</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lastRenderedPageBreak/>
        <w:t>81. Методические рекомендации "Специализированное лечебное питание в лечебно-профилактических учреждениях" (утв. Научным советом по медицинским проблемам питания при Министерстве здравоохранения и социального развития РФ и Российской академии медицинских наук 25 июля 2005 г.).</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82. </w:t>
      </w:r>
      <w:hyperlink r:id="rId397" w:history="1">
        <w:proofErr w:type="gramStart"/>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Минздравмедпрома от 14.03.1996 N 90 "О порядке проведения предварительных и периодических осмотров работников и медицинских регламентов допуска к профессии").</w:t>
      </w:r>
      <w:proofErr w:type="gramEnd"/>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83. </w:t>
      </w:r>
      <w:hyperlink r:id="rId398"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МЗ РФ от 29.06.2000 N 229 "О профессиональной гигиенической подготовке и аттестации должностных лиц и работников организаций".</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84. Приказ МЗ СССР от 20 апреля 1983 г. N 440 "О дополнительных мерах по совершенствованию медицинской помощи новорожденным детям".</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85. </w:t>
      </w:r>
      <w:hyperlink r:id="rId399"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МЗ РФ от 14.04.2000 N 122 "О личной медицинской книжке и санитарном паспорте на транспортные средства для перевозки пищевых продуктов".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86. Приказ МЗ РФ от 03.09.1991 N 254 "О развитии дезинфекционного дела в стране".</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87. </w:t>
      </w:r>
      <w:hyperlink r:id="rId400"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МЗ РФ от 13.11.1996 N 377 "Об утверждении требований к организации хранения в аптечных учреждениях различных групп лекарственных средств и изделий медицинского назначения".</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88. </w:t>
      </w:r>
      <w:hyperlink r:id="rId401"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МЗ РФ от 15.03 2002 N 80 "Об утверждении отраслевого стандарта "Правила оптовой торговли лекарственными средствами. Основные положения" (в ред. Приказов МЗ РФ от 21.03.2003 N 122, от 28.03.2003 N 130).</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89. </w:t>
      </w:r>
      <w:hyperlink r:id="rId402"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МЗ РФ от 21.10.1997 N 309 "Об утверждении инструкции по санитарному режиму аптечных организаций (аптек)".</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90. </w:t>
      </w:r>
      <w:hyperlink r:id="rId403"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МЗ РФ от 15.12.2002 N 382 "Об утверждении инструкции о порядке уничтожения лекарственных средств".</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91. </w:t>
      </w:r>
      <w:hyperlink r:id="rId404"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Минздравсоцразвития России от 16 августа 2004 г. N 83 "Об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этих осмотров (обследований)" (с изменениями от 16.05.2005).</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92. </w:t>
      </w:r>
      <w:hyperlink r:id="rId405"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Минздравсоцразвития РФ от 30.10.2007 N 673 "О внесении изменений и дополнений в Приказ Минздрава России от 27 июня 2001 г. N 229 "О национальном календаре профилактических прививок и календаре профилактических прививок по эпидемическим показаниям".</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93. </w:t>
      </w:r>
      <w:hyperlink r:id="rId406"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Минздрава РФ от 5 августа 2003 г. N 330 "О мерах по совершенствованию лечебного питания в лечебно-профилактических учреждениях Российской Федерации" (с изменениями от 7 октября 2005 г., 10 января, 26 апреля 2006 г.).</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94. </w:t>
      </w:r>
      <w:hyperlink r:id="rId407"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Министерства здравоохранения и социального развития РФ от 31 августа 2007 г. N 569 "Об утверждении Порядка проведения аттестации рабочих мест по условиям труда".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95. </w:t>
      </w:r>
      <w:hyperlink r:id="rId408" w:history="1">
        <w:r w:rsidRPr="00EF0326">
          <w:rPr>
            <w:rFonts w:ascii="Times New Roman" w:hAnsi="Times New Roman" w:cs="Times New Roman"/>
            <w:szCs w:val="22"/>
          </w:rPr>
          <w:t>Приказ</w:t>
        </w:r>
      </w:hyperlink>
      <w:r w:rsidRPr="00EF0326">
        <w:rPr>
          <w:rFonts w:ascii="Times New Roman" w:hAnsi="Times New Roman" w:cs="Times New Roman"/>
          <w:szCs w:val="22"/>
        </w:rPr>
        <w:t xml:space="preserve">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96. </w:t>
      </w:r>
      <w:hyperlink r:id="rId409" w:history="1">
        <w:r w:rsidRPr="00EF0326">
          <w:rPr>
            <w:rFonts w:ascii="Times New Roman" w:hAnsi="Times New Roman" w:cs="Times New Roman"/>
            <w:szCs w:val="22"/>
          </w:rPr>
          <w:t>Р. 3.5.1904-04</w:t>
        </w:r>
      </w:hyperlink>
      <w:r w:rsidRPr="00EF0326">
        <w:rPr>
          <w:rFonts w:ascii="Times New Roman" w:hAnsi="Times New Roman" w:cs="Times New Roman"/>
          <w:szCs w:val="22"/>
        </w:rPr>
        <w:t xml:space="preserve"> "Использование ультрафиолетового бактерицидного излучения для обеззараживания воздуха в помещениях".</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97. </w:t>
      </w:r>
      <w:hyperlink r:id="rId410" w:history="1">
        <w:proofErr w:type="gramStart"/>
        <w:r w:rsidRPr="00EF0326">
          <w:rPr>
            <w:rFonts w:ascii="Times New Roman" w:hAnsi="Times New Roman" w:cs="Times New Roman"/>
            <w:szCs w:val="22"/>
          </w:rPr>
          <w:t>Р</w:t>
        </w:r>
        <w:proofErr w:type="gramEnd"/>
        <w:r w:rsidRPr="00EF0326">
          <w:rPr>
            <w:rFonts w:ascii="Times New Roman" w:hAnsi="Times New Roman" w:cs="Times New Roman"/>
            <w:szCs w:val="22"/>
          </w:rPr>
          <w:t xml:space="preserve"> 2.2.2006-05</w:t>
        </w:r>
      </w:hyperlink>
      <w:r w:rsidRPr="00EF0326">
        <w:rPr>
          <w:rFonts w:ascii="Times New Roman" w:hAnsi="Times New Roman" w:cs="Times New Roman"/>
          <w:szCs w:val="22"/>
        </w:rPr>
        <w:t xml:space="preserve"> "Руководство по гигиенической оценке факторов рабочей среды и трудового процесса. Критерии и классификация условий труда".</w:t>
      </w:r>
    </w:p>
    <w:p w:rsidR="00EF0326" w:rsidRPr="00EF0326" w:rsidRDefault="00EF0326" w:rsidP="00EF0326">
      <w:pPr>
        <w:pStyle w:val="ConsPlusNormal"/>
        <w:ind w:firstLine="540"/>
        <w:jc w:val="both"/>
        <w:rPr>
          <w:rFonts w:ascii="Times New Roman" w:hAnsi="Times New Roman" w:cs="Times New Roman"/>
          <w:szCs w:val="22"/>
        </w:rPr>
      </w:pPr>
      <w:r w:rsidRPr="00EF0326">
        <w:rPr>
          <w:rFonts w:ascii="Times New Roman" w:hAnsi="Times New Roman" w:cs="Times New Roman"/>
          <w:szCs w:val="22"/>
        </w:rPr>
        <w:t xml:space="preserve">98. Руководство </w:t>
      </w:r>
      <w:hyperlink r:id="rId411" w:history="1">
        <w:proofErr w:type="gramStart"/>
        <w:r w:rsidRPr="00EF0326">
          <w:rPr>
            <w:rFonts w:ascii="Times New Roman" w:hAnsi="Times New Roman" w:cs="Times New Roman"/>
            <w:szCs w:val="22"/>
          </w:rPr>
          <w:t>Р</w:t>
        </w:r>
        <w:proofErr w:type="gramEnd"/>
        <w:r w:rsidRPr="00EF0326">
          <w:rPr>
            <w:rFonts w:ascii="Times New Roman" w:hAnsi="Times New Roman" w:cs="Times New Roman"/>
            <w:szCs w:val="22"/>
          </w:rPr>
          <w:t xml:space="preserve"> 2.2.4/2.2.9.2266-07</w:t>
        </w:r>
      </w:hyperlink>
      <w:r w:rsidRPr="00EF0326">
        <w:rPr>
          <w:rFonts w:ascii="Times New Roman" w:hAnsi="Times New Roman" w:cs="Times New Roman"/>
          <w:szCs w:val="22"/>
        </w:rPr>
        <w:t xml:space="preserve"> "Гигиенические требования к условиям труда медицинских работников, выполняющих ультразвуковые исследования".</w:t>
      </w:r>
    </w:p>
    <w:p w:rsidR="00EF0326" w:rsidRDefault="00EF0326" w:rsidP="00CD1D04"/>
    <w:p w:rsidR="00EF0326" w:rsidRDefault="00EF0326" w:rsidP="00CD1D04"/>
    <w:p w:rsidR="00EF0326" w:rsidRDefault="00EF0326" w:rsidP="00CD1D04"/>
    <w:p w:rsidR="00FF3619" w:rsidRDefault="00FF3619" w:rsidP="00EF0326">
      <w:pPr>
        <w:pStyle w:val="ConsPlusNormal"/>
        <w:jc w:val="both"/>
      </w:pPr>
    </w:p>
    <w:sectPr w:rsidR="00FF3619" w:rsidSect="00EF0326">
      <w:pgSz w:w="16838" w:h="11905" w:orient="landscape"/>
      <w:pgMar w:top="1701" w:right="1134" w:bottom="850" w:left="1134" w:header="0" w:footer="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43F3B"/>
    <w:multiLevelType w:val="multilevel"/>
    <w:tmpl w:val="BE2628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08A1FA8"/>
    <w:multiLevelType w:val="hybridMultilevel"/>
    <w:tmpl w:val="543620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4FE774C"/>
    <w:multiLevelType w:val="hybridMultilevel"/>
    <w:tmpl w:val="5620A2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EF2F25"/>
    <w:multiLevelType w:val="multilevel"/>
    <w:tmpl w:val="93828F0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4987146D"/>
    <w:multiLevelType w:val="hybridMultilevel"/>
    <w:tmpl w:val="6EA8B3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B6352F"/>
    <w:multiLevelType w:val="multilevel"/>
    <w:tmpl w:val="60F40F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3"/>
  </w:num>
  <w:num w:numId="4">
    <w:abstractNumId w:val="2"/>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drawingGridHorizontalSpacing w:val="110"/>
  <w:displayHorizontalDrawingGridEvery w:val="2"/>
  <w:characterSpacingControl w:val="doNotCompress"/>
  <w:compat/>
  <w:rsids>
    <w:rsidRoot w:val="00FF3619"/>
    <w:rsid w:val="000223EE"/>
    <w:rsid w:val="0002356C"/>
    <w:rsid w:val="0003137B"/>
    <w:rsid w:val="0005257C"/>
    <w:rsid w:val="000D2239"/>
    <w:rsid w:val="0011059A"/>
    <w:rsid w:val="00114B08"/>
    <w:rsid w:val="001310E0"/>
    <w:rsid w:val="00134664"/>
    <w:rsid w:val="00174383"/>
    <w:rsid w:val="00176ED4"/>
    <w:rsid w:val="00186C21"/>
    <w:rsid w:val="001A2031"/>
    <w:rsid w:val="001B173D"/>
    <w:rsid w:val="001B3D20"/>
    <w:rsid w:val="001D3BA8"/>
    <w:rsid w:val="001E19D1"/>
    <w:rsid w:val="0020097A"/>
    <w:rsid w:val="00227AB7"/>
    <w:rsid w:val="00232CA1"/>
    <w:rsid w:val="002440DD"/>
    <w:rsid w:val="00284B50"/>
    <w:rsid w:val="002E54E6"/>
    <w:rsid w:val="00311AC2"/>
    <w:rsid w:val="00312087"/>
    <w:rsid w:val="00323827"/>
    <w:rsid w:val="003268F6"/>
    <w:rsid w:val="00345E6D"/>
    <w:rsid w:val="00373EA1"/>
    <w:rsid w:val="00381DBB"/>
    <w:rsid w:val="003C7733"/>
    <w:rsid w:val="00416D7B"/>
    <w:rsid w:val="00484129"/>
    <w:rsid w:val="004B3B22"/>
    <w:rsid w:val="004E57C2"/>
    <w:rsid w:val="00563C0F"/>
    <w:rsid w:val="005C3B13"/>
    <w:rsid w:val="005D2224"/>
    <w:rsid w:val="00612461"/>
    <w:rsid w:val="006243D0"/>
    <w:rsid w:val="00656765"/>
    <w:rsid w:val="0065690E"/>
    <w:rsid w:val="00665C4B"/>
    <w:rsid w:val="00670931"/>
    <w:rsid w:val="00701C25"/>
    <w:rsid w:val="00711028"/>
    <w:rsid w:val="00750E38"/>
    <w:rsid w:val="00753561"/>
    <w:rsid w:val="00790415"/>
    <w:rsid w:val="007B52ED"/>
    <w:rsid w:val="007E2625"/>
    <w:rsid w:val="00805921"/>
    <w:rsid w:val="00816B52"/>
    <w:rsid w:val="0082201E"/>
    <w:rsid w:val="0085291C"/>
    <w:rsid w:val="008A0AD3"/>
    <w:rsid w:val="008A2AA2"/>
    <w:rsid w:val="008B5D29"/>
    <w:rsid w:val="008C0602"/>
    <w:rsid w:val="008C7E57"/>
    <w:rsid w:val="008F5DA5"/>
    <w:rsid w:val="00924BBC"/>
    <w:rsid w:val="009335A7"/>
    <w:rsid w:val="00935601"/>
    <w:rsid w:val="00936182"/>
    <w:rsid w:val="00942F2B"/>
    <w:rsid w:val="0097684A"/>
    <w:rsid w:val="0098795B"/>
    <w:rsid w:val="009A143D"/>
    <w:rsid w:val="009B04FD"/>
    <w:rsid w:val="009F0531"/>
    <w:rsid w:val="00A25BD0"/>
    <w:rsid w:val="00A30532"/>
    <w:rsid w:val="00A3389D"/>
    <w:rsid w:val="00A33F08"/>
    <w:rsid w:val="00A4103C"/>
    <w:rsid w:val="00A51CA0"/>
    <w:rsid w:val="00A94F8B"/>
    <w:rsid w:val="00AF0A57"/>
    <w:rsid w:val="00AF4162"/>
    <w:rsid w:val="00AF670E"/>
    <w:rsid w:val="00B3003A"/>
    <w:rsid w:val="00B52C1F"/>
    <w:rsid w:val="00B76AE9"/>
    <w:rsid w:val="00B8058D"/>
    <w:rsid w:val="00B85359"/>
    <w:rsid w:val="00B9090E"/>
    <w:rsid w:val="00BB2D48"/>
    <w:rsid w:val="00BD05F0"/>
    <w:rsid w:val="00BD2E7C"/>
    <w:rsid w:val="00C00728"/>
    <w:rsid w:val="00C04A31"/>
    <w:rsid w:val="00C17F49"/>
    <w:rsid w:val="00C45B44"/>
    <w:rsid w:val="00C905AF"/>
    <w:rsid w:val="00CB1DB8"/>
    <w:rsid w:val="00CB2095"/>
    <w:rsid w:val="00CB299D"/>
    <w:rsid w:val="00CD1D04"/>
    <w:rsid w:val="00D06C16"/>
    <w:rsid w:val="00D125DF"/>
    <w:rsid w:val="00D920B1"/>
    <w:rsid w:val="00DA0827"/>
    <w:rsid w:val="00DB086F"/>
    <w:rsid w:val="00DB107E"/>
    <w:rsid w:val="00E21E41"/>
    <w:rsid w:val="00E409F2"/>
    <w:rsid w:val="00E44DD3"/>
    <w:rsid w:val="00E55970"/>
    <w:rsid w:val="00E857F4"/>
    <w:rsid w:val="00E9267C"/>
    <w:rsid w:val="00E944A5"/>
    <w:rsid w:val="00EA4905"/>
    <w:rsid w:val="00EB2695"/>
    <w:rsid w:val="00EF0326"/>
    <w:rsid w:val="00F14E4D"/>
    <w:rsid w:val="00F229ED"/>
    <w:rsid w:val="00F600A3"/>
    <w:rsid w:val="00F84B04"/>
    <w:rsid w:val="00F8771F"/>
    <w:rsid w:val="00FA3A7D"/>
    <w:rsid w:val="00FA4597"/>
    <w:rsid w:val="00FB365C"/>
    <w:rsid w:val="00FF36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C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F36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F36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36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F36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F36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F361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F3619"/>
    <w:pPr>
      <w:widowControl w:val="0"/>
      <w:autoSpaceDE w:val="0"/>
      <w:autoSpaceDN w:val="0"/>
      <w:spacing w:after="0" w:line="240" w:lineRule="auto"/>
    </w:pPr>
    <w:rPr>
      <w:rFonts w:ascii="Tahoma" w:eastAsia="Times New Roman" w:hAnsi="Tahoma" w:cs="Tahoma"/>
      <w:sz w:val="26"/>
      <w:szCs w:val="20"/>
      <w:lang w:eastAsia="ru-RU"/>
    </w:rPr>
  </w:style>
  <w:style w:type="table" w:styleId="a3">
    <w:name w:val="Table Grid"/>
    <w:basedOn w:val="a1"/>
    <w:uiPriority w:val="59"/>
    <w:rsid w:val="001310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52C1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2C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F7C4F7F0168AAC4FA7AD3411F173D42F6BBA2ED5738881ACB416C87EC1E79B7F48A78A30412u762I" TargetMode="External"/><Relationship Id="rId299" Type="http://schemas.openxmlformats.org/officeDocument/2006/relationships/hyperlink" Target="consultantplus://offline/ref=6F7C4F7F0168AAC4FA7AD2450C173D42F5B2ABEC586EDF189A146282E44E31A7BACF75A204127101uC6AI" TargetMode="External"/><Relationship Id="rId21" Type="http://schemas.openxmlformats.org/officeDocument/2006/relationships/hyperlink" Target="consultantplus://offline/ref=6F7C4F7F0168AAC4FA7AD2450C173D42F5B2AAED5B68DF189A146282E44E31A7BACF75A204127304uC69I" TargetMode="External"/><Relationship Id="rId63" Type="http://schemas.openxmlformats.org/officeDocument/2006/relationships/hyperlink" Target="consultantplus://offline/ref=6F7C4F7F0168AAC4FA7AD2450C173D42F6B4A9EE5A6BDF189A146282E44E31A7BACF75A204127105uC68I" TargetMode="External"/><Relationship Id="rId159" Type="http://schemas.openxmlformats.org/officeDocument/2006/relationships/hyperlink" Target="consultantplus://offline/ref=6F7C4F7F0168AAC4FA7ADB570E173D42F0B1A8EA5738881ACB416Cu867I" TargetMode="External"/><Relationship Id="rId324" Type="http://schemas.openxmlformats.org/officeDocument/2006/relationships/hyperlink" Target="consultantplus://offline/ref=6F7C4F7F0168AAC4FA7AD2450C173D42F6B2A8EE5C66DF189A146282E4u46EI" TargetMode="External"/><Relationship Id="rId366" Type="http://schemas.openxmlformats.org/officeDocument/2006/relationships/hyperlink" Target="consultantplus://offline/ref=6F7C4F7F0168AAC4FA7AD2450C173D42F3B1AAEB5B658212924D6E80E3416EB0BD8679A3041270u066I" TargetMode="External"/><Relationship Id="rId170" Type="http://schemas.openxmlformats.org/officeDocument/2006/relationships/hyperlink" Target="consultantplus://offline/ref=6F7C4F7F0168AAC4FA7AD2450C173D42FFB7AEEF5B658212924D6E80uE63I" TargetMode="External"/><Relationship Id="rId226" Type="http://schemas.openxmlformats.org/officeDocument/2006/relationships/image" Target="media/image46.wmf"/><Relationship Id="rId268" Type="http://schemas.openxmlformats.org/officeDocument/2006/relationships/image" Target="media/image86.wmf"/><Relationship Id="rId32" Type="http://schemas.openxmlformats.org/officeDocument/2006/relationships/hyperlink" Target="consultantplus://offline/ref=6F7C4F7F0168AAC4FA7AD2450C173D42F6BAA8EE5F6FDF189A146282E4u46EI" TargetMode="External"/><Relationship Id="rId74" Type="http://schemas.openxmlformats.org/officeDocument/2006/relationships/hyperlink" Target="consultantplus://offline/ref=6F7C4F7F0168AAC4FA7AD2450C173D42F5B2ABEC586EDF189A146282E44E31A7BACF75A204127101uC6AI" TargetMode="External"/><Relationship Id="rId128" Type="http://schemas.openxmlformats.org/officeDocument/2006/relationships/hyperlink" Target="consultantplus://offline/ref=6F7C4F7F0168AAC4FA7AD2450C173D42F3B3AFEF55658212924D6E80E3416EB0BD8679A3041270u062I" TargetMode="External"/><Relationship Id="rId335" Type="http://schemas.openxmlformats.org/officeDocument/2006/relationships/hyperlink" Target="consultantplus://offline/ref=6F7C4F7F0168AAC4FA7AD2450C173D42FEBAABEB5D658212924D6E80uE63I" TargetMode="External"/><Relationship Id="rId377" Type="http://schemas.openxmlformats.org/officeDocument/2006/relationships/hyperlink" Target="consultantplus://offline/ref=6F7C4F7F0168AAC4FA7AD2450C173D42F0B4AAED54658212924D6E80E3416EB0BD8679A3041270u066I" TargetMode="External"/><Relationship Id="rId5" Type="http://schemas.openxmlformats.org/officeDocument/2006/relationships/webSettings" Target="webSettings.xml"/><Relationship Id="rId95" Type="http://schemas.openxmlformats.org/officeDocument/2006/relationships/hyperlink" Target="consultantplus://offline/ref=6F7C4F7F0168AAC4FA7AD2450C173D42F5B2ABEC586EDF189A146282E44E31A7BACF75A204127101uC6AI" TargetMode="External"/><Relationship Id="rId160" Type="http://schemas.openxmlformats.org/officeDocument/2006/relationships/hyperlink" Target="consultantplus://offline/ref=6F7C4F7F0168AAC4FA7AD2450C173D42F6B7A2EE5D67DF189A146282E44E31A7BACF75A204127105uC68I" TargetMode="External"/><Relationship Id="rId181" Type="http://schemas.openxmlformats.org/officeDocument/2006/relationships/hyperlink" Target="consultantplus://offline/ref=6F7C4F7F0168AAC4FA7AD2450C173D42F5B2ABEC586EDF189A146282E44E31A7BACF75A204127101uC6AI" TargetMode="External"/><Relationship Id="rId216" Type="http://schemas.openxmlformats.org/officeDocument/2006/relationships/image" Target="media/image36.wmf"/><Relationship Id="rId237" Type="http://schemas.openxmlformats.org/officeDocument/2006/relationships/image" Target="media/image57.wmf"/><Relationship Id="rId402" Type="http://schemas.openxmlformats.org/officeDocument/2006/relationships/hyperlink" Target="consultantplus://offline/ref=6F7C4F7F0168AAC4FA7AD2450C173D42FEBAAAE85D658212924D6E80uE63I" TargetMode="External"/><Relationship Id="rId258" Type="http://schemas.openxmlformats.org/officeDocument/2006/relationships/image" Target="media/image77.wmf"/><Relationship Id="rId279" Type="http://schemas.openxmlformats.org/officeDocument/2006/relationships/hyperlink" Target="consultantplus://offline/ref=6F7C4F7F0168AAC4FA7AD2450C173D42F5B2ABEC586EDF189A146282E44E31A7BACF75A204127101uC6AI" TargetMode="External"/><Relationship Id="rId22" Type="http://schemas.openxmlformats.org/officeDocument/2006/relationships/hyperlink" Target="consultantplus://offline/ref=6F7C4F7F0168AAC4FA7AD2450C173D42F5B2ABEC586EDF189A146282E44E31A7BACF75A204127101uC6AI" TargetMode="External"/><Relationship Id="rId43" Type="http://schemas.openxmlformats.org/officeDocument/2006/relationships/hyperlink" Target="consultantplus://offline/ref=6F7C4F7F0168AAC4FA7AD2450C173D42F5B2ABEC586EDF189A146282E44E31A7BACF75A204127101uC6AI" TargetMode="External"/><Relationship Id="rId64" Type="http://schemas.openxmlformats.org/officeDocument/2006/relationships/hyperlink" Target="consultantplus://offline/ref=6F7C4F7F0168AAC4FA7AD2450C173D42F5B2ABEC586EDF189A146282E44E31A7BACF75A204127101uC6AI" TargetMode="External"/><Relationship Id="rId118" Type="http://schemas.openxmlformats.org/officeDocument/2006/relationships/hyperlink" Target="consultantplus://offline/ref=6F7C4F7F0168AAC4FA7AD3411F173D42F6BBA2ED5738881ACB416C87EC1E79B7F48A78A30412u762I" TargetMode="External"/><Relationship Id="rId139" Type="http://schemas.openxmlformats.org/officeDocument/2006/relationships/hyperlink" Target="consultantplus://offline/ref=6F7C4F7F0168AAC4FA7AD2450C173D42F6BAA2EA5569DF189A146282E44E31A7BACF75A204127203uC6AI" TargetMode="External"/><Relationship Id="rId290" Type="http://schemas.openxmlformats.org/officeDocument/2006/relationships/hyperlink" Target="consultantplus://offline/ref=6F7C4F7F0168AAC4FA7AD2450C173D42F5B2ABEC586EDF189A146282E44E31A7BACF75A204127101uC6AI" TargetMode="External"/><Relationship Id="rId304" Type="http://schemas.openxmlformats.org/officeDocument/2006/relationships/hyperlink" Target="consultantplus://offline/ref=6F7C4F7F0168AAC4FA7AD2450C173D42F5B2ABEC586EDF189A146282E44E31A7BACF75A204127101uC6AI" TargetMode="External"/><Relationship Id="rId325" Type="http://schemas.openxmlformats.org/officeDocument/2006/relationships/hyperlink" Target="consultantplus://offline/ref=6F7C4F7F0168AAC4FA7AD2450C173D42F6B5A8EF5A6ADF189A146282E4u46EI" TargetMode="External"/><Relationship Id="rId346" Type="http://schemas.openxmlformats.org/officeDocument/2006/relationships/hyperlink" Target="consultantplus://offline/ref=6F7C4F7F0168AAC4FA7AD2450C173D42F6B2AFEE5C6CDF189A146282E44E31A7BACF75A204127105uC68I" TargetMode="External"/><Relationship Id="rId367" Type="http://schemas.openxmlformats.org/officeDocument/2006/relationships/hyperlink" Target="consultantplus://offline/ref=6F7C4F7F0168AAC4FA7AD2450C173D42F4B4ACEF5D658212924D6E80E3416EB0BD8679A3041270u061I" TargetMode="External"/><Relationship Id="rId388" Type="http://schemas.openxmlformats.org/officeDocument/2006/relationships/hyperlink" Target="consultantplus://offline/ref=6F7C4F7F0168AAC4FA7ADB5C0B173D42F4B2A2E55C69DF189A146282E4u46EI" TargetMode="External"/><Relationship Id="rId85" Type="http://schemas.openxmlformats.org/officeDocument/2006/relationships/hyperlink" Target="consultantplus://offline/ref=6F7C4F7F0168AAC4FA7AD2450C173D42F5B2ABEC586EDF189A146282E44E31A7BACF75A204127101uC6AI" TargetMode="External"/><Relationship Id="rId150" Type="http://schemas.openxmlformats.org/officeDocument/2006/relationships/hyperlink" Target="consultantplus://offline/ref=6F7C4F7F0168AAC4FA7AD2450C173D42F6B7A2EE5D67DF189A146282E44E31A7BACF75A204127105uC68I" TargetMode="External"/><Relationship Id="rId171" Type="http://schemas.openxmlformats.org/officeDocument/2006/relationships/hyperlink" Target="consultantplus://offline/ref=6F7C4F7F0168AAC4FA7AD3411F173D42F6BBA2ED5738881ACB416C87EC1E79B7F48A78A30412u762I" TargetMode="External"/><Relationship Id="rId192" Type="http://schemas.openxmlformats.org/officeDocument/2006/relationships/image" Target="media/image12.wmf"/><Relationship Id="rId206" Type="http://schemas.openxmlformats.org/officeDocument/2006/relationships/image" Target="media/image26.wmf"/><Relationship Id="rId227" Type="http://schemas.openxmlformats.org/officeDocument/2006/relationships/image" Target="media/image47.wmf"/><Relationship Id="rId413" Type="http://schemas.openxmlformats.org/officeDocument/2006/relationships/theme" Target="theme/theme1.xml"/><Relationship Id="rId248" Type="http://schemas.openxmlformats.org/officeDocument/2006/relationships/image" Target="media/image67.wmf"/><Relationship Id="rId269" Type="http://schemas.openxmlformats.org/officeDocument/2006/relationships/image" Target="media/image87.wmf"/><Relationship Id="rId12" Type="http://schemas.openxmlformats.org/officeDocument/2006/relationships/hyperlink" Target="consultantplus://offline/ref=6F7C4F7F0168AAC4FA7AD2450C173D42F1BAACE55A658212924D6E80uE63I" TargetMode="External"/><Relationship Id="rId33" Type="http://schemas.openxmlformats.org/officeDocument/2006/relationships/hyperlink" Target="consultantplus://offline/ref=6F7C4F7F0168AAC4FA7AD2450C173D42F5B2ABEC586EDF189A146282E44E31A7BACF75A204127101uC6AI" TargetMode="External"/><Relationship Id="rId108" Type="http://schemas.openxmlformats.org/officeDocument/2006/relationships/hyperlink" Target="consultantplus://offline/ref=6F7C4F7F0168AAC4FA7AD2450C173D42F5B2ABEC586EDF189A146282E44E31A7BACF75A204127101uC6AI" TargetMode="External"/><Relationship Id="rId129" Type="http://schemas.openxmlformats.org/officeDocument/2006/relationships/hyperlink" Target="consultantplus://offline/ref=6F7C4F7F0168AAC4FA7AD2450C173D42F5B6ABEC5B658212924D6E80E3416EB0BD8679A3041270u063I" TargetMode="External"/><Relationship Id="rId280" Type="http://schemas.openxmlformats.org/officeDocument/2006/relationships/hyperlink" Target="consultantplus://offline/ref=6F7C4F7F0168AAC4FA7AD2450C173D42F5B2ABEC586EDF189A146282E44E31A7BACF75A204127101uC6AI" TargetMode="External"/><Relationship Id="rId315" Type="http://schemas.openxmlformats.org/officeDocument/2006/relationships/hyperlink" Target="consultantplus://offline/ref=6F7C4F7F0168AAC4FA7AD2450C173D42F5B2ABEC586EDF189A146282E44E31A7BACF75A204127101uC6AI" TargetMode="External"/><Relationship Id="rId336" Type="http://schemas.openxmlformats.org/officeDocument/2006/relationships/hyperlink" Target="consultantplus://offline/ref=6F7C4F7F0168AAC4FA7AD2450C173D42FEBAA3E95D658212924D6E80E3416EB0BD8679A3041271u066I" TargetMode="External"/><Relationship Id="rId357" Type="http://schemas.openxmlformats.org/officeDocument/2006/relationships/hyperlink" Target="consultantplus://offline/ref=6F7C4F7F0168AAC4FA7AD2450C173D42F3B3ADE559658212924D6E80E3416EB0BD8679A3041270u066I" TargetMode="External"/><Relationship Id="rId54" Type="http://schemas.openxmlformats.org/officeDocument/2006/relationships/hyperlink" Target="consultantplus://offline/ref=6F7C4F7F0168AAC4FA7AD2450C173D42F5B2AAED5B68DF189A146282E44E31A7BACF75A204127006uC69I" TargetMode="External"/><Relationship Id="rId75" Type="http://schemas.openxmlformats.org/officeDocument/2006/relationships/hyperlink" Target="consultantplus://offline/ref=6F7C4F7F0168AAC4FA7AD2450C173D42F6B3ABE55866DF189A146282E44E31A7BACF75A204127105uC6BI" TargetMode="External"/><Relationship Id="rId96" Type="http://schemas.openxmlformats.org/officeDocument/2006/relationships/hyperlink" Target="consultantplus://offline/ref=6F7C4F7F0168AAC4FA7AD2450C173D42F5B2ABE45A6CDF189A146282E44E31A7BACF75A20115u763I" TargetMode="External"/><Relationship Id="rId140" Type="http://schemas.openxmlformats.org/officeDocument/2006/relationships/hyperlink" Target="consultantplus://offline/ref=6F7C4F7F0168AAC4FA7AD2450C173D42F5B2AAED5B68DF189A146282E4u46EI" TargetMode="External"/><Relationship Id="rId161" Type="http://schemas.openxmlformats.org/officeDocument/2006/relationships/hyperlink" Target="consultantplus://offline/ref=6F7C4F7F0168AAC4FA7ADB570E173D42F6B6A3E85C658212924D6E80uE63I" TargetMode="External"/><Relationship Id="rId182" Type="http://schemas.openxmlformats.org/officeDocument/2006/relationships/image" Target="media/image2.wmf"/><Relationship Id="rId217" Type="http://schemas.openxmlformats.org/officeDocument/2006/relationships/image" Target="media/image37.wmf"/><Relationship Id="rId378" Type="http://schemas.openxmlformats.org/officeDocument/2006/relationships/hyperlink" Target="consultantplus://offline/ref=6F7C4F7F0168AAC4FA7AD2450C173D42F6B3ADE5556BDF189A146282E44E31A7BACF75A204127105uC68I" TargetMode="External"/><Relationship Id="rId399" Type="http://schemas.openxmlformats.org/officeDocument/2006/relationships/hyperlink" Target="consultantplus://offline/ref=6F7C4F7F0168AAC4FA7AD2450C173D42F5B6A3E95E658212924D6E80uE63I" TargetMode="External"/><Relationship Id="rId403" Type="http://schemas.openxmlformats.org/officeDocument/2006/relationships/hyperlink" Target="consultantplus://offline/ref=6F7C4F7F0168AAC4FA7AD2450C173D42FEBAAFED59658212924D6E80uE63I" TargetMode="External"/><Relationship Id="rId6" Type="http://schemas.openxmlformats.org/officeDocument/2006/relationships/hyperlink" Target="http://www.consultant.ru" TargetMode="External"/><Relationship Id="rId238" Type="http://schemas.openxmlformats.org/officeDocument/2006/relationships/image" Target="media/image58.wmf"/><Relationship Id="rId259" Type="http://schemas.openxmlformats.org/officeDocument/2006/relationships/image" Target="media/image78.wmf"/><Relationship Id="rId23" Type="http://schemas.openxmlformats.org/officeDocument/2006/relationships/hyperlink" Target="consultantplus://offline/ref=6F7C4F7F0168AAC4FA7AD2450C173D42F5B2ABEC586EDF189A146282E44E31A7BACF75A204127101uC6AI" TargetMode="External"/><Relationship Id="rId119" Type="http://schemas.openxmlformats.org/officeDocument/2006/relationships/hyperlink" Target="consultantplus://offline/ref=6F7C4F7F0168AAC4FA7AD2450C173D42F6B1ABED5969DF189A146282E44E31A7BACF75A204127104uC69I" TargetMode="External"/><Relationship Id="rId270" Type="http://schemas.openxmlformats.org/officeDocument/2006/relationships/image" Target="media/image88.wmf"/><Relationship Id="rId291" Type="http://schemas.openxmlformats.org/officeDocument/2006/relationships/hyperlink" Target="consultantplus://offline/ref=6F7C4F7F0168AAC4FA7AD2450C173D42F5B2ABEC586EDF189A146282E44E31A7BACF75A204127101uC6AI" TargetMode="External"/><Relationship Id="rId305" Type="http://schemas.openxmlformats.org/officeDocument/2006/relationships/hyperlink" Target="consultantplus://offline/ref=6F7C4F7F0168AAC4FA7AD2450C173D42F5B2ABEC586EDF189A146282E44E31A7BACF75A204127101uC6AI" TargetMode="External"/><Relationship Id="rId326" Type="http://schemas.openxmlformats.org/officeDocument/2006/relationships/hyperlink" Target="consultantplus://offline/ref=6F7C4F7F0168AAC4FA7AD2450C173D42F6B2ABEC5D6EDF189A146282E4u46EI" TargetMode="External"/><Relationship Id="rId347" Type="http://schemas.openxmlformats.org/officeDocument/2006/relationships/hyperlink" Target="consultantplus://offline/ref=6F7C4F7F0168AAC4FA7AD2450C173D42F3B0A9E854658212924D6E80E3416EB0BD8679A3041270u061I" TargetMode="External"/><Relationship Id="rId44" Type="http://schemas.openxmlformats.org/officeDocument/2006/relationships/hyperlink" Target="consultantplus://offline/ref=6F7C4F7F0168AAC4FA7AD2450C173D42F5B2ABEC586EDF189A146282E44E31A7BACF75A204127101uC6AI" TargetMode="External"/><Relationship Id="rId65" Type="http://schemas.openxmlformats.org/officeDocument/2006/relationships/hyperlink" Target="consultantplus://offline/ref=6F7C4F7F0168AAC4FA7AD2450C173D42F6BBAEEF5A6CDF189A146282E44E31A7BACF75A204127105uC6FI" TargetMode="External"/><Relationship Id="rId86" Type="http://schemas.openxmlformats.org/officeDocument/2006/relationships/hyperlink" Target="consultantplus://offline/ref=6F7C4F7F0168AAC4FA7AD2450C173D42F5B2ABEC586EDF189A146282E44E31A7BACF75A204127101uC6AI" TargetMode="External"/><Relationship Id="rId130" Type="http://schemas.openxmlformats.org/officeDocument/2006/relationships/hyperlink" Target="consultantplus://offline/ref=6F7C4F7F0168AAC4FA7AD2450C173D42F6B5AFEE5E69DF189A146282E44E31A7BACF75A204137201uC6DI" TargetMode="External"/><Relationship Id="rId151" Type="http://schemas.openxmlformats.org/officeDocument/2006/relationships/hyperlink" Target="consultantplus://offline/ref=6F7C4F7F0168AAC4FA7ADB5C0B173D42F3B7ABE95966DF189A146282E4u46EI" TargetMode="External"/><Relationship Id="rId368" Type="http://schemas.openxmlformats.org/officeDocument/2006/relationships/hyperlink" Target="consultantplus://offline/ref=6F7C4F7F0168AAC4FA7AD2450C173D42F4B4ACED5D658212924D6E80E3416EB0BD8679A3041270u061I" TargetMode="External"/><Relationship Id="rId389" Type="http://schemas.openxmlformats.org/officeDocument/2006/relationships/hyperlink" Target="consultantplus://offline/ref=6F7C4F7F0168AAC4FA7ADB5C0B173D42F3B2AFEC546CDF189A146282E4u46EI" TargetMode="External"/><Relationship Id="rId172" Type="http://schemas.openxmlformats.org/officeDocument/2006/relationships/hyperlink" Target="consultantplus://offline/ref=6F7C4F7F0168AAC4FA7AD3411F173D42F6BBA2ED5738881ACB416C87EC1E79B7F48A78A30412u762I" TargetMode="External"/><Relationship Id="rId193" Type="http://schemas.openxmlformats.org/officeDocument/2006/relationships/image" Target="media/image13.wmf"/><Relationship Id="rId207" Type="http://schemas.openxmlformats.org/officeDocument/2006/relationships/image" Target="media/image27.wmf"/><Relationship Id="rId228" Type="http://schemas.openxmlformats.org/officeDocument/2006/relationships/image" Target="media/image48.wmf"/><Relationship Id="rId249" Type="http://schemas.openxmlformats.org/officeDocument/2006/relationships/image" Target="media/image68.wmf"/><Relationship Id="rId13" Type="http://schemas.openxmlformats.org/officeDocument/2006/relationships/hyperlink" Target="consultantplus://offline/ref=6F7C4F7F0168AAC4FA7AD2450C173D42FFB4A9E955658212924D6E80uE63I" TargetMode="External"/><Relationship Id="rId109" Type="http://schemas.openxmlformats.org/officeDocument/2006/relationships/hyperlink" Target="consultantplus://offline/ref=6F7C4F7F0168AAC4FA7AD2450C173D42F5B2ABEC586EDF189A146282E44E31A7BACF75A204127101uC6AI" TargetMode="External"/><Relationship Id="rId260" Type="http://schemas.openxmlformats.org/officeDocument/2006/relationships/image" Target="media/image79.wmf"/><Relationship Id="rId281" Type="http://schemas.openxmlformats.org/officeDocument/2006/relationships/hyperlink" Target="consultantplus://offline/ref=6F7C4F7F0168AAC4FA7AD2450C173D42F5B2ABEC586EDF189A146282E44E31A7BACF75A204127101uC6AI" TargetMode="External"/><Relationship Id="rId316" Type="http://schemas.openxmlformats.org/officeDocument/2006/relationships/hyperlink" Target="consultantplus://offline/ref=6F7C4F7F0168AAC4FA7AD2450C173D42F5B2ABEC586EDF189A146282E44E31A7BACF75A204127101uC6AI" TargetMode="External"/><Relationship Id="rId337" Type="http://schemas.openxmlformats.org/officeDocument/2006/relationships/hyperlink" Target="consultantplus://offline/ref=6F7C4F7F0168AAC4FA7AD2450C173D42F3B3ABE45E658212924D6E80E3416EB0BD8679A3041270u061I" TargetMode="External"/><Relationship Id="rId34" Type="http://schemas.openxmlformats.org/officeDocument/2006/relationships/hyperlink" Target="consultantplus://offline/ref=6F7C4F7F0168AAC4FA7AD2450C173D42F5B2ABEC586EDF189A146282E44E31A7BACF75A204127101uC6AI" TargetMode="External"/><Relationship Id="rId55" Type="http://schemas.openxmlformats.org/officeDocument/2006/relationships/hyperlink" Target="consultantplus://offline/ref=6F7C4F7F0168AAC4FA7AD2450C173D42F5B2AAED5B68DF189A146282E44E31A7BACF75A204127003uC6AI" TargetMode="External"/><Relationship Id="rId76" Type="http://schemas.openxmlformats.org/officeDocument/2006/relationships/hyperlink" Target="consultantplus://offline/ref=6F7C4F7F0168AAC4FA7AD2450C173D42F5B2ABEC586EDF189A146282E44E31A7BACF75A204127101uC6AI" TargetMode="External"/><Relationship Id="rId97" Type="http://schemas.openxmlformats.org/officeDocument/2006/relationships/hyperlink" Target="consultantplus://offline/ref=6F7C4F7F0168AAC4FA7AD2450C173D42F5B2ABEC586EDF189A146282E44E31A7BACF75A204127101uC6AI" TargetMode="External"/><Relationship Id="rId120" Type="http://schemas.openxmlformats.org/officeDocument/2006/relationships/hyperlink" Target="consultantplus://offline/ref=6F7C4F7F0168AAC4FA7AD2450C173D42F6BBACE45568DF189A146282E44E31A7BACF75A204127106uC6EI" TargetMode="External"/><Relationship Id="rId141" Type="http://schemas.openxmlformats.org/officeDocument/2006/relationships/hyperlink" Target="consultantplus://offline/ref=6F7C4F7F0168AAC4FA7AD2450C173D42F5B2ABEC586EDF189A146282E44E31A7BACF75A204127101uC6AI" TargetMode="External"/><Relationship Id="rId358" Type="http://schemas.openxmlformats.org/officeDocument/2006/relationships/hyperlink" Target="consultantplus://offline/ref=6F7C4F7F0168AAC4FA7AD2450C173D42F3B0A3EE55658212924D6E80E3416EB0BD8679A3041270u066I" TargetMode="External"/><Relationship Id="rId379" Type="http://schemas.openxmlformats.org/officeDocument/2006/relationships/hyperlink" Target="consultantplus://offline/ref=6F7C4F7F0168AAC4FA7AD2450C173D42FEBAA3E95D658212924D6E80E3416EB0BD8679A3041271u066I" TargetMode="External"/><Relationship Id="rId7" Type="http://schemas.openxmlformats.org/officeDocument/2006/relationships/hyperlink" Target="consultantplus://offline/ref=6F7C4F7F0168AAC4FA7AD2450C173D42F6BBAEEF5A6CDF189A146282E44E31A7BACF75A204127104uC6DI" TargetMode="External"/><Relationship Id="rId162" Type="http://schemas.openxmlformats.org/officeDocument/2006/relationships/hyperlink" Target="consultantplus://offline/ref=6F7C4F7F0168AAC4FA7ADB570E173D42F0B1A8EA5738881ACB416Cu867I" TargetMode="External"/><Relationship Id="rId183" Type="http://schemas.openxmlformats.org/officeDocument/2006/relationships/image" Target="media/image3.wmf"/><Relationship Id="rId218" Type="http://schemas.openxmlformats.org/officeDocument/2006/relationships/image" Target="media/image38.wmf"/><Relationship Id="rId239" Type="http://schemas.openxmlformats.org/officeDocument/2006/relationships/image" Target="media/image59.wmf"/><Relationship Id="rId390" Type="http://schemas.openxmlformats.org/officeDocument/2006/relationships/hyperlink" Target="consultantplus://offline/ref=6F7C4F7F0168AAC4FA7AD2450C173D42F6B3AAE45A6ADF189A146282E44E31A7BACF75A204127104uC6FI" TargetMode="External"/><Relationship Id="rId404" Type="http://schemas.openxmlformats.org/officeDocument/2006/relationships/hyperlink" Target="consultantplus://offline/ref=6F7C4F7F0168AAC4FA7AD2450C173D42F2B1A3E959658212924D6E80uE63I" TargetMode="External"/><Relationship Id="rId250" Type="http://schemas.openxmlformats.org/officeDocument/2006/relationships/image" Target="media/image69.wmf"/><Relationship Id="rId271" Type="http://schemas.openxmlformats.org/officeDocument/2006/relationships/image" Target="media/image89.wmf"/><Relationship Id="rId292" Type="http://schemas.openxmlformats.org/officeDocument/2006/relationships/hyperlink" Target="consultantplus://offline/ref=6F7C4F7F0168AAC4FA7AD2450C173D42F5B2ABEC586EDF189A146282E44E31A7BACF75A204127101uC6AI" TargetMode="External"/><Relationship Id="rId306" Type="http://schemas.openxmlformats.org/officeDocument/2006/relationships/hyperlink" Target="consultantplus://offline/ref=6F7C4F7F0168AAC4FA7AD2450C173D42F5B2ABEC586EDF189A146282E44E31A7BACF75A204127101uC6AI" TargetMode="External"/><Relationship Id="rId24" Type="http://schemas.openxmlformats.org/officeDocument/2006/relationships/hyperlink" Target="consultantplus://offline/ref=6F7C4F7F0168AAC4FA7AD2450C173D42F5B2ABEC586EDF189A146282E44E31A7BACF75A204127101uC6BI" TargetMode="External"/><Relationship Id="rId45" Type="http://schemas.openxmlformats.org/officeDocument/2006/relationships/hyperlink" Target="consultantplus://offline/ref=6F7C4F7F0168AAC4FA7AD2450C173D42F5B2ABEC586EDF189A146282E44E31A7BACF75A204127101uC6AI" TargetMode="External"/><Relationship Id="rId66" Type="http://schemas.openxmlformats.org/officeDocument/2006/relationships/hyperlink" Target="consultantplus://offline/ref=6F7C4F7F0168AAC4FA7AD2450C173D42FFB4A3EB5C658212924D6E80E3416EB0BD8679A3041270u067I" TargetMode="External"/><Relationship Id="rId87" Type="http://schemas.openxmlformats.org/officeDocument/2006/relationships/hyperlink" Target="consultantplus://offline/ref=6F7C4F7F0168AAC4FA7AD2450C173D42F3B2AAEE59658212924D6E80E3416EB0BD8679A3041273u061I" TargetMode="External"/><Relationship Id="rId110" Type="http://schemas.openxmlformats.org/officeDocument/2006/relationships/hyperlink" Target="consultantplus://offline/ref=6F7C4F7F0168AAC4FA7AD2450C173D42F5B2ABEC586EDF189A146282E44E31A7BACF75A204127101uC6AI" TargetMode="External"/><Relationship Id="rId131" Type="http://schemas.openxmlformats.org/officeDocument/2006/relationships/hyperlink" Target="consultantplus://offline/ref=6F7C4F7F0168AAC4FA7AD2450C173D42F6BBA2EB5F6EDF189A146282E44E31A7BACF75A204127104uC63I" TargetMode="External"/><Relationship Id="rId327" Type="http://schemas.openxmlformats.org/officeDocument/2006/relationships/hyperlink" Target="consultantplus://offline/ref=6F7C4F7F0168AAC4FA7AD2450C173D42F5B2AAEF5D66DF189A146282E4u46EI" TargetMode="External"/><Relationship Id="rId348" Type="http://schemas.openxmlformats.org/officeDocument/2006/relationships/hyperlink" Target="consultantplus://offline/ref=6F7C4F7F0168AAC4FA7AD2450C173D42F6B2A8E45C6BDF189A146282E44E31A7BACF75A204127104uC6FI" TargetMode="External"/><Relationship Id="rId369" Type="http://schemas.openxmlformats.org/officeDocument/2006/relationships/hyperlink" Target="consultantplus://offline/ref=6F7C4F7F0168AAC4FA7AD2450C173D42F3B0A3EA5A658212924D6E80E3416EB0BD8679A3041270u066I" TargetMode="External"/><Relationship Id="rId152" Type="http://schemas.openxmlformats.org/officeDocument/2006/relationships/hyperlink" Target="consultantplus://offline/ref=6F7C4F7F0168AAC4FA7AD2450C173D42F6B7A2EE5D67DF189A146282E44E31A7BACF75A204127105uC68I" TargetMode="External"/><Relationship Id="rId173" Type="http://schemas.openxmlformats.org/officeDocument/2006/relationships/hyperlink" Target="consultantplus://offline/ref=6F7C4F7F0168AAC4FA7AD3411F173D42F6BBA2ED5738881ACB416C87EC1E79B7F48A78A30412u762I" TargetMode="External"/><Relationship Id="rId194" Type="http://schemas.openxmlformats.org/officeDocument/2006/relationships/image" Target="media/image14.wmf"/><Relationship Id="rId208" Type="http://schemas.openxmlformats.org/officeDocument/2006/relationships/image" Target="media/image28.wmf"/><Relationship Id="rId229" Type="http://schemas.openxmlformats.org/officeDocument/2006/relationships/image" Target="media/image49.wmf"/><Relationship Id="rId380" Type="http://schemas.openxmlformats.org/officeDocument/2006/relationships/hyperlink" Target="consultantplus://offline/ref=6F7C4F7F0168AAC4FA7AD15015173D42FEB5ACEE5738881ACB416C87EC1E79B7F48A78A30413u765I" TargetMode="External"/><Relationship Id="rId240" Type="http://schemas.openxmlformats.org/officeDocument/2006/relationships/image" Target="media/image60.wmf"/><Relationship Id="rId261" Type="http://schemas.openxmlformats.org/officeDocument/2006/relationships/image" Target="media/image80.wmf"/><Relationship Id="rId14" Type="http://schemas.openxmlformats.org/officeDocument/2006/relationships/hyperlink" Target="consultantplus://offline/ref=6F7C4F7F0168AAC4FA7AD2450C173D42FEB3ABE95C658212924D6E80uE63I" TargetMode="External"/><Relationship Id="rId35" Type="http://schemas.openxmlformats.org/officeDocument/2006/relationships/hyperlink" Target="consultantplus://offline/ref=6F7C4F7F0168AAC4FA7AD2450C173D42F5B2ABEC586EDF189A146282E44E31A7BACF75A204127101uC6AI" TargetMode="External"/><Relationship Id="rId56" Type="http://schemas.openxmlformats.org/officeDocument/2006/relationships/hyperlink" Target="consultantplus://offline/ref=6F7C4F7F0168AAC4FA7AD2450C173D42F5B2AAED5B68DF189A146282E44E31A7BACF75A204127003uC69I" TargetMode="External"/><Relationship Id="rId77" Type="http://schemas.openxmlformats.org/officeDocument/2006/relationships/hyperlink" Target="consultantplus://offline/ref=6F7C4F7F0168AAC4FA7AD2450C173D42F5B2ABEC586EDF189A146282E44E31A7BACF75A204127101uC6AI" TargetMode="External"/><Relationship Id="rId100" Type="http://schemas.openxmlformats.org/officeDocument/2006/relationships/hyperlink" Target="consultantplus://offline/ref=6F7C4F7F0168AAC4FA7AD2450C173D42F5B2ABEC586EDF189A146282E44E31A7BACF75A204127101uC6AI" TargetMode="External"/><Relationship Id="rId282" Type="http://schemas.openxmlformats.org/officeDocument/2006/relationships/hyperlink" Target="consultantplus://offline/ref=6F7C4F7F0168AAC4FA7AD2450C173D42F5B2ABEC586EDF189A146282E44E31A7BACF75A204127101uC6AI" TargetMode="External"/><Relationship Id="rId317" Type="http://schemas.openxmlformats.org/officeDocument/2006/relationships/hyperlink" Target="consultantplus://offline/ref=6F7C4F7F0168AAC4FA7AD2450C173D42F5B2ABEC586EDF189A146282E44E31A7BACF75A204127101uC6AI" TargetMode="External"/><Relationship Id="rId338" Type="http://schemas.openxmlformats.org/officeDocument/2006/relationships/hyperlink" Target="consultantplus://offline/ref=6F7C4F7F0168AAC4FA7AD2450C173D42FEB5A2E45B658212924D6E80uE63I" TargetMode="External"/><Relationship Id="rId359" Type="http://schemas.openxmlformats.org/officeDocument/2006/relationships/hyperlink" Target="consultantplus://offline/ref=6F7C4F7F0168AAC4FA7AD2450C173D42F3B0ACE45F658212924D6E80E3416EB0BD8679A3041270u060I" TargetMode="External"/><Relationship Id="rId8" Type="http://schemas.openxmlformats.org/officeDocument/2006/relationships/hyperlink" Target="consultantplus://offline/ref=6F7C4F7F0168AAC4FA7AD2450C173D42F5B2ABEC586EDF189A146282E44E31A7BACF75A204127105uC69I" TargetMode="External"/><Relationship Id="rId98" Type="http://schemas.openxmlformats.org/officeDocument/2006/relationships/hyperlink" Target="consultantplus://offline/ref=6F7C4F7F0168AAC4FA7AD2450C173D42F5B2ABEC586EDF189A146282E44E31A7BACF75A204127101uC6AI" TargetMode="External"/><Relationship Id="rId121" Type="http://schemas.openxmlformats.org/officeDocument/2006/relationships/hyperlink" Target="consultantplus://offline/ref=6F7C4F7F0168AAC4FA7AD2450C173D42F6B3ABE55866DF189A146282E44E31A7BACF75A204127105uC6BI" TargetMode="External"/><Relationship Id="rId142" Type="http://schemas.openxmlformats.org/officeDocument/2006/relationships/hyperlink" Target="consultantplus://offline/ref=6F7C4F7F0168AAC4FA7AD2450C173D42FEBBA9E454658212924D6E80E3416EB0BD8679A3041270u062I" TargetMode="External"/><Relationship Id="rId163" Type="http://schemas.openxmlformats.org/officeDocument/2006/relationships/image" Target="media/image1.wmf"/><Relationship Id="rId184" Type="http://schemas.openxmlformats.org/officeDocument/2006/relationships/image" Target="media/image4.wmf"/><Relationship Id="rId219" Type="http://schemas.openxmlformats.org/officeDocument/2006/relationships/image" Target="media/image39.wmf"/><Relationship Id="rId370" Type="http://schemas.openxmlformats.org/officeDocument/2006/relationships/hyperlink" Target="consultantplus://offline/ref=6F7C4F7F0168AAC4FA7AD2450C173D42F3B0A8E854658212924D6E80E3416EB0BD8679A3041270u066I" TargetMode="External"/><Relationship Id="rId391" Type="http://schemas.openxmlformats.org/officeDocument/2006/relationships/hyperlink" Target="consultantplus://offline/ref=6F7C4F7F0168AAC4FA7ADB5C0B173D42F4B1ADEB5F66DF189A146282E4u46EI" TargetMode="External"/><Relationship Id="rId405" Type="http://schemas.openxmlformats.org/officeDocument/2006/relationships/hyperlink" Target="consultantplus://offline/ref=6F7C4F7F0168AAC4FA7AD2450C173D42F0B0A3EA5C658212924D6E80uE63I" TargetMode="External"/><Relationship Id="rId230" Type="http://schemas.openxmlformats.org/officeDocument/2006/relationships/image" Target="media/image50.wmf"/><Relationship Id="rId251" Type="http://schemas.openxmlformats.org/officeDocument/2006/relationships/image" Target="media/image70.wmf"/><Relationship Id="rId25" Type="http://schemas.openxmlformats.org/officeDocument/2006/relationships/hyperlink" Target="consultantplus://offline/ref=6F7C4F7F0168AAC4FA7AD2450C173D42F5B2ABEC586EDF189A146282E44E31A7BACF75A204127101uC6AI" TargetMode="External"/><Relationship Id="rId46" Type="http://schemas.openxmlformats.org/officeDocument/2006/relationships/hyperlink" Target="consultantplus://offline/ref=6F7C4F7F0168AAC4FA7AD2450C173D42F5B2ABEC586EDF189A146282E44E31A7BACF75A204127101uC6AI" TargetMode="External"/><Relationship Id="rId67" Type="http://schemas.openxmlformats.org/officeDocument/2006/relationships/hyperlink" Target="consultantplus://offline/ref=6F7C4F7F0168AAC4FA7AD2450C173D42FEBAA3E95D658212924D6E80E3416EB0BD8679A3041271u066I" TargetMode="External"/><Relationship Id="rId272" Type="http://schemas.openxmlformats.org/officeDocument/2006/relationships/image" Target="media/image90.wmf"/><Relationship Id="rId293" Type="http://schemas.openxmlformats.org/officeDocument/2006/relationships/hyperlink" Target="consultantplus://offline/ref=6F7C4F7F0168AAC4FA7AD2450C173D42F5B2ABEC586EDF189A146282E44E31A7BACF75A204127101uC6AI" TargetMode="External"/><Relationship Id="rId307" Type="http://schemas.openxmlformats.org/officeDocument/2006/relationships/hyperlink" Target="consultantplus://offline/ref=6F7C4F7F0168AAC4FA7AD2450C173D42F5B2ABEC586EDF189A146282E44E31A7BACF75A204127101uC6AI" TargetMode="External"/><Relationship Id="rId328" Type="http://schemas.openxmlformats.org/officeDocument/2006/relationships/hyperlink" Target="consultantplus://offline/ref=6F7C4F7F0168AAC4FA7AD2450C173D42F2B7ACEC5B658212924D6E80E3416EB0BD8679A3041370u060I" TargetMode="External"/><Relationship Id="rId349" Type="http://schemas.openxmlformats.org/officeDocument/2006/relationships/hyperlink" Target="consultantplus://offline/ref=6F7C4F7F0168AAC4FA7AD2450C173D42FEB1A3E85B658212924D6E80E3416EB0BD8679A3041271u061I" TargetMode="External"/><Relationship Id="rId88" Type="http://schemas.openxmlformats.org/officeDocument/2006/relationships/hyperlink" Target="consultantplus://offline/ref=6F7C4F7F0168AAC4FA7AD2450C173D42F5B2ABEC586EDF189A146282E44E31A7BACF75A204127101uC6AI" TargetMode="External"/><Relationship Id="rId111" Type="http://schemas.openxmlformats.org/officeDocument/2006/relationships/hyperlink" Target="consultantplus://offline/ref=6F7C4F7F0168AAC4FA7AD2450C173D42F5B2ABEC586EDF189A146282E44E31A7BACF75A204127101uC6AI" TargetMode="External"/><Relationship Id="rId132" Type="http://schemas.openxmlformats.org/officeDocument/2006/relationships/hyperlink" Target="consultantplus://offline/ref=6F7C4F7F0168AAC4FA7AD2450C173D42F3B3AFEF55658212924D6E80E3416EB0BD8679A3041270u062I" TargetMode="External"/><Relationship Id="rId153" Type="http://schemas.openxmlformats.org/officeDocument/2006/relationships/hyperlink" Target="consultantplus://offline/ref=6F7C4F7F0168AAC4FA7ADB5C0B173D42F3B7ABE95966DF189A146282E4u46EI" TargetMode="External"/><Relationship Id="rId174" Type="http://schemas.openxmlformats.org/officeDocument/2006/relationships/hyperlink" Target="consultantplus://offline/ref=6F7C4F7F0168AAC4FA7AD2450C173D42F5B2ABEC586EDF189A146282E44E31A7BACF75A204127101uC6AI" TargetMode="External"/><Relationship Id="rId195" Type="http://schemas.openxmlformats.org/officeDocument/2006/relationships/image" Target="media/image15.wmf"/><Relationship Id="rId209" Type="http://schemas.openxmlformats.org/officeDocument/2006/relationships/image" Target="media/image29.wmf"/><Relationship Id="rId360" Type="http://schemas.openxmlformats.org/officeDocument/2006/relationships/hyperlink" Target="consultantplus://offline/ref=6F7C4F7F0168AAC4FA7AD2450C173D42F1B4A8E455658212924D6E80E3416EB0BD8679A3041270u067I" TargetMode="External"/><Relationship Id="rId381" Type="http://schemas.openxmlformats.org/officeDocument/2006/relationships/hyperlink" Target="consultantplus://offline/ref=6F7C4F7F0168AAC4FA7ADB5C0B173D42F4B2A2E85466DF189A146282E4u46EI" TargetMode="External"/><Relationship Id="rId220" Type="http://schemas.openxmlformats.org/officeDocument/2006/relationships/image" Target="media/image40.wmf"/><Relationship Id="rId241" Type="http://schemas.openxmlformats.org/officeDocument/2006/relationships/image" Target="media/image61.wmf"/><Relationship Id="rId15" Type="http://schemas.openxmlformats.org/officeDocument/2006/relationships/hyperlink" Target="consultantplus://offline/ref=6F7C4F7F0168AAC4FA7AD2450C173D42FEB3ABEA5D658212924D6E80uE63I" TargetMode="External"/><Relationship Id="rId36" Type="http://schemas.openxmlformats.org/officeDocument/2006/relationships/hyperlink" Target="consultantplus://offline/ref=6F7C4F7F0168AAC4FA7AD2450C173D42F6B3ABE55866DF189A146282E44E31A7BACF75A204127105uC6BI" TargetMode="External"/><Relationship Id="rId57" Type="http://schemas.openxmlformats.org/officeDocument/2006/relationships/hyperlink" Target="consultantplus://offline/ref=6F7C4F7F0168AAC4FA7AD2450C173D42F5B2AAED5B68DF189A146282E44E31A7BACF75A204127306uC62I" TargetMode="External"/><Relationship Id="rId262" Type="http://schemas.openxmlformats.org/officeDocument/2006/relationships/image" Target="media/image81.wmf"/><Relationship Id="rId283" Type="http://schemas.openxmlformats.org/officeDocument/2006/relationships/hyperlink" Target="consultantplus://offline/ref=6F7C4F7F0168AAC4FA7AD2450C173D42F5B2ABEC586EDF189A146282E44E31A7BACF75A204127101uC6AI" TargetMode="External"/><Relationship Id="rId318" Type="http://schemas.openxmlformats.org/officeDocument/2006/relationships/hyperlink" Target="consultantplus://offline/ref=6F7C4F7F0168AAC4FA7AD2450C173D42F5B2ABEC586EDF189A146282E44E31A7BACF75A204127101uC6AI" TargetMode="External"/><Relationship Id="rId339" Type="http://schemas.openxmlformats.org/officeDocument/2006/relationships/hyperlink" Target="consultantplus://offline/ref=6F7C4F7F0168AAC4FA7AD2450C173D42F3B0ACEC58658212924D6E80E3416EB0BD8679A3041270u066I" TargetMode="External"/><Relationship Id="rId78" Type="http://schemas.openxmlformats.org/officeDocument/2006/relationships/hyperlink" Target="consultantplus://offline/ref=6F7C4F7F0168AAC4FA7AD2450C173D42F5B2ABED556CDF189A146282E44E31A7BACF75A204127105uC62I" TargetMode="External"/><Relationship Id="rId99" Type="http://schemas.openxmlformats.org/officeDocument/2006/relationships/hyperlink" Target="consultantplus://offline/ref=6F7C4F7F0168AAC4FA7AD2450C173D42F5B2ABEC586EDF189A146282E44E31A7BACF75A204127101uC6AI" TargetMode="External"/><Relationship Id="rId101" Type="http://schemas.openxmlformats.org/officeDocument/2006/relationships/hyperlink" Target="consultantplus://offline/ref=6F7C4F7F0168AAC4FA7AD2450C173D42F5B2ABEC586EDF189A146282E44E31A7BACF75A204127101uC6AI" TargetMode="External"/><Relationship Id="rId122" Type="http://schemas.openxmlformats.org/officeDocument/2006/relationships/hyperlink" Target="consultantplus://offline/ref=6F7C4F7F0168AAC4FA7AD2450C173D42F5B2ABEC586EDF189A146282E44E31A7BACF75A204127101uC6AI" TargetMode="External"/><Relationship Id="rId143" Type="http://schemas.openxmlformats.org/officeDocument/2006/relationships/hyperlink" Target="consultantplus://offline/ref=6F7C4F7F0168AAC4FA7AD2450C173D42F6B3ACEA5B6DDF189A146282E44E31A7BACF75A204127104uC6EI" TargetMode="External"/><Relationship Id="rId164" Type="http://schemas.openxmlformats.org/officeDocument/2006/relationships/hyperlink" Target="consultantplus://offline/ref=6F7C4F7F0168AAC4FA7AD2450C173D42FFB4A3EB5C658212924D6E80E3416EB0BD8679A3041270u066I" TargetMode="External"/><Relationship Id="rId185" Type="http://schemas.openxmlformats.org/officeDocument/2006/relationships/image" Target="media/image5.wmf"/><Relationship Id="rId350" Type="http://schemas.openxmlformats.org/officeDocument/2006/relationships/hyperlink" Target="consultantplus://offline/ref=6F7C4F7F0168AAC4FA7AD2450C173D42F3B0A8E85B658212924D6E80E3416EB0BD8679A3041270u066I" TargetMode="External"/><Relationship Id="rId371" Type="http://schemas.openxmlformats.org/officeDocument/2006/relationships/hyperlink" Target="consultantplus://offline/ref=6F7C4F7F0168AAC4FA7AD2450C173D42F3B2AAEE5A658212924D6E80E3416EB0BD8679A3041270u061I" TargetMode="External"/><Relationship Id="rId406" Type="http://schemas.openxmlformats.org/officeDocument/2006/relationships/hyperlink" Target="consultantplus://offline/ref=6F7C4F7F0168AAC4FA7AD2450C173D42F6B6A2EE5869DF189A146282E4u46EI" TargetMode="External"/><Relationship Id="rId9" Type="http://schemas.openxmlformats.org/officeDocument/2006/relationships/hyperlink" Target="consultantplus://offline/ref=6F7C4F7F0168AAC4FA7AD2450C173D42F5B2AAED5B68DF189A146282E44E31A7BACF75A204127300uC6DI" TargetMode="External"/><Relationship Id="rId210" Type="http://schemas.openxmlformats.org/officeDocument/2006/relationships/image" Target="media/image30.wmf"/><Relationship Id="rId392" Type="http://schemas.openxmlformats.org/officeDocument/2006/relationships/hyperlink" Target="consultantplus://offline/ref=6F7C4F7F0168AAC4FA7ADB5C0B173D42F4B7ACEC5866DF189A146282E4u46EI" TargetMode="External"/><Relationship Id="rId26" Type="http://schemas.openxmlformats.org/officeDocument/2006/relationships/hyperlink" Target="consultantplus://offline/ref=6F7C4F7F0168AAC4FA7AD2450C173D42F5B2ABEC586EDF189A146282E44E31A7BACF75A204127101uC6AI" TargetMode="External"/><Relationship Id="rId231" Type="http://schemas.openxmlformats.org/officeDocument/2006/relationships/image" Target="media/image51.wmf"/><Relationship Id="rId252" Type="http://schemas.openxmlformats.org/officeDocument/2006/relationships/image" Target="media/image71.wmf"/><Relationship Id="rId273" Type="http://schemas.openxmlformats.org/officeDocument/2006/relationships/image" Target="media/image91.wmf"/><Relationship Id="rId294" Type="http://schemas.openxmlformats.org/officeDocument/2006/relationships/hyperlink" Target="consultantplus://offline/ref=6F7C4F7F0168AAC4FA7AD2450C173D42F5B2ABEC586EDF189A146282E44E31A7BACF75A204127101uC6AI" TargetMode="External"/><Relationship Id="rId308" Type="http://schemas.openxmlformats.org/officeDocument/2006/relationships/hyperlink" Target="consultantplus://offline/ref=6F7C4F7F0168AAC4FA7AD2450C173D42F5B2ABEC586EDF189A146282E44E31A7BACF75A204127101uC6AI" TargetMode="External"/><Relationship Id="rId329" Type="http://schemas.openxmlformats.org/officeDocument/2006/relationships/hyperlink" Target="consultantplus://offline/ref=6F7C4F7F0168AAC4FA7AD2450C173D42F6B2ADEC5E6CDF189A146282E44E31A7BACF75A204127105uC68I" TargetMode="External"/><Relationship Id="rId47" Type="http://schemas.openxmlformats.org/officeDocument/2006/relationships/hyperlink" Target="consultantplus://offline/ref=6F7C4F7F0168AAC4FA7AD2450C173D42F5B2ABEC586EDF189A146282E44E31A7BACF75A204127101uC6AI" TargetMode="External"/><Relationship Id="rId68" Type="http://schemas.openxmlformats.org/officeDocument/2006/relationships/hyperlink" Target="consultantplus://offline/ref=6F7C4F7F0168AAC4FA7AD2450C173D42F5B2ABEC586EDF189A146282E44E31A7BACF75A204127101uC6AI" TargetMode="External"/><Relationship Id="rId89" Type="http://schemas.openxmlformats.org/officeDocument/2006/relationships/hyperlink" Target="consultantplus://offline/ref=6F7C4F7F0168AAC4FA7AD2450C173D42F5B2ABEC586EDF189A146282E44E31A7BACF75A204127101uC6AI" TargetMode="External"/><Relationship Id="rId112" Type="http://schemas.openxmlformats.org/officeDocument/2006/relationships/hyperlink" Target="consultantplus://offline/ref=6F7C4F7F0168AAC4FA7AD2450C173D42F5B2ABEC586EDF189A146282E44E31A7BACF75A204127101uC6AI" TargetMode="External"/><Relationship Id="rId133" Type="http://schemas.openxmlformats.org/officeDocument/2006/relationships/hyperlink" Target="consultantplus://offline/ref=6F7C4F7F0168AAC4FA7AD2450C173D42FEB1ACEA54658212924D6E80E3416EB0BD8679A3041271u060I" TargetMode="External"/><Relationship Id="rId154" Type="http://schemas.openxmlformats.org/officeDocument/2006/relationships/hyperlink" Target="consultantplus://offline/ref=6F7C4F7F0168AAC4FA7AD2450C173D42F6B7A2EE5D67DF189A146282E44E31A7BACF75A204127105uC68I" TargetMode="External"/><Relationship Id="rId175" Type="http://schemas.openxmlformats.org/officeDocument/2006/relationships/hyperlink" Target="consultantplus://offline/ref=6F7C4F7F0168AAC4FA7AD2450C173D42F5B2ABEC586EDF189A146282E44E31A7BACF75A204127101uC6AI" TargetMode="External"/><Relationship Id="rId340" Type="http://schemas.openxmlformats.org/officeDocument/2006/relationships/hyperlink" Target="consultantplus://offline/ref=6F7C4F7F0168AAC4FA7AD2450C173D42FEBBA9E454658212924D6E80E3416EB0BD8679A3041270u061I" TargetMode="External"/><Relationship Id="rId361" Type="http://schemas.openxmlformats.org/officeDocument/2006/relationships/hyperlink" Target="consultantplus://offline/ref=6F7C4F7F0168AAC4FA7AD2450C173D42F1B7ABE55B658212924D6E80E3416EB0BD8679A3041270u066I" TargetMode="External"/><Relationship Id="rId196" Type="http://schemas.openxmlformats.org/officeDocument/2006/relationships/image" Target="media/image16.wmf"/><Relationship Id="rId200" Type="http://schemas.openxmlformats.org/officeDocument/2006/relationships/image" Target="media/image20.wmf"/><Relationship Id="rId382" Type="http://schemas.openxmlformats.org/officeDocument/2006/relationships/hyperlink" Target="consultantplus://offline/ref=6F7C4F7F0168AAC4FA7ADB5C0B173D42F4B2ABEC5B68DF189A146282E4u46EI" TargetMode="External"/><Relationship Id="rId16" Type="http://schemas.openxmlformats.org/officeDocument/2006/relationships/hyperlink" Target="consultantplus://offline/ref=6F7C4F7F0168AAC4FA7AD2450C173D42F6B2ABEE5C66DF189A146282E4u46EI" TargetMode="External"/><Relationship Id="rId221" Type="http://schemas.openxmlformats.org/officeDocument/2006/relationships/image" Target="media/image41.wmf"/><Relationship Id="rId242" Type="http://schemas.openxmlformats.org/officeDocument/2006/relationships/image" Target="media/image62.wmf"/><Relationship Id="rId263" Type="http://schemas.openxmlformats.org/officeDocument/2006/relationships/image" Target="media/image82.wmf"/><Relationship Id="rId284" Type="http://schemas.openxmlformats.org/officeDocument/2006/relationships/hyperlink" Target="consultantplus://offline/ref=6F7C4F7F0168AAC4FA7AD2450C173D42F5B2ABEC586EDF189A146282E44E31A7BACF75A204127101uC6AI" TargetMode="External"/><Relationship Id="rId319" Type="http://schemas.openxmlformats.org/officeDocument/2006/relationships/hyperlink" Target="consultantplus://offline/ref=6F7C4F7F0168AAC4FA7AD2450C173D42F5B2ABEC586EDF189A146282E44E31A7BACF75A204127101uC6AI" TargetMode="External"/><Relationship Id="rId37" Type="http://schemas.openxmlformats.org/officeDocument/2006/relationships/hyperlink" Target="consultantplus://offline/ref=6F7C4F7F0168AAC4FA7AD2450C173D42F6B2A8E45C6BDF189A146282E44E31A7BACF75A204127104uC6FI" TargetMode="External"/><Relationship Id="rId58" Type="http://schemas.openxmlformats.org/officeDocument/2006/relationships/hyperlink" Target="consultantplus://offline/ref=6F7C4F7F0168AAC4FA7AD2450C173D42F5B2AAED5B68DF189A146282E44E31A7BACF75A204127307uC6CI" TargetMode="External"/><Relationship Id="rId79" Type="http://schemas.openxmlformats.org/officeDocument/2006/relationships/hyperlink" Target="consultantplus://offline/ref=6F7C4F7F0168AAC4FA7AD2450C173D42F3B0ACEC58658212924D6E80E3416EB0BD8679A3041270u067I" TargetMode="External"/><Relationship Id="rId102" Type="http://schemas.openxmlformats.org/officeDocument/2006/relationships/hyperlink" Target="consultantplus://offline/ref=6F7C4F7F0168AAC4FA7AD2450C173D42F5B2ABEC586EDF189A146282E44E31A7BACF75A204127101uC6AI" TargetMode="External"/><Relationship Id="rId123" Type="http://schemas.openxmlformats.org/officeDocument/2006/relationships/hyperlink" Target="consultantplus://offline/ref=6F7C4F7F0168AAC4FA7AD2450C173D42F5B2AAEE5E68DF189A146282E44E31A7BACF75A204127105uC6BI" TargetMode="External"/><Relationship Id="rId144" Type="http://schemas.openxmlformats.org/officeDocument/2006/relationships/hyperlink" Target="consultantplus://offline/ref=6F7C4F7F0168AAC4FA7ADB5C0B173D42F4BBA2EC5F69DF189A146282E44E31A7BACF75A204127104uC68I" TargetMode="External"/><Relationship Id="rId330" Type="http://schemas.openxmlformats.org/officeDocument/2006/relationships/hyperlink" Target="consultantplus://offline/ref=6F7C4F7F0168AAC4FA7AD2450C173D42F3B0A3EA5C658212924D6E80E3416EB0BD8679A3041270u066I" TargetMode="External"/><Relationship Id="rId90" Type="http://schemas.openxmlformats.org/officeDocument/2006/relationships/hyperlink" Target="consultantplus://offline/ref=6F7C4F7F0168AAC4FA7AD2450C173D42F5B2AAEE5E68DF189A146282E44E31A7BACF75A204127105uC6BI" TargetMode="External"/><Relationship Id="rId165" Type="http://schemas.openxmlformats.org/officeDocument/2006/relationships/hyperlink" Target="consultantplus://offline/ref=6F7C4F7F0168AAC4FA7AD2450C173D42FEB1ACEA54658212924D6E80uE63I" TargetMode="External"/><Relationship Id="rId186" Type="http://schemas.openxmlformats.org/officeDocument/2006/relationships/image" Target="media/image6.wmf"/><Relationship Id="rId351" Type="http://schemas.openxmlformats.org/officeDocument/2006/relationships/hyperlink" Target="consultantplus://offline/ref=6F7C4F7F0168AAC4FA7AD2450C173D42F6B3ADE5556BDF189A146282E44E31A7BACF75A204127105uC68I" TargetMode="External"/><Relationship Id="rId372" Type="http://schemas.openxmlformats.org/officeDocument/2006/relationships/hyperlink" Target="consultantplus://offline/ref=6F7C4F7F0168AAC4FA7AD2450C173D42F6B2AFEE5C6CDF189A146282E44E31A7BACF75A204127105uC68I" TargetMode="External"/><Relationship Id="rId393" Type="http://schemas.openxmlformats.org/officeDocument/2006/relationships/hyperlink" Target="consultantplus://offline/ref=6F7C4F7F0168AAC4FA7ADB5C0B173D42F4B1ADE95C66DF189A146282E4u46EI" TargetMode="External"/><Relationship Id="rId407" Type="http://schemas.openxmlformats.org/officeDocument/2006/relationships/hyperlink" Target="consultantplus://offline/ref=6F7C4F7F0168AAC4FA7AD2450C173D42F0B1ABEE54658212924D6E80uE63I" TargetMode="External"/><Relationship Id="rId211" Type="http://schemas.openxmlformats.org/officeDocument/2006/relationships/image" Target="media/image31.wmf"/><Relationship Id="rId232" Type="http://schemas.openxmlformats.org/officeDocument/2006/relationships/image" Target="media/image52.wmf"/><Relationship Id="rId253" Type="http://schemas.openxmlformats.org/officeDocument/2006/relationships/image" Target="media/image72.wmf"/><Relationship Id="rId274" Type="http://schemas.openxmlformats.org/officeDocument/2006/relationships/hyperlink" Target="consultantplus://offline/ref=6F7C4F7F0168AAC4FA7AD2450C173D42F5B2ABEC586EDF189A146282E44E31A7BACF75A204127101uC6AI" TargetMode="External"/><Relationship Id="rId295" Type="http://schemas.openxmlformats.org/officeDocument/2006/relationships/hyperlink" Target="consultantplus://offline/ref=6F7C4F7F0168AAC4FA7AD2450C173D42F5B2ABEC586EDF189A146282E44E31A7BACF75A204127101uC6AI" TargetMode="External"/><Relationship Id="rId309" Type="http://schemas.openxmlformats.org/officeDocument/2006/relationships/hyperlink" Target="consultantplus://offline/ref=6F7C4F7F0168AAC4FA7AD2450C173D42F5B2ABEC586EDF189A146282E44E31A7BACF75A204127101uC6AI" TargetMode="External"/><Relationship Id="rId27" Type="http://schemas.openxmlformats.org/officeDocument/2006/relationships/hyperlink" Target="consultantplus://offline/ref=6F7C4F7F0168AAC4FA7AD2450C173D42F5B2ABEC586EDF189A146282E44E31A7BACF75A204127101uC6AI" TargetMode="External"/><Relationship Id="rId48" Type="http://schemas.openxmlformats.org/officeDocument/2006/relationships/hyperlink" Target="consultantplus://offline/ref=6F7C4F7F0168AAC4FA7AD2450C173D42F5B2ABEC586EDF189A146282E44E31A7BACF75A204127101uC6AI" TargetMode="External"/><Relationship Id="rId69" Type="http://schemas.openxmlformats.org/officeDocument/2006/relationships/hyperlink" Target="consultantplus://offline/ref=6F7C4F7F0168AAC4FA7AD2450C173D42F6BAA9EF5566DF189A146282E44E31A7BACF75A204127300uC6FI" TargetMode="External"/><Relationship Id="rId113" Type="http://schemas.openxmlformats.org/officeDocument/2006/relationships/hyperlink" Target="consultantplus://offline/ref=6F7C4F7F0168AAC4FA7AD2450C173D42F5B2AAEE5E68DF189A146282E44E31A7BACF75A204127105uC6BI" TargetMode="External"/><Relationship Id="rId134" Type="http://schemas.openxmlformats.org/officeDocument/2006/relationships/hyperlink" Target="consultantplus://offline/ref=6F7C4F7F0168AAC4FA7AD2450C173D42F3B3AFEF55658212924D6E80E3416EB0BD8679A3041270u062I" TargetMode="External"/><Relationship Id="rId320" Type="http://schemas.openxmlformats.org/officeDocument/2006/relationships/hyperlink" Target="consultantplus://offline/ref=6F7C4F7F0168AAC4FA7AD2450C173D42F5B2ABEC586EDF189A146282E44E31A7BACF75A204127101uC6AI" TargetMode="External"/><Relationship Id="rId80" Type="http://schemas.openxmlformats.org/officeDocument/2006/relationships/hyperlink" Target="consultantplus://offline/ref=6F7C4F7F0168AAC4FA7AD2450C173D42F5B2ABEC586EDF189A146282E44E31A7BACF75A204127101uC6AI" TargetMode="External"/><Relationship Id="rId155" Type="http://schemas.openxmlformats.org/officeDocument/2006/relationships/hyperlink" Target="consultantplus://offline/ref=6F7C4F7F0168AAC4FA7ADB570E173D42F6B6ADEF5A658212924D6E80uE63I" TargetMode="External"/><Relationship Id="rId176" Type="http://schemas.openxmlformats.org/officeDocument/2006/relationships/hyperlink" Target="consultantplus://offline/ref=6F7C4F7F0168AAC4FA7AD2450C173D42F5B2ABEC586EDF189A146282E44E31A7BACF75A204127101uC6AI" TargetMode="External"/><Relationship Id="rId197" Type="http://schemas.openxmlformats.org/officeDocument/2006/relationships/image" Target="media/image17.wmf"/><Relationship Id="rId341" Type="http://schemas.openxmlformats.org/officeDocument/2006/relationships/hyperlink" Target="consultantplus://offline/ref=6F7C4F7F0168AAC4FA7AD2450C173D42F3B1ABEF5C658212924D6E80E3416EB0BD8679A3041270u066I" TargetMode="External"/><Relationship Id="rId362" Type="http://schemas.openxmlformats.org/officeDocument/2006/relationships/hyperlink" Target="consultantplus://offline/ref=6F7C4F7F0168AAC4FA7AD2450C173D42F6B2A9EB5566DF189A146282E44E31A7BACF75A204127105uC68I" TargetMode="External"/><Relationship Id="rId383" Type="http://schemas.openxmlformats.org/officeDocument/2006/relationships/hyperlink" Target="consultantplus://offline/ref=6F7C4F7F0168AAC4FA7AD2450C173D42F6B1ABEE5868DF189A146282E4u46EI" TargetMode="External"/><Relationship Id="rId201" Type="http://schemas.openxmlformats.org/officeDocument/2006/relationships/image" Target="media/image21.wmf"/><Relationship Id="rId222" Type="http://schemas.openxmlformats.org/officeDocument/2006/relationships/image" Target="media/image42.wmf"/><Relationship Id="rId243" Type="http://schemas.openxmlformats.org/officeDocument/2006/relationships/image" Target="media/image63.wmf"/><Relationship Id="rId264" Type="http://schemas.openxmlformats.org/officeDocument/2006/relationships/image" Target="media/image83.wmf"/><Relationship Id="rId285" Type="http://schemas.openxmlformats.org/officeDocument/2006/relationships/hyperlink" Target="consultantplus://offline/ref=6F7C4F7F0168AAC4FA7AD2450C173D42F5B2ABEC586EDF189A146282E44E31A7BACF75A204127101uC6AI" TargetMode="External"/><Relationship Id="rId17" Type="http://schemas.openxmlformats.org/officeDocument/2006/relationships/hyperlink" Target="consultantplus://offline/ref=6F7C4F7F0168AAC4FA7AD2450C173D42F6BBAEEF5A6CDF189A146282E44E31A7BACF75A204127104uC6DI" TargetMode="External"/><Relationship Id="rId38" Type="http://schemas.openxmlformats.org/officeDocument/2006/relationships/hyperlink" Target="consultantplus://offline/ref=6F7C4F7F0168AAC4FA7AD2450C173D42F5B2ABEC586EDF189A146282E44E31A7BACF75A204127101uC6AI" TargetMode="External"/><Relationship Id="rId59" Type="http://schemas.openxmlformats.org/officeDocument/2006/relationships/hyperlink" Target="consultantplus://offline/ref=6F7C4F7F0168AAC4FA7AD2450C173D42F5B2AAED5B68DF189A146282E44E31A7BACF75A204127506uC6AI" TargetMode="External"/><Relationship Id="rId103" Type="http://schemas.openxmlformats.org/officeDocument/2006/relationships/hyperlink" Target="consultantplus://offline/ref=6F7C4F7F0168AAC4FA7AD2450C173D42F5B2ABEC586EDF189A146282E44E31A7BACF75A204127101uC6AI" TargetMode="External"/><Relationship Id="rId124" Type="http://schemas.openxmlformats.org/officeDocument/2006/relationships/hyperlink" Target="consultantplus://offline/ref=6F7C4F7F0168AAC4FA7AD3411F173D42F6BBA2ED5738881ACB416C87EC1E79B7F48A78A30412u762I" TargetMode="External"/><Relationship Id="rId310" Type="http://schemas.openxmlformats.org/officeDocument/2006/relationships/hyperlink" Target="consultantplus://offline/ref=6F7C4F7F0168AAC4FA7AD2450C173D42F5B2ABEC586EDF189A146282E44E31A7BACF75A204127101uC6AI" TargetMode="External"/><Relationship Id="rId70" Type="http://schemas.openxmlformats.org/officeDocument/2006/relationships/hyperlink" Target="consultantplus://offline/ref=6F7C4F7F0168AAC4FA7AD2450C173D42FEB2A2EF5A658212924D6E80E3416EB0BD8679A3041270u061I" TargetMode="External"/><Relationship Id="rId91" Type="http://schemas.openxmlformats.org/officeDocument/2006/relationships/hyperlink" Target="consultantplus://offline/ref=6F7C4F7F0168AAC4FA7AD2450C173D42FEBBAAEC5B658212924D6E80E3416EB0BD8679A3041271u061I" TargetMode="External"/><Relationship Id="rId145" Type="http://schemas.openxmlformats.org/officeDocument/2006/relationships/hyperlink" Target="consultantplus://offline/ref=6F7C4F7F0168AAC4FA7AD2450C173D42F6B3ABE55866DF189A146282E44E31A7BACF75A204127105uC6BI" TargetMode="External"/><Relationship Id="rId166" Type="http://schemas.openxmlformats.org/officeDocument/2006/relationships/hyperlink" Target="consultantplus://offline/ref=6F7C4F7F0168AAC4FA7AD2450C173D42F6B2A9EA5568DF189A146282E4u46EI" TargetMode="External"/><Relationship Id="rId187" Type="http://schemas.openxmlformats.org/officeDocument/2006/relationships/image" Target="media/image7.wmf"/><Relationship Id="rId331" Type="http://schemas.openxmlformats.org/officeDocument/2006/relationships/hyperlink" Target="consultantplus://offline/ref=6F7C4F7F0168AAC4FA7AD2450C173D42FFB4A3EB5C658212924D6E80E3416EB0BD8679A3041270u066I" TargetMode="External"/><Relationship Id="rId352" Type="http://schemas.openxmlformats.org/officeDocument/2006/relationships/hyperlink" Target="consultantplus://offline/ref=6F7C4F7F0168AAC4FA7AD2450C173D42F1BAABEF59658212924D6E80E3416EB0BD8679A3041270u066I" TargetMode="External"/><Relationship Id="rId373" Type="http://schemas.openxmlformats.org/officeDocument/2006/relationships/hyperlink" Target="consultantplus://offline/ref=6F7C4F7F0168AAC4FA7AD2450C173D42FEBBABEE5F658212924D6E80uE63I" TargetMode="External"/><Relationship Id="rId394" Type="http://schemas.openxmlformats.org/officeDocument/2006/relationships/hyperlink" Target="consultantplus://offline/ref=6F7C4F7F0168AAC4FA7AD2450C173D42F6B1ABED5969DF189A146282E4u46EI" TargetMode="External"/><Relationship Id="rId408" Type="http://schemas.openxmlformats.org/officeDocument/2006/relationships/hyperlink" Target="consultantplus://offline/ref=6F7C4F7F0168AAC4FA7AD2450C173D42FFB5A9EE5B658212924D6E80uE63I" TargetMode="External"/><Relationship Id="rId1" Type="http://schemas.openxmlformats.org/officeDocument/2006/relationships/customXml" Target="../customXml/item1.xml"/><Relationship Id="rId212" Type="http://schemas.openxmlformats.org/officeDocument/2006/relationships/image" Target="media/image32.wmf"/><Relationship Id="rId233" Type="http://schemas.openxmlformats.org/officeDocument/2006/relationships/image" Target="media/image53.wmf"/><Relationship Id="rId254" Type="http://schemas.openxmlformats.org/officeDocument/2006/relationships/image" Target="media/image73.wmf"/><Relationship Id="rId28" Type="http://schemas.openxmlformats.org/officeDocument/2006/relationships/hyperlink" Target="consultantplus://offline/ref=6F7C4F7F0168AAC4FA7AD2450C173D42F5B2ABEC586EDF189A146282E44E31A7BACF75A204127101uC6AI" TargetMode="External"/><Relationship Id="rId49" Type="http://schemas.openxmlformats.org/officeDocument/2006/relationships/hyperlink" Target="consultantplus://offline/ref=6F7C4F7F0168AAC4FA7AD2450C173D42F5B2ABEC586EDF189A146282E44E31A7BACF75A204127101uC6AI" TargetMode="External"/><Relationship Id="rId114" Type="http://schemas.openxmlformats.org/officeDocument/2006/relationships/hyperlink" Target="consultantplus://offline/ref=6F7C4F7F0168AAC4FA7AD2450C173D42F5B2AAEE5E68DF189A146282E44E31A7BACF75A20412710DuC6DI" TargetMode="External"/><Relationship Id="rId275" Type="http://schemas.openxmlformats.org/officeDocument/2006/relationships/hyperlink" Target="consultantplus://offline/ref=6F7C4F7F0168AAC4FA7AD2450C173D42F5B2ABEC586EDF189A146282E44E31A7BACF75A204127101uC6AI" TargetMode="External"/><Relationship Id="rId296" Type="http://schemas.openxmlformats.org/officeDocument/2006/relationships/hyperlink" Target="consultantplus://offline/ref=6F7C4F7F0168AAC4FA7AD2450C173D42F5B2ABEC586EDF189A146282E44E31A7BACF75A204127101uC6AI" TargetMode="External"/><Relationship Id="rId300" Type="http://schemas.openxmlformats.org/officeDocument/2006/relationships/hyperlink" Target="consultantplus://offline/ref=6F7C4F7F0168AAC4FA7AD2450C173D42F5B2ABEC586EDF189A146282E44E31A7BACF75A204127101uC6AI" TargetMode="External"/><Relationship Id="rId60" Type="http://schemas.openxmlformats.org/officeDocument/2006/relationships/hyperlink" Target="consultantplus://offline/ref=6F7C4F7F0168AAC4FA7AD2450C173D42F5B2AAED5B68DF189A146282E44E31A7BACF75A204127302uC6AI" TargetMode="External"/><Relationship Id="rId81" Type="http://schemas.openxmlformats.org/officeDocument/2006/relationships/hyperlink" Target="consultantplus://offline/ref=6F7C4F7F0168AAC4FA7AD2450C173D42F6B6A2ED5568DF189A146282E44E31A7BACF75A204127105uC6BI" TargetMode="External"/><Relationship Id="rId135" Type="http://schemas.openxmlformats.org/officeDocument/2006/relationships/hyperlink" Target="consultantplus://offline/ref=6F7C4F7F0168AAC4FA7AD2450C173D42FEB2A2EF5A658212924D6E80E3416EB0BD8679A3041270u061I" TargetMode="External"/><Relationship Id="rId156" Type="http://schemas.openxmlformats.org/officeDocument/2006/relationships/hyperlink" Target="consultantplus://offline/ref=6F7C4F7F0168AAC4FA7AD2450C173D42F6B7A2EE5D67DF189A146282E44E31A7BACF75A204127105uC68I" TargetMode="External"/><Relationship Id="rId177" Type="http://schemas.openxmlformats.org/officeDocument/2006/relationships/hyperlink" Target="consultantplus://offline/ref=6F7C4F7F0168AAC4FA7AD2450C173D42F5B2ABEC586EDF189A146282E44E31A7BACF75A204127101uC6AI" TargetMode="External"/><Relationship Id="rId198" Type="http://schemas.openxmlformats.org/officeDocument/2006/relationships/image" Target="media/image18.wmf"/><Relationship Id="rId321" Type="http://schemas.openxmlformats.org/officeDocument/2006/relationships/hyperlink" Target="consultantplus://offline/ref=6F7C4F7F0168AAC4FA7AD2450C173D42F5B2AAED5B68DF189A146282E4u46EI" TargetMode="External"/><Relationship Id="rId342" Type="http://schemas.openxmlformats.org/officeDocument/2006/relationships/hyperlink" Target="consultantplus://offline/ref=6F7C4F7F0168AAC4FA7AD2450C173D42F5B2ABED556CDF189A146282E44E31A7BACF75A204127105uC6DI" TargetMode="External"/><Relationship Id="rId363" Type="http://schemas.openxmlformats.org/officeDocument/2006/relationships/hyperlink" Target="consultantplus://offline/ref=6F7C4F7F0168AAC4FA7AD2450C173D42F3B0A3EF55658212924D6E80E3416EB0BD8679A3041270u066I" TargetMode="External"/><Relationship Id="rId384" Type="http://schemas.openxmlformats.org/officeDocument/2006/relationships/hyperlink" Target="consultantplus://offline/ref=6F7C4F7F0168AAC4FA7ADB5C0B173D42F4B4AEEB5B6DDF189A146282E4u46EI" TargetMode="External"/><Relationship Id="rId202" Type="http://schemas.openxmlformats.org/officeDocument/2006/relationships/image" Target="media/image22.wmf"/><Relationship Id="rId223" Type="http://schemas.openxmlformats.org/officeDocument/2006/relationships/image" Target="media/image43.wmf"/><Relationship Id="rId244" Type="http://schemas.openxmlformats.org/officeDocument/2006/relationships/image" Target="media/image64.wmf"/><Relationship Id="rId18" Type="http://schemas.openxmlformats.org/officeDocument/2006/relationships/hyperlink" Target="consultantplus://offline/ref=6F7C4F7F0168AAC4FA7AD2450C173D42F5B2ABEC586EDF189A146282E44E31A7BACF75A204127105uC69I" TargetMode="External"/><Relationship Id="rId39" Type="http://schemas.openxmlformats.org/officeDocument/2006/relationships/hyperlink" Target="consultantplus://offline/ref=6F7C4F7F0168AAC4FA7AD2450C173D42F5B2ABEC586EDF189A146282E44E31A7BACF75A204127101uC6AI" TargetMode="External"/><Relationship Id="rId265" Type="http://schemas.openxmlformats.org/officeDocument/2006/relationships/image" Target="media/image84.wmf"/><Relationship Id="rId286" Type="http://schemas.openxmlformats.org/officeDocument/2006/relationships/hyperlink" Target="consultantplus://offline/ref=6F7C4F7F0168AAC4FA7AD2450C173D42F5B2ABEC586EDF189A146282E44E31A7BACF75A204127101uC6AI" TargetMode="External"/><Relationship Id="rId50" Type="http://schemas.openxmlformats.org/officeDocument/2006/relationships/hyperlink" Target="consultantplus://offline/ref=6F7C4F7F0168AAC4FA7AD2450C173D42F6B2AAEE5F68DF189A146282E44E31A7BACF75A204127105uC68I" TargetMode="External"/><Relationship Id="rId104" Type="http://schemas.openxmlformats.org/officeDocument/2006/relationships/hyperlink" Target="consultantplus://offline/ref=6F7C4F7F0168AAC4FA7ADB5C0B173D42F4B3ADEC5F6FDF189A146282E4u46EI" TargetMode="External"/><Relationship Id="rId125" Type="http://schemas.openxmlformats.org/officeDocument/2006/relationships/hyperlink" Target="consultantplus://offline/ref=6F7C4F7F0168AAC4FA7AD2450C173D42F6BBACE45568DF189A146282E44E31A7BACF75A204127106uC6EI" TargetMode="External"/><Relationship Id="rId146" Type="http://schemas.openxmlformats.org/officeDocument/2006/relationships/hyperlink" Target="consultantplus://offline/ref=6F7C4F7F0168AAC4FA7AD2450C173D42F6B7A2EE5D67DF189A146282E44E31A7BACF75A204127105uC68I" TargetMode="External"/><Relationship Id="rId167" Type="http://schemas.openxmlformats.org/officeDocument/2006/relationships/hyperlink" Target="consultantplus://offline/ref=6F7C4F7F0168AAC4FA7AD2450C173D42F6B2ADEC5E6CDF189A146282E44E31A7BACF75A204127105uC68I" TargetMode="External"/><Relationship Id="rId188" Type="http://schemas.openxmlformats.org/officeDocument/2006/relationships/image" Target="media/image8.wmf"/><Relationship Id="rId311" Type="http://schemas.openxmlformats.org/officeDocument/2006/relationships/hyperlink" Target="consultantplus://offline/ref=6F7C4F7F0168AAC4FA7AD2450C173D42F5B2ABEC586EDF189A146282E44E31A7BACF75A204127101uC6AI" TargetMode="External"/><Relationship Id="rId332" Type="http://schemas.openxmlformats.org/officeDocument/2006/relationships/hyperlink" Target="consultantplus://offline/ref=6F7C4F7F0168AAC4FA7AD2450C173D42F3B3AFEF55658212924D6E80E3416EB0BD8679A3041270u061I" TargetMode="External"/><Relationship Id="rId353" Type="http://schemas.openxmlformats.org/officeDocument/2006/relationships/hyperlink" Target="consultantplus://offline/ref=6F7C4F7F0168AAC4FA7AD2450C173D42F3B1AAED5B658212924D6E80E3416EB0BD8679A3041270u067I" TargetMode="External"/><Relationship Id="rId374" Type="http://schemas.openxmlformats.org/officeDocument/2006/relationships/hyperlink" Target="consultantplus://offline/ref=6F7C4F7F0168AAC4FA7AD2450C173D42F3B0A9E854658212924D6E80E3416EB0BD8679A3041270u061I" TargetMode="External"/><Relationship Id="rId395" Type="http://schemas.openxmlformats.org/officeDocument/2006/relationships/hyperlink" Target="consultantplus://offline/ref=6F7C4F7F0168AAC4FA7AD2450C173D42F6B5AEED5A6BDF189A146282E44E31A7BACF75A204127105uC68I" TargetMode="External"/><Relationship Id="rId409" Type="http://schemas.openxmlformats.org/officeDocument/2006/relationships/hyperlink" Target="consultantplus://offline/ref=6F7C4F7F0168AAC4FA7AD2450C173D42F6B3ACEA5B6DDF189A146282E4u46EI" TargetMode="External"/><Relationship Id="rId71" Type="http://schemas.openxmlformats.org/officeDocument/2006/relationships/hyperlink" Target="consultantplus://offline/ref=6F7C4F7F0168AAC4FA7AD2450C173D42F6B1ABED5E67DF189A146282E44E31A7BACF75A204127104uC63I" TargetMode="External"/><Relationship Id="rId92" Type="http://schemas.openxmlformats.org/officeDocument/2006/relationships/hyperlink" Target="consultantplus://offline/ref=6F7C4F7F0168AAC4FA7AD2450C173D42F6B2ADEC5E6CDF189A146282E44E31A7BACF75A204127105uC6EI" TargetMode="External"/><Relationship Id="rId213" Type="http://schemas.openxmlformats.org/officeDocument/2006/relationships/image" Target="media/image33.wmf"/><Relationship Id="rId234" Type="http://schemas.openxmlformats.org/officeDocument/2006/relationships/image" Target="media/image54.wmf"/><Relationship Id="rId2" Type="http://schemas.openxmlformats.org/officeDocument/2006/relationships/numbering" Target="numbering.xml"/><Relationship Id="rId29" Type="http://schemas.openxmlformats.org/officeDocument/2006/relationships/hyperlink" Target="consultantplus://offline/ref=6F7C4F7F0168AAC4FA7AD2450C173D42F5B2ABEC586EDF189A146282E44E31A7BACF75A204127101uC6AI" TargetMode="External"/><Relationship Id="rId255" Type="http://schemas.openxmlformats.org/officeDocument/2006/relationships/image" Target="media/image74.wmf"/><Relationship Id="rId276" Type="http://schemas.openxmlformats.org/officeDocument/2006/relationships/hyperlink" Target="consultantplus://offline/ref=6F7C4F7F0168AAC4FA7AD2450C173D42F5B2ABEC586EDF189A146282E44E31A7BACF75A204127101uC6AI" TargetMode="External"/><Relationship Id="rId297" Type="http://schemas.openxmlformats.org/officeDocument/2006/relationships/hyperlink" Target="consultantplus://offline/ref=6F7C4F7F0168AAC4FA7AD2450C173D42F5B2ABEC586EDF189A146282E44E31A7BACF75A204127101uC6AI" TargetMode="External"/><Relationship Id="rId40" Type="http://schemas.openxmlformats.org/officeDocument/2006/relationships/hyperlink" Target="consultantplus://offline/ref=6F7C4F7F0168AAC4FA7AD2450C173D42F5B2ABEC586EDF189A146282E44E31A7BACF75A204127101uC6AI" TargetMode="External"/><Relationship Id="rId115" Type="http://schemas.openxmlformats.org/officeDocument/2006/relationships/hyperlink" Target="consultantplus://offline/ref=6F7C4F7F0168AAC4FA7AD2450C173D42F6B5AEE55A6DDF189A146282E44E31A7BACF75A204127501uC62I" TargetMode="External"/><Relationship Id="rId136" Type="http://schemas.openxmlformats.org/officeDocument/2006/relationships/hyperlink" Target="consultantplus://offline/ref=6F7C4F7F0168AAC4FA7AD2450C173D42F6B7AFE85D6CDF189A146282E44E31A7BACF75A204127105uC68I" TargetMode="External"/><Relationship Id="rId157" Type="http://schemas.openxmlformats.org/officeDocument/2006/relationships/hyperlink" Target="consultantplus://offline/ref=6F7C4F7F0168AAC4FA7ADB570E173D42F0B1A8EA5738881ACB416Cu867I" TargetMode="External"/><Relationship Id="rId178" Type="http://schemas.openxmlformats.org/officeDocument/2006/relationships/hyperlink" Target="consultantplus://offline/ref=6F7C4F7F0168AAC4FA7ADB570E173D42F4B3ADE455658212924D6E80E3416EB0BD8679A3051273u060I" TargetMode="External"/><Relationship Id="rId301" Type="http://schemas.openxmlformats.org/officeDocument/2006/relationships/hyperlink" Target="consultantplus://offline/ref=6F7C4F7F0168AAC4FA7AD2450C173D42F5B2ABEC586EDF189A146282E44E31A7BACF75A204127101uC6AI" TargetMode="External"/><Relationship Id="rId322" Type="http://schemas.openxmlformats.org/officeDocument/2006/relationships/hyperlink" Target="consultantplus://offline/ref=6F7C4F7F0168AAC4FA7AD2450C173D42F6B5A8EE5A6BDF189A146282E4u46EI" TargetMode="External"/><Relationship Id="rId343" Type="http://schemas.openxmlformats.org/officeDocument/2006/relationships/hyperlink" Target="consultantplus://offline/ref=6F7C4F7F0168AAC4FA7AD2450C173D42FFB4A3EB5C658212924D6E80E3416EB0BD8679A3041270u066I" TargetMode="External"/><Relationship Id="rId364" Type="http://schemas.openxmlformats.org/officeDocument/2006/relationships/hyperlink" Target="consultantplus://offline/ref=6F7C4F7F0168AAC4FA7AD2450C173D42F3B0A8E85A658212924D6E80E3416EB0BD8679A3041270u066I" TargetMode="External"/><Relationship Id="rId61" Type="http://schemas.openxmlformats.org/officeDocument/2006/relationships/hyperlink" Target="consultantplus://offline/ref=6F7C4F7F0168AAC4FA7AD2450C173D42F6B5AEED5A6BDF189A146282E44E31A7BACF75A204127105uC68I" TargetMode="External"/><Relationship Id="rId82" Type="http://schemas.openxmlformats.org/officeDocument/2006/relationships/hyperlink" Target="consultantplus://offline/ref=6F7C4F7F0168AAC4FA7AD2450C173D42F5B2ABED556CDF189A146282E44E31A7BACF75A204127105uC62I" TargetMode="External"/><Relationship Id="rId199" Type="http://schemas.openxmlformats.org/officeDocument/2006/relationships/image" Target="media/image19.wmf"/><Relationship Id="rId203" Type="http://schemas.openxmlformats.org/officeDocument/2006/relationships/image" Target="media/image23.wmf"/><Relationship Id="rId385" Type="http://schemas.openxmlformats.org/officeDocument/2006/relationships/hyperlink" Target="consultantplus://offline/ref=6F7C4F7F0168AAC4FA7ADB5C0B173D42F4B2A3ED596DDF189A146282E4u46EI" TargetMode="External"/><Relationship Id="rId19" Type="http://schemas.openxmlformats.org/officeDocument/2006/relationships/hyperlink" Target="consultantplus://offline/ref=6F7C4F7F0168AAC4FA7AD2450C173D42F6BBAAEB5A66DF189A146282E44E31A7BACF75A204127000uC6CI" TargetMode="External"/><Relationship Id="rId224" Type="http://schemas.openxmlformats.org/officeDocument/2006/relationships/image" Target="media/image44.wmf"/><Relationship Id="rId245" Type="http://schemas.openxmlformats.org/officeDocument/2006/relationships/hyperlink" Target="consultantplus://offline/ref=6F7C4F7F0168AAC4FA7AD2450C173D42F5B2ABEC586EDF189A146282E44E31A7BACF75A204127101uC6AI" TargetMode="External"/><Relationship Id="rId266" Type="http://schemas.openxmlformats.org/officeDocument/2006/relationships/hyperlink" Target="consultantplus://offline/ref=6F7C4F7F0168AAC4FA7AD2450C173D42F5B2ABEC586EDF189A146282E44E31A7BACF75A204127101uC6AI" TargetMode="External"/><Relationship Id="rId287" Type="http://schemas.openxmlformats.org/officeDocument/2006/relationships/hyperlink" Target="consultantplus://offline/ref=6F7C4F7F0168AAC4FA7AD2450C173D42F5B2ABEC586EDF189A146282E44E31A7BACF75A204127101uC6AI" TargetMode="External"/><Relationship Id="rId410" Type="http://schemas.openxmlformats.org/officeDocument/2006/relationships/hyperlink" Target="consultantplus://offline/ref=6F7C4F7F0168AAC4FA7AD2450C173D42FFB7AEEF5B658212924D6E80uE63I" TargetMode="External"/><Relationship Id="rId30" Type="http://schemas.openxmlformats.org/officeDocument/2006/relationships/hyperlink" Target="consultantplus://offline/ref=6F7C4F7F0168AAC4FA7AD2450C173D42F5B2ABEC586EDF189A146282E44E31A7BACF75A204127101uC6AI" TargetMode="External"/><Relationship Id="rId105" Type="http://schemas.openxmlformats.org/officeDocument/2006/relationships/hyperlink" Target="consultantplus://offline/ref=6F7C4F7F0168AAC4FA7AD2450C173D42F5B2ABEC586EDF189A146282E44E31A7BACF75A204127101uC6AI" TargetMode="External"/><Relationship Id="rId126" Type="http://schemas.openxmlformats.org/officeDocument/2006/relationships/hyperlink" Target="consultantplus://offline/ref=6F7C4F7F0168AAC4FA7AD2450C173D42F5B2ABEC586EDF189A146282E44E31A7BACF75A204127101uC6AI" TargetMode="External"/><Relationship Id="rId147" Type="http://schemas.openxmlformats.org/officeDocument/2006/relationships/hyperlink" Target="consultantplus://offline/ref=6F7C4F7F0168AAC4FA7AD2450C173D42F6B5AEED5A6BDF189A146282E44E31A7BACF75A204127105uC68I" TargetMode="External"/><Relationship Id="rId168" Type="http://schemas.openxmlformats.org/officeDocument/2006/relationships/hyperlink" Target="consultantplus://offline/ref=6F7C4F7F0168AAC4FA7AD2450C173D42F0B3AFEE5D658212924D6E80E3416EB0BD8679A3041270u065I" TargetMode="External"/><Relationship Id="rId312" Type="http://schemas.openxmlformats.org/officeDocument/2006/relationships/hyperlink" Target="consultantplus://offline/ref=6F7C4F7F0168AAC4FA7AD2450C173D42F5B2ABEC586EDF189A146282E44E31A7BACF75A204127101uC6AI" TargetMode="External"/><Relationship Id="rId333" Type="http://schemas.openxmlformats.org/officeDocument/2006/relationships/hyperlink" Target="consultantplus://offline/ref=6F7C4F7F0168AAC4FA7AD2450C173D42FEB1ACEA54658212924D6E80uE63I" TargetMode="External"/><Relationship Id="rId354" Type="http://schemas.openxmlformats.org/officeDocument/2006/relationships/hyperlink" Target="consultantplus://offline/ref=6F7C4F7F0168AAC4FA7AD2450C173D42F4BAAAEA5A658212924D6E80E3416EB0BD8679A3041270u061I" TargetMode="External"/><Relationship Id="rId51" Type="http://schemas.openxmlformats.org/officeDocument/2006/relationships/hyperlink" Target="consultantplus://offline/ref=6F7C4F7F0168AAC4FA7AD2450C173D42F6B2ADEC5E6CDF189A146282E44E31A7BACF75A204127105uC6EI" TargetMode="External"/><Relationship Id="rId72" Type="http://schemas.openxmlformats.org/officeDocument/2006/relationships/hyperlink" Target="consultantplus://offline/ref=6F7C4F7F0168AAC4FA7AD2450C173D42F5B2ABEC586EDF189A146282E44E31A7BACF75A204127101uC6AI" TargetMode="External"/><Relationship Id="rId93" Type="http://schemas.openxmlformats.org/officeDocument/2006/relationships/hyperlink" Target="consultantplus://offline/ref=6F7C4F7F0168AAC4FA7AD2450C173D42FEBAA3E95D658212924D6E80E3416EB0BD8679A3041271u066I" TargetMode="External"/><Relationship Id="rId189" Type="http://schemas.openxmlformats.org/officeDocument/2006/relationships/image" Target="media/image9.wmf"/><Relationship Id="rId375" Type="http://schemas.openxmlformats.org/officeDocument/2006/relationships/hyperlink" Target="consultantplus://offline/ref=6F7C4F7F0168AAC4FA7AD2450C173D42F0B7ADEE5D658212924D6E80E3416EB0BD8679A3041270u061I" TargetMode="External"/><Relationship Id="rId396" Type="http://schemas.openxmlformats.org/officeDocument/2006/relationships/hyperlink" Target="consultantplus://offline/ref=6F7C4F7F0168AAC4FA7AD2450C173D42F6B0ACEB5D6EDF189A146282E4u46EI" TargetMode="External"/><Relationship Id="rId3" Type="http://schemas.openxmlformats.org/officeDocument/2006/relationships/styles" Target="styles.xml"/><Relationship Id="rId214" Type="http://schemas.openxmlformats.org/officeDocument/2006/relationships/image" Target="media/image34.wmf"/><Relationship Id="rId235" Type="http://schemas.openxmlformats.org/officeDocument/2006/relationships/image" Target="media/image55.wmf"/><Relationship Id="rId256" Type="http://schemas.openxmlformats.org/officeDocument/2006/relationships/image" Target="media/image75.wmf"/><Relationship Id="rId277" Type="http://schemas.openxmlformats.org/officeDocument/2006/relationships/hyperlink" Target="consultantplus://offline/ref=6F7C4F7F0168AAC4FA7AD2450C173D42F5B2ABEC586EDF189A146282E44E31A7BACF75A204127101uC6AI" TargetMode="External"/><Relationship Id="rId298" Type="http://schemas.openxmlformats.org/officeDocument/2006/relationships/hyperlink" Target="consultantplus://offline/ref=6F7C4F7F0168AAC4FA7AD2450C173D42F5B2ABEC586EDF189A146282E44E31A7BACF75A204127101uC6AI" TargetMode="External"/><Relationship Id="rId400" Type="http://schemas.openxmlformats.org/officeDocument/2006/relationships/hyperlink" Target="consultantplus://offline/ref=6F7C4F7F0168AAC4FA7AD2450C173D42F6B2AEE9546ADF189A146282E4u46EI" TargetMode="External"/><Relationship Id="rId116" Type="http://schemas.openxmlformats.org/officeDocument/2006/relationships/hyperlink" Target="consultantplus://offline/ref=6F7C4F7F0168AAC4FA7AD3411F173D42F6BBA2ED5738881ACB416C87EC1E79B7F48A78A30412u762I" TargetMode="External"/><Relationship Id="rId137" Type="http://schemas.openxmlformats.org/officeDocument/2006/relationships/hyperlink" Target="consultantplus://offline/ref=6F7C4F7F0168AAC4FA7AD2450C173D42F6B1AEE85567DF189A146282E44E31A7BACF75A204127305uC6BI" TargetMode="External"/><Relationship Id="rId158" Type="http://schemas.openxmlformats.org/officeDocument/2006/relationships/hyperlink" Target="consultantplus://offline/ref=6F7C4F7F0168AAC4FA7AD2450C173D42F6B7A2EE5D67DF189A146282E44E31A7BACF75A204127105uC68I" TargetMode="External"/><Relationship Id="rId302" Type="http://schemas.openxmlformats.org/officeDocument/2006/relationships/hyperlink" Target="consultantplus://offline/ref=6F7C4F7F0168AAC4FA7AD2450C173D42F5B2ABEC586EDF189A146282E44E31A7BACF75A204127101uC6AI" TargetMode="External"/><Relationship Id="rId323" Type="http://schemas.openxmlformats.org/officeDocument/2006/relationships/hyperlink" Target="consultantplus://offline/ref=6F7C4F7F0168AAC4FA7AD2450C173D42F5B2AAEE5566DF189A146282E4u46EI" TargetMode="External"/><Relationship Id="rId344" Type="http://schemas.openxmlformats.org/officeDocument/2006/relationships/hyperlink" Target="consultantplus://offline/ref=6F7C4F7F0168AAC4FA7AD2450C173D42F3B0ADE95E658212924D6E80E3416EB0BD8679A3041270u066I" TargetMode="External"/><Relationship Id="rId20" Type="http://schemas.openxmlformats.org/officeDocument/2006/relationships/hyperlink" Target="consultantplus://offline/ref=6F7C4F7F0168AAC4FA7AD2450C173D42F6BBA2EC5A67DF189A146282E44E31A7BACF75A204127305uC6CI" TargetMode="External"/><Relationship Id="rId41" Type="http://schemas.openxmlformats.org/officeDocument/2006/relationships/hyperlink" Target="consultantplus://offline/ref=6F7C4F7F0168AAC4FA7AD2450C173D42F6B7A2E95C6BDF189A146282E44E31A7BACF75A204127100uC62I" TargetMode="External"/><Relationship Id="rId62" Type="http://schemas.openxmlformats.org/officeDocument/2006/relationships/hyperlink" Target="consultantplus://offline/ref=6F7C4F7F0168AAC4FA7AD2450C173D42F6B5AFEE5E67DF189A146282E44E31A7BACF75A204127105uC62I" TargetMode="External"/><Relationship Id="rId83" Type="http://schemas.openxmlformats.org/officeDocument/2006/relationships/hyperlink" Target="consultantplus://offline/ref=6F7C4F7F0168AAC4FA7AD2450C173D42F5B2ABEC586EDF189A146282E44E31A7BACF75A204127101uC6AI" TargetMode="External"/><Relationship Id="rId179" Type="http://schemas.openxmlformats.org/officeDocument/2006/relationships/hyperlink" Target="consultantplus://offline/ref=6F7C4F7F0168AAC4FA7ADB570E173D42F4B3ADE455658212924D6E80E3416EB0BD8679A3051275u060I" TargetMode="External"/><Relationship Id="rId365" Type="http://schemas.openxmlformats.org/officeDocument/2006/relationships/hyperlink" Target="consultantplus://offline/ref=6F7C4F7F0168AAC4FA7AD2450C173D42F4B5ABEC54658212924D6E80E3416EB0BD8679A3041270u061I" TargetMode="External"/><Relationship Id="rId386" Type="http://schemas.openxmlformats.org/officeDocument/2006/relationships/hyperlink" Target="consultantplus://offline/ref=6F7C4F7F0168AAC4FA7AD2450C173D42F6B0A2E8546CDF189A146282E4u46EI" TargetMode="External"/><Relationship Id="rId190" Type="http://schemas.openxmlformats.org/officeDocument/2006/relationships/image" Target="media/image10.wmf"/><Relationship Id="rId204" Type="http://schemas.openxmlformats.org/officeDocument/2006/relationships/image" Target="media/image24.wmf"/><Relationship Id="rId225" Type="http://schemas.openxmlformats.org/officeDocument/2006/relationships/image" Target="media/image45.wmf"/><Relationship Id="rId246" Type="http://schemas.openxmlformats.org/officeDocument/2006/relationships/image" Target="media/image65.wmf"/><Relationship Id="rId267" Type="http://schemas.openxmlformats.org/officeDocument/2006/relationships/image" Target="media/image85.wmf"/><Relationship Id="rId288" Type="http://schemas.openxmlformats.org/officeDocument/2006/relationships/hyperlink" Target="consultantplus://offline/ref=6F7C4F7F0168AAC4FA7AD2450C173D42F5B2ABEC586EDF189A146282E44E31A7BACF75A204127101uC6AI" TargetMode="External"/><Relationship Id="rId411" Type="http://schemas.openxmlformats.org/officeDocument/2006/relationships/hyperlink" Target="consultantplus://offline/ref=6F7C4F7F0168AAC4FA7AD2450C173D42FEBBAAEC5B658212924D6E80uE63I" TargetMode="External"/><Relationship Id="rId106" Type="http://schemas.openxmlformats.org/officeDocument/2006/relationships/hyperlink" Target="consultantplus://offline/ref=6F7C4F7F0168AAC4FA7AD2450C173D42F3B1AAED5B658212924D6E80E3416EB0BD8679A3041270u060I" TargetMode="External"/><Relationship Id="rId127" Type="http://schemas.openxmlformats.org/officeDocument/2006/relationships/hyperlink" Target="consultantplus://offline/ref=6F7C4F7F0168AAC4FA7AD2450C173D42FEBBA9E454658212924D6E80E3416EB0BD8679A3041270u062I" TargetMode="External"/><Relationship Id="rId313" Type="http://schemas.openxmlformats.org/officeDocument/2006/relationships/hyperlink" Target="consultantplus://offline/ref=6F7C4F7F0168AAC4FA7AD2450C173D42F5B2ABEC586EDF189A146282E44E31A7BACF75A204127101uC6AI" TargetMode="External"/><Relationship Id="rId10" Type="http://schemas.openxmlformats.org/officeDocument/2006/relationships/hyperlink" Target="consultantplus://offline/ref=6F7C4F7F0168AAC4FA7AD2450C173D42F2B7ACEC5B658212924D6E80E3416EB0BD8679A3041372u067I" TargetMode="External"/><Relationship Id="rId31" Type="http://schemas.openxmlformats.org/officeDocument/2006/relationships/hyperlink" Target="consultantplus://offline/ref=6F7C4F7F0168AAC4FA7AD2450C173D42FEB2A2EF5A658212924D6E80E3416EB0BD8679A3041270u061I" TargetMode="External"/><Relationship Id="rId52" Type="http://schemas.openxmlformats.org/officeDocument/2006/relationships/hyperlink" Target="consultantplus://offline/ref=6F7C4F7F0168AAC4FA7AD2450C173D42F6B0ABED5F6CDF189A146282E44E31A7BACF75A204127105uC6BI" TargetMode="External"/><Relationship Id="rId73" Type="http://schemas.openxmlformats.org/officeDocument/2006/relationships/hyperlink" Target="consultantplus://offline/ref=6F7C4F7F0168AAC4FA7AD2450C173D42F5B2ABEC586EDF189A146282E44E31A7BACF75A204127101uC6AI" TargetMode="External"/><Relationship Id="rId94" Type="http://schemas.openxmlformats.org/officeDocument/2006/relationships/hyperlink" Target="consultantplus://offline/ref=6F7C4F7F0168AAC4FA7AD2450C173D42F5B2ABEC586EDF189A146282E44E31A7BACF75A204127101uC6AI" TargetMode="External"/><Relationship Id="rId148" Type="http://schemas.openxmlformats.org/officeDocument/2006/relationships/hyperlink" Target="consultantplus://offline/ref=6F7C4F7F0168AAC4FA7AD2450C173D42F6B5AEED5A6BDF189A146282E44E31A7BACF75A204127105uC68I" TargetMode="External"/><Relationship Id="rId169" Type="http://schemas.openxmlformats.org/officeDocument/2006/relationships/hyperlink" Target="consultantplus://offline/ref=6F7C4F7F0168AAC4FA7AD2450C173D42F5B2ABEC586EDF189A146282E44E31A7BACF75A204127101uC6AI" TargetMode="External"/><Relationship Id="rId334" Type="http://schemas.openxmlformats.org/officeDocument/2006/relationships/hyperlink" Target="consultantplus://offline/ref=6F7C4F7F0168AAC4FA7AD2450C173D42F3B1A8E85D658212924D6E80E3416EB0BD8679A3041270u066I" TargetMode="External"/><Relationship Id="rId355" Type="http://schemas.openxmlformats.org/officeDocument/2006/relationships/hyperlink" Target="consultantplus://offline/ref=6F7C4F7F0168AAC4FA7AD2450C173D42F0B7A2E45F658212924D6E80E3416EB0BD8679A3041270u066I" TargetMode="External"/><Relationship Id="rId376" Type="http://schemas.openxmlformats.org/officeDocument/2006/relationships/hyperlink" Target="consultantplus://offline/ref=6F7C4F7F0168AAC4FA7AD2450C173D42F0B7ADEE5E658212924D6E80E3416EB0BD8679A3041270u065I" TargetMode="External"/><Relationship Id="rId397" Type="http://schemas.openxmlformats.org/officeDocument/2006/relationships/hyperlink" Target="consultantplus://offline/ref=6F7C4F7F0168AAC4FA7AD2450C173D42F4B2ADED54658212924D6E80uE63I" TargetMode="External"/><Relationship Id="rId4" Type="http://schemas.openxmlformats.org/officeDocument/2006/relationships/settings" Target="settings.xml"/><Relationship Id="rId180" Type="http://schemas.openxmlformats.org/officeDocument/2006/relationships/hyperlink" Target="consultantplus://offline/ref=6F7C4F7F0168AAC4FA7AD2450C173D42F6B7AEE45F67DF189A146282E44E31A7BACF75A204127007uC6DI" TargetMode="External"/><Relationship Id="rId215" Type="http://schemas.openxmlformats.org/officeDocument/2006/relationships/image" Target="media/image35.wmf"/><Relationship Id="rId236" Type="http://schemas.openxmlformats.org/officeDocument/2006/relationships/image" Target="media/image56.wmf"/><Relationship Id="rId257" Type="http://schemas.openxmlformats.org/officeDocument/2006/relationships/image" Target="media/image76.wmf"/><Relationship Id="rId278" Type="http://schemas.openxmlformats.org/officeDocument/2006/relationships/hyperlink" Target="consultantplus://offline/ref=6F7C4F7F0168AAC4FA7AD2450C173D42F5B2ABEC586EDF189A146282E44E31A7BACF75A204127101uC6AI" TargetMode="External"/><Relationship Id="rId401" Type="http://schemas.openxmlformats.org/officeDocument/2006/relationships/hyperlink" Target="consultantplus://offline/ref=6F7C4F7F0168AAC4FA7AD2450C173D42F3B3A3EF5D658212924D6E80uE63I" TargetMode="External"/><Relationship Id="rId303" Type="http://schemas.openxmlformats.org/officeDocument/2006/relationships/hyperlink" Target="consultantplus://offline/ref=6F7C4F7F0168AAC4FA7AD2450C173D42F5B2ABEC586EDF189A146282E44E31A7BACF75A204127101uC6AI" TargetMode="External"/><Relationship Id="rId42" Type="http://schemas.openxmlformats.org/officeDocument/2006/relationships/hyperlink" Target="consultantplus://offline/ref=6F7C4F7F0168AAC4FA7AD2450C173D42F5B2ABEC586EDF189A146282E44E31A7BACF75A204127101uC6AI" TargetMode="External"/><Relationship Id="rId84" Type="http://schemas.openxmlformats.org/officeDocument/2006/relationships/hyperlink" Target="consultantplus://offline/ref=6F7C4F7F0168AAC4FA7AD2450C173D42F5B2ABEC586EDF189A146282E44E31A7BACF75A204127101uC6AI" TargetMode="External"/><Relationship Id="rId138" Type="http://schemas.openxmlformats.org/officeDocument/2006/relationships/hyperlink" Target="consultantplus://offline/ref=6F7C4F7F0168AAC4FA7AD2450C173D42F6BAA2EA5569DF189A146282E44E31A7BACF75A204127503uC63I" TargetMode="External"/><Relationship Id="rId345" Type="http://schemas.openxmlformats.org/officeDocument/2006/relationships/hyperlink" Target="consultantplus://offline/ref=6F7C4F7F0168AAC4FA7AD15015173D42FEB5A8EA5738881ACB416C87EC1E79B7F48A78A30413u763I" TargetMode="External"/><Relationship Id="rId387" Type="http://schemas.openxmlformats.org/officeDocument/2006/relationships/hyperlink" Target="consultantplus://offline/ref=6F7C4F7F0168AAC4FA7ADB5C0B173D42F4BBA2EC5F69DF189A146282E4u46EI" TargetMode="External"/><Relationship Id="rId191" Type="http://schemas.openxmlformats.org/officeDocument/2006/relationships/image" Target="media/image11.wmf"/><Relationship Id="rId205" Type="http://schemas.openxmlformats.org/officeDocument/2006/relationships/image" Target="media/image25.wmf"/><Relationship Id="rId247" Type="http://schemas.openxmlformats.org/officeDocument/2006/relationships/image" Target="media/image66.wmf"/><Relationship Id="rId412" Type="http://schemas.openxmlformats.org/officeDocument/2006/relationships/fontTable" Target="fontTable.xml"/><Relationship Id="rId107" Type="http://schemas.openxmlformats.org/officeDocument/2006/relationships/hyperlink" Target="consultantplus://offline/ref=6F7C4F7F0168AAC4FA7AD2450C173D42F6B2AFEE5C6CDF189A146282E44E31A7BACF75A204127105uC69I" TargetMode="External"/><Relationship Id="rId289" Type="http://schemas.openxmlformats.org/officeDocument/2006/relationships/hyperlink" Target="consultantplus://offline/ref=6F7C4F7F0168AAC4FA7AD2450C173D42F5B2ABEC586EDF189A146282E44E31A7BACF75A204127101uC6AI" TargetMode="External"/><Relationship Id="rId11" Type="http://schemas.openxmlformats.org/officeDocument/2006/relationships/hyperlink" Target="consultantplus://offline/ref=6F7C4F7F0168AAC4FA7AD2450C173D42F6B2ABEE5869DF189A146282E4u46EI" TargetMode="External"/><Relationship Id="rId53" Type="http://schemas.openxmlformats.org/officeDocument/2006/relationships/hyperlink" Target="consultantplus://offline/ref=6F7C4F7F0168AAC4FA7AD2450C173D42F5B2AAED5B68DF189A146282E44E31A7BACF75A204127005uC62I" TargetMode="External"/><Relationship Id="rId149" Type="http://schemas.openxmlformats.org/officeDocument/2006/relationships/hyperlink" Target="consultantplus://offline/ref=6F7C4F7F0168AAC4FA7ADB570E173D42F5B6ACE954658212924D6E80uE63I" TargetMode="External"/><Relationship Id="rId314" Type="http://schemas.openxmlformats.org/officeDocument/2006/relationships/hyperlink" Target="consultantplus://offline/ref=6F7C4F7F0168AAC4FA7AD2450C173D42F5B2ABEC586EDF189A146282E44E31A7BACF75A204127101uC6AI" TargetMode="External"/><Relationship Id="rId356" Type="http://schemas.openxmlformats.org/officeDocument/2006/relationships/hyperlink" Target="consultantplus://offline/ref=6F7C4F7F0168AAC4FA7AD2450C173D42F4B4ADEE5B658212924D6E80E3416EB0BD8679A3041270u061I" TargetMode="External"/><Relationship Id="rId398" Type="http://schemas.openxmlformats.org/officeDocument/2006/relationships/hyperlink" Target="consultantplus://offline/ref=6F7C4F7F0168AAC4FA7AD2450C173D42F5BAABEC5D658212924D6E80uE6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E385D5-799B-41E4-9E46-E31852261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181</Pages>
  <Words>81749</Words>
  <Characters>465972</Characters>
  <Application>Microsoft Office Word</Application>
  <DocSecurity>0</DocSecurity>
  <Lines>3883</Lines>
  <Paragraphs>1093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viivanova</dc:creator>
  <cp:keywords/>
  <dc:description/>
  <cp:lastModifiedBy>viivanova</cp:lastModifiedBy>
  <cp:revision>13</cp:revision>
  <dcterms:created xsi:type="dcterms:W3CDTF">2016-07-28T09:11:00Z</dcterms:created>
  <dcterms:modified xsi:type="dcterms:W3CDTF">2016-07-29T05:05:00Z</dcterms:modified>
</cp:coreProperties>
</file>