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D28" w:rsidRDefault="00401D2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01D28" w:rsidRDefault="00401D28">
      <w:pPr>
        <w:pStyle w:val="ConsPlusTitle"/>
        <w:jc w:val="center"/>
      </w:pPr>
    </w:p>
    <w:p w:rsidR="00401D28" w:rsidRDefault="00401D28">
      <w:pPr>
        <w:pStyle w:val="ConsPlusTitle"/>
        <w:jc w:val="center"/>
      </w:pPr>
      <w:r>
        <w:t>ПОСТАНОВЛЕНИЕ</w:t>
      </w:r>
    </w:p>
    <w:p w:rsidR="00401D28" w:rsidRDefault="00401D28">
      <w:pPr>
        <w:pStyle w:val="ConsPlusTitle"/>
        <w:jc w:val="center"/>
      </w:pPr>
      <w:r>
        <w:t>от 18 марта 2022 г. N 398</w:t>
      </w:r>
    </w:p>
    <w:p w:rsidR="00401D28" w:rsidRDefault="00401D28">
      <w:pPr>
        <w:pStyle w:val="ConsPlusTitle"/>
        <w:jc w:val="center"/>
      </w:pPr>
    </w:p>
    <w:p w:rsidR="00401D28" w:rsidRDefault="00401D28">
      <w:pPr>
        <w:pStyle w:val="ConsPlusTitle"/>
        <w:jc w:val="center"/>
      </w:pPr>
      <w:r>
        <w:t>О ВНЕСЕНИИ ИЗМЕНЕНИЙ</w:t>
      </w:r>
    </w:p>
    <w:p w:rsidR="00401D28" w:rsidRDefault="00401D28">
      <w:pPr>
        <w:pStyle w:val="ConsPlusTitle"/>
        <w:jc w:val="center"/>
      </w:pPr>
      <w:r>
        <w:t>В ПОСТАНОВЛЕНИЕ ПРАВИТЕЛЬСТВА РОССИЙСКОЙ ФЕДЕРАЦИИ</w:t>
      </w:r>
    </w:p>
    <w:p w:rsidR="00401D28" w:rsidRDefault="00401D28">
      <w:pPr>
        <w:pStyle w:val="ConsPlusTitle"/>
        <w:jc w:val="center"/>
      </w:pPr>
      <w:r>
        <w:t>ОТ 13 МАРТА 2021 Г. N 362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8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13 марта 2021 г. N 362 "О государственной поддержке в 2021 году юридических лиц и индивидуальных предпринимателей при трудоустройстве безработных граждан" (Собрание законодательства Российской Федерации, 2021, N 13, ст. 2229; N 25, ст. 4827; N 40, ст. 6831).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2. Федеральной службе по труду и занятости и Фонду социального страхования Российской Федерации заключить соглашение об информационном взаимодействии по вопросам, касающимся предоставления субсидий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граждан, в течение 5 рабочих дней со дня вступления в силу настоящего постановления.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jc w:val="right"/>
      </w:pPr>
      <w:r>
        <w:t>Председатель Правительства</w:t>
      </w:r>
    </w:p>
    <w:p w:rsidR="00401D28" w:rsidRDefault="00401D28">
      <w:pPr>
        <w:pStyle w:val="ConsPlusNormal"/>
        <w:jc w:val="right"/>
      </w:pPr>
      <w:r>
        <w:t>Российской Федерации</w:t>
      </w:r>
    </w:p>
    <w:p w:rsidR="00401D28" w:rsidRDefault="00401D28">
      <w:pPr>
        <w:pStyle w:val="ConsPlusNormal"/>
        <w:jc w:val="right"/>
      </w:pPr>
      <w:r>
        <w:t>М.МИШУСТИН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jc w:val="right"/>
        <w:outlineLvl w:val="0"/>
      </w:pPr>
      <w:r>
        <w:t>Утверждены</w:t>
      </w:r>
    </w:p>
    <w:p w:rsidR="00401D28" w:rsidRDefault="00401D28">
      <w:pPr>
        <w:pStyle w:val="ConsPlusNormal"/>
        <w:jc w:val="right"/>
      </w:pPr>
      <w:r>
        <w:t>постановлением Правительства</w:t>
      </w:r>
    </w:p>
    <w:p w:rsidR="00401D28" w:rsidRDefault="00401D28">
      <w:pPr>
        <w:pStyle w:val="ConsPlusNormal"/>
        <w:jc w:val="right"/>
      </w:pPr>
      <w:r>
        <w:t>Российской Федерации</w:t>
      </w:r>
    </w:p>
    <w:p w:rsidR="00401D28" w:rsidRDefault="00401D28">
      <w:pPr>
        <w:pStyle w:val="ConsPlusNormal"/>
        <w:jc w:val="right"/>
      </w:pPr>
      <w:r>
        <w:t>от 18 марта 2022 г. N 398</w:t>
      </w:r>
    </w:p>
    <w:p w:rsidR="00401D28" w:rsidRDefault="00401D28">
      <w:pPr>
        <w:pStyle w:val="ConsPlusNormal"/>
        <w:jc w:val="center"/>
      </w:pPr>
    </w:p>
    <w:p w:rsidR="00401D28" w:rsidRDefault="00401D28">
      <w:pPr>
        <w:pStyle w:val="ConsPlusTitle"/>
        <w:jc w:val="center"/>
      </w:pPr>
      <w:bookmarkStart w:id="0" w:name="P28"/>
      <w:bookmarkEnd w:id="0"/>
      <w:r>
        <w:t>ИЗМЕНЕНИЯ,</w:t>
      </w:r>
    </w:p>
    <w:p w:rsidR="00401D28" w:rsidRDefault="00401D28">
      <w:pPr>
        <w:pStyle w:val="ConsPlusTitle"/>
        <w:jc w:val="center"/>
      </w:pPr>
      <w:r>
        <w:t xml:space="preserve">КОТОРЫЕ ВНОСЯТСЯ В ПОСТАНОВЛЕНИЕ ПРАВИТЕЛЬСТВА </w:t>
      </w:r>
      <w:proofErr w:type="gramStart"/>
      <w:r>
        <w:t>РОССИЙСКОЙ</w:t>
      </w:r>
      <w:proofErr w:type="gramEnd"/>
    </w:p>
    <w:p w:rsidR="00401D28" w:rsidRDefault="00401D28">
      <w:pPr>
        <w:pStyle w:val="ConsPlusTitle"/>
        <w:jc w:val="center"/>
      </w:pPr>
      <w:r>
        <w:t>ФЕДЕРАЦИИ ОТ 13 МАРТА 2021 Г. N 362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ind w:firstLine="540"/>
        <w:jc w:val="both"/>
      </w:pPr>
      <w:r>
        <w:t xml:space="preserve">1. </w:t>
      </w:r>
      <w:hyperlink r:id="rId5" w:history="1">
        <w:r>
          <w:rPr>
            <w:color w:val="0000FF"/>
          </w:rPr>
          <w:t>Наименование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jc w:val="center"/>
      </w:pPr>
      <w:r>
        <w:t>"О ГОСУДАРСТВЕННОЙ ПОДДЕРЖКЕ</w:t>
      </w:r>
    </w:p>
    <w:p w:rsidR="00401D28" w:rsidRDefault="00401D28">
      <w:pPr>
        <w:pStyle w:val="ConsPlusNormal"/>
        <w:jc w:val="center"/>
      </w:pPr>
      <w:r>
        <w:t xml:space="preserve">В 2022 ГОДУ ЮРИДИЧЕСКИХ ЛИЦ, ВКЛЮЧАЯ </w:t>
      </w:r>
      <w:proofErr w:type="gramStart"/>
      <w:r>
        <w:t>НЕКОММЕРЧЕСКИЕ</w:t>
      </w:r>
      <w:proofErr w:type="gramEnd"/>
    </w:p>
    <w:p w:rsidR="00401D28" w:rsidRDefault="00401D28">
      <w:pPr>
        <w:pStyle w:val="ConsPlusNormal"/>
        <w:jc w:val="center"/>
      </w:pPr>
      <w:r>
        <w:t>ОРГАНИЗАЦИИ, И ИНДИВИДУАЛЬНЫХ ПРЕДПРИНИМАТЕЛЕЙ В ЦЕЛЯХ</w:t>
      </w:r>
    </w:p>
    <w:p w:rsidR="00401D28" w:rsidRDefault="00401D28">
      <w:pPr>
        <w:pStyle w:val="ConsPlusNormal"/>
        <w:jc w:val="center"/>
      </w:pPr>
      <w:r>
        <w:t>СТИМУЛИРОВАНИЯ ЗАНЯТОСТИ ОТДЕЛЬНЫХ КАТЕГОРИЙ ГРАЖДАН".</w:t>
      </w:r>
    </w:p>
    <w:p w:rsidR="00401D28" w:rsidRDefault="00401D28">
      <w:pPr>
        <w:pStyle w:val="ConsPlusNormal"/>
        <w:jc w:val="center"/>
      </w:pPr>
    </w:p>
    <w:p w:rsidR="00401D28" w:rsidRDefault="00401D28">
      <w:pPr>
        <w:pStyle w:val="ConsPlusNormal"/>
        <w:ind w:firstLine="540"/>
        <w:jc w:val="both"/>
      </w:pPr>
      <w:r>
        <w:t xml:space="preserve">2. </w:t>
      </w:r>
      <w:hyperlink r:id="rId6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"1. Утвердить прилагаемые Правила предоставления субсидий Фондом социального страхования Российской Федерации в 2022 году из бюджета Фонда социального страхования Российской Федерации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</w:t>
      </w:r>
      <w:proofErr w:type="gramStart"/>
      <w:r>
        <w:t>.".</w:t>
      </w:r>
      <w:proofErr w:type="gramEnd"/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3. В </w:t>
      </w:r>
      <w:hyperlink r:id="rId7" w:history="1">
        <w:r>
          <w:rPr>
            <w:color w:val="0000FF"/>
          </w:rPr>
          <w:t>пункте 2</w:t>
        </w:r>
      </w:hyperlink>
      <w:r>
        <w:t xml:space="preserve"> слова "юридическим лицам и индивидуальным предпринимателям в целях их </w:t>
      </w:r>
      <w:r>
        <w:lastRenderedPageBreak/>
        <w:t>стимулирования к трудоустройству безработных граждан" заменить словами "юридическим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граждан".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4. В </w:t>
      </w:r>
      <w:hyperlink r:id="rId8" w:history="1">
        <w:r>
          <w:rPr>
            <w:color w:val="0000FF"/>
          </w:rPr>
          <w:t>пункте 3</w:t>
        </w:r>
      </w:hyperlink>
      <w:r>
        <w:t xml:space="preserve"> слова "юридическим лицам и индивидуальным предпринимателям в целях их стимулирования к трудоустройству безработных граждан" заменить словами "юридическим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граждан", слова "до 1 февраля 2022 г." заменить словами "до 1 февраля 2023 г.".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5. </w:t>
      </w:r>
      <w:hyperlink r:id="rId9" w:history="1">
        <w:r>
          <w:rPr>
            <w:color w:val="0000FF"/>
          </w:rPr>
          <w:t>Пункт 4</w:t>
        </w:r>
      </w:hyperlink>
      <w:r>
        <w:t xml:space="preserve"> признать утратившим силу.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6. В </w:t>
      </w:r>
      <w:hyperlink r:id="rId10" w:history="1">
        <w:r>
          <w:rPr>
            <w:color w:val="0000FF"/>
          </w:rPr>
          <w:t>пункте 6</w:t>
        </w:r>
      </w:hyperlink>
      <w:r>
        <w:t xml:space="preserve"> слова "юридическим лицам и индивидуальным предпринимателям в реализации мероприятий по стимулированию к трудоустройству безработных граждан" заменить словами "юридическим лицам, включая некоммерческие организации, и индивидуальным предпринимателям в реализации мероприятий по стимулированию занятости отдельных категорий граждан".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7. В </w:t>
      </w:r>
      <w:hyperlink r:id="rId11" w:history="1">
        <w:r>
          <w:rPr>
            <w:color w:val="0000FF"/>
          </w:rPr>
          <w:t>Правилах</w:t>
        </w:r>
      </w:hyperlink>
      <w:r>
        <w:t xml:space="preserve"> предоставления субсидий Фондом социального страхования Российской Федерации в 2021 году из бюджета Фонда социального страхования Российской Федерации юридическим лицам и индивидуальным предпринимателям в целях их стимулирования к трудоустройству безработных граждан, утвержденных указанным постановлением: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а) </w:t>
      </w:r>
      <w:hyperlink r:id="rId12" w:history="1">
        <w:r>
          <w:rPr>
            <w:color w:val="0000FF"/>
          </w:rPr>
          <w:t>наименование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jc w:val="center"/>
      </w:pPr>
    </w:p>
    <w:p w:rsidR="00401D28" w:rsidRDefault="00401D28">
      <w:pPr>
        <w:pStyle w:val="ConsPlusNormal"/>
        <w:jc w:val="center"/>
      </w:pPr>
      <w:r>
        <w:t>"ПРАВИЛА</w:t>
      </w:r>
    </w:p>
    <w:p w:rsidR="00401D28" w:rsidRDefault="00401D28">
      <w:pPr>
        <w:pStyle w:val="ConsPlusNormal"/>
        <w:jc w:val="center"/>
      </w:pPr>
      <w:r>
        <w:t>ПРЕДОСТАВЛЕНИЯ СУБСИДИЙ ФОНДОМ СОЦИАЛЬНОГО СТРАХОВАНИЯ</w:t>
      </w:r>
    </w:p>
    <w:p w:rsidR="00401D28" w:rsidRDefault="00401D28">
      <w:pPr>
        <w:pStyle w:val="ConsPlusNormal"/>
        <w:jc w:val="center"/>
      </w:pPr>
      <w:r>
        <w:t>РОССИЙСКОЙ ФЕДЕРАЦИИ В 2022 ГОДУ ИЗ БЮДЖЕТА ФОНДА</w:t>
      </w:r>
    </w:p>
    <w:p w:rsidR="00401D28" w:rsidRDefault="00401D28">
      <w:pPr>
        <w:pStyle w:val="ConsPlusNormal"/>
        <w:jc w:val="center"/>
      </w:pPr>
      <w:r>
        <w:t xml:space="preserve">СОЦИАЛЬНОГО СТРАХОВАНИЯ РОССИЙСКОЙ ФЕДЕРАЦИИ </w:t>
      </w:r>
      <w:proofErr w:type="gramStart"/>
      <w:r>
        <w:t>ЮРИДИЧЕСКИМ</w:t>
      </w:r>
      <w:proofErr w:type="gramEnd"/>
    </w:p>
    <w:p w:rsidR="00401D28" w:rsidRDefault="00401D28">
      <w:pPr>
        <w:pStyle w:val="ConsPlusNormal"/>
        <w:jc w:val="center"/>
      </w:pPr>
      <w:r>
        <w:t>ЛИЦАМ, ВКЛЮЧАЯ НЕКОММЕРЧЕСКИЕ ОРГАНИЗАЦИИ, И ИНДИВИДУАЛЬНЫМ</w:t>
      </w:r>
    </w:p>
    <w:p w:rsidR="00401D28" w:rsidRDefault="00401D28">
      <w:pPr>
        <w:pStyle w:val="ConsPlusNormal"/>
        <w:jc w:val="center"/>
      </w:pPr>
      <w:r>
        <w:t>ПРЕДПРИНИМАТЕЛЯМ В ЦЕЛЯХ СТИМУЛИРОВАНИЯ ЗАНЯТОСТИ</w:t>
      </w:r>
    </w:p>
    <w:p w:rsidR="00401D28" w:rsidRDefault="00401D28">
      <w:pPr>
        <w:pStyle w:val="ConsPlusNormal"/>
        <w:jc w:val="center"/>
      </w:pPr>
      <w:r>
        <w:t>ОТДЕЛЬНЫХ КАТЕГОРИЙ ГРАЖДАН";</w:t>
      </w:r>
    </w:p>
    <w:p w:rsidR="00401D28" w:rsidRDefault="00401D28">
      <w:pPr>
        <w:pStyle w:val="ConsPlusNormal"/>
        <w:ind w:firstLine="540"/>
        <w:jc w:val="both"/>
      </w:pPr>
    </w:p>
    <w:p w:rsidR="00401D28" w:rsidRDefault="00401D28">
      <w:pPr>
        <w:pStyle w:val="ConsPlusNormal"/>
        <w:ind w:firstLine="540"/>
        <w:jc w:val="both"/>
      </w:pPr>
      <w:r>
        <w:t xml:space="preserve">б) </w:t>
      </w:r>
      <w:hyperlink r:id="rId13" w:history="1">
        <w:r>
          <w:rPr>
            <w:color w:val="0000FF"/>
          </w:rPr>
          <w:t>пункты 1</w:t>
        </w:r>
      </w:hyperlink>
      <w:r>
        <w:t xml:space="preserve"> и </w:t>
      </w:r>
      <w:hyperlink r:id="rId14" w:history="1">
        <w:r>
          <w:rPr>
            <w:color w:val="0000FF"/>
          </w:rPr>
          <w:t>2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"1. Настоящие Правила устанавливают цели, условия и порядок предоставления субсидий в 2022 году Фондом социального страхования Российской Федерации (далее - Фонд) из бюджета Фонда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 (далее соответственно - работодатели, субсидии).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2. Целями предоставления субсидий являются: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а) частичная компенсация затрат работодателя, подавшего заявление о подборе работников и трудоустроившего в 2021 году безработного гражданина;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б) частичная компенсация затрат работодателя на выплату заработной платы работникам из числа трудоустроенных граждан, которые отвечают следующим критериям: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относятся к категории молодежи в возрасте до 30 лет, включая: лиц с инвалидностью и ограниченными возможностями здоровья;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лиц, которые </w:t>
      </w:r>
      <w:proofErr w:type="gramStart"/>
      <w:r>
        <w:t>с даты окончания</w:t>
      </w:r>
      <w:proofErr w:type="gramEnd"/>
      <w: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лиц, не имеющих среднего профессионального или высшего образования и не обучающихся </w:t>
      </w:r>
      <w:r>
        <w:lastRenderedPageBreak/>
        <w:t>по образовательным программам среднего профессионального или высшего образования;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лиц, которые </w:t>
      </w:r>
      <w:proofErr w:type="gramStart"/>
      <w:r>
        <w:t>с даты выдачи</w:t>
      </w:r>
      <w:proofErr w:type="gramEnd"/>
      <w:r>
        <w:t xml:space="preserve"> им документа об образовании (квалификации) не являются занятыми в соответствии с законодательством о занятости населения в течение 4 месяцев и более;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лиц, освобожденных из учреждений, исполняющих наказание в виде лишения свободы;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детей-сирот, детей, оставшихся без попечения родителей, лиц из числа детей-сирот и детей, оставшихся без попечения родителей;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лиц, состоящих на учете в комиссии по делам несовершеннолетних;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лиц, имеющих несовершеннолетних детей;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относятся к категории лиц, с которыми в соответствии с Трудовым </w:t>
      </w:r>
      <w:hyperlink r:id="rId15" w:history="1">
        <w:r>
          <w:rPr>
            <w:color w:val="0000FF"/>
          </w:rPr>
          <w:t>кодексом</w:t>
        </w:r>
      </w:hyperlink>
      <w:r>
        <w:t xml:space="preserve"> Российской Федерации возможно заключение трудового договора;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на дату направления органами службы занятости для трудоустройства к работодателю являлись безработными гражданами или гражданами, ищущими работу, зарегистрированными в органах службы занятости и не состоящими в трудовых отношениях;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на дату заключения трудового договора с работодателем не имели работы, не были зарегистрированы в качестве индивидуального предпринимателя, главы крестьянского (фермерского) хозяйства, единоличного исполнительного органа юридического лица, а также не применяли специальный налоговый режим "Налог на профессиональный доход"</w:t>
      </w:r>
      <w:proofErr w:type="gramStart"/>
      <w:r>
        <w:t>."</w:t>
      </w:r>
      <w:proofErr w:type="gramEnd"/>
      <w:r>
        <w:t>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в) </w:t>
      </w:r>
      <w:hyperlink r:id="rId16" w:history="1">
        <w:r>
          <w:rPr>
            <w:color w:val="0000FF"/>
          </w:rPr>
          <w:t>пункт 3</w:t>
        </w:r>
      </w:hyperlink>
      <w:r>
        <w:t xml:space="preserve"> признать утратившим силу;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г) в </w:t>
      </w:r>
      <w:hyperlink r:id="rId17" w:history="1">
        <w:r>
          <w:rPr>
            <w:color w:val="0000FF"/>
          </w:rPr>
          <w:t>абзаце втором пункта 4</w:t>
        </w:r>
      </w:hyperlink>
      <w:r>
        <w:t xml:space="preserve"> слова "федерального бюджета, </w:t>
      </w:r>
      <w:proofErr w:type="gramStart"/>
      <w:r>
        <w:t>предоставленных</w:t>
      </w:r>
      <w:proofErr w:type="gramEnd"/>
      <w:r>
        <w:t xml:space="preserve"> бюджету" заменить словами ", предусмотренных в бюджете";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 xml:space="preserve">) в </w:t>
      </w:r>
      <w:hyperlink r:id="rId18" w:history="1">
        <w:r>
          <w:rPr>
            <w:color w:val="0000FF"/>
          </w:rPr>
          <w:t>пункте 5</w:t>
        </w:r>
      </w:hyperlink>
      <w:r>
        <w:t>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в </w:t>
      </w:r>
      <w:hyperlink r:id="rId19" w:history="1">
        <w:r>
          <w:rPr>
            <w:color w:val="0000FF"/>
          </w:rPr>
          <w:t>подпункте "а"</w:t>
        </w:r>
      </w:hyperlink>
      <w:r>
        <w:t xml:space="preserve"> слова "до 1 января 2021 г." заменить словами "до 1 января 2022 г.";</w:t>
      </w:r>
    </w:p>
    <w:p w:rsidR="00401D28" w:rsidRDefault="00401D28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подпункт "в"</w:t>
        </w:r>
      </w:hyperlink>
      <w:r>
        <w:t xml:space="preserve"> дополнить словами ", </w:t>
      </w:r>
      <w:proofErr w:type="gramStart"/>
      <w:r>
        <w:t>превышающей</w:t>
      </w:r>
      <w:proofErr w:type="gramEnd"/>
      <w:r>
        <w:t xml:space="preserve"> 10 тыс. рублей";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r:id="rId21" w:history="1">
        <w:r>
          <w:rPr>
            <w:color w:val="0000FF"/>
          </w:rPr>
          <w:t>подпунктах "и"</w:t>
        </w:r>
      </w:hyperlink>
      <w:r>
        <w:t xml:space="preserve"> и </w:t>
      </w:r>
      <w:hyperlink r:id="rId22" w:history="1">
        <w:r>
          <w:rPr>
            <w:color w:val="0000FF"/>
          </w:rPr>
          <w:t>"к"</w:t>
        </w:r>
      </w:hyperlink>
      <w:r>
        <w:t xml:space="preserve"> слово "безработные" в соответствующем падеже исключить;</w:t>
      </w:r>
      <w:proofErr w:type="gramEnd"/>
    </w:p>
    <w:p w:rsidR="00401D28" w:rsidRDefault="00401D28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подпункт "</w:t>
        </w:r>
        <w:proofErr w:type="spellStart"/>
        <w:r>
          <w:rPr>
            <w:color w:val="0000FF"/>
          </w:rPr>
          <w:t>н</w:t>
        </w:r>
        <w:proofErr w:type="spellEnd"/>
        <w:r>
          <w:rPr>
            <w:color w:val="0000FF"/>
          </w:rPr>
          <w:t>"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"</w:t>
      </w:r>
      <w:proofErr w:type="spellStart"/>
      <w:r>
        <w:t>н</w:t>
      </w:r>
      <w:proofErr w:type="spellEnd"/>
      <w:r>
        <w:t xml:space="preserve">) работодатель не является получателем в 2022 году субсидии в соответствии с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 декабря 2010 г. N 1135 "О предоставлении субсидий из федерального бюджета на государственную поддержку отдельных общественных и иных некоммерческих организаций"</w:t>
      </w:r>
      <w:proofErr w:type="gramStart"/>
      <w:r>
        <w:t>."</w:t>
      </w:r>
      <w:proofErr w:type="gramEnd"/>
      <w:r>
        <w:t>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е) </w:t>
      </w:r>
      <w:hyperlink r:id="rId25" w:history="1">
        <w:r>
          <w:rPr>
            <w:color w:val="0000FF"/>
          </w:rPr>
          <w:t>пункты 9</w:t>
        </w:r>
      </w:hyperlink>
      <w:r>
        <w:t xml:space="preserve"> - </w:t>
      </w:r>
      <w:hyperlink r:id="rId26" w:history="1">
        <w:r>
          <w:rPr>
            <w:color w:val="0000FF"/>
          </w:rPr>
          <w:t>11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"9. </w:t>
      </w:r>
      <w:proofErr w:type="gramStart"/>
      <w:r>
        <w:t xml:space="preserve">Размер субсидии работодателям, указанным в подпункте "а" пункта 2 настоящих Правил, определяется как произведение величины минимального размера оплаты труда, установленного с 1 января 2021 г.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"О минимальном размере оплаты труда", увеличенной на сумму страховых взносов в государственные внебюджетные фонды и районный коэффициент, на фактическую численность трудоустроенных в 2021 году безработных граждан, соответствующих критериям, установленным абзацами двенадцатым и тринадцатым</w:t>
      </w:r>
      <w:proofErr w:type="gramEnd"/>
      <w:r>
        <w:t xml:space="preserve"> подпункта "б" пункта 2 настоящих Правил, по истечении 1-го, 3-го и 6-го месяцев с даты их трудоустройства.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Размер субсидии работодателям, указанным в подпункте "б" пункта 2 настоящих Правил, определяется как произведение величины минимального размера оплаты труда, установленного с 1 января 2022 г. Федеральным </w:t>
      </w:r>
      <w:hyperlink r:id="rId28" w:history="1">
        <w:r>
          <w:rPr>
            <w:color w:val="0000FF"/>
          </w:rPr>
          <w:t>законом</w:t>
        </w:r>
      </w:hyperlink>
      <w:r>
        <w:t xml:space="preserve"> "О минимальном размере оплаты труда", увеличенной на сумму страховых взносов в государственные внебюджетные фонды и районный коэффициент, на фактическую численность трудоустроенных граждан, указанных в подпункте "б" пункта 2 настоящих Правил (далее - трудоустроенные граждане</w:t>
      </w:r>
      <w:proofErr w:type="gramEnd"/>
      <w:r>
        <w:t>), соответствующих критериям, установленным абзацами вторым - тринадцатым подпункта "б" пункта 2 настоящих Правил, по истечении 1-го, 3-го и 6-го месяцев с даты их трудоустройства.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10. Предоставление субсидии в целях, предусмотренных пунктом 2 настоящих Правил, осуществляется Фондом: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а) по истечении 1-го месяца работы трудоустроенного гражданина;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б) по истечении 3-го месяца работы трудоустроенного гражданина;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в) по истечении 6-го месяца работы трудоустроенного гражданина.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>В целях предоставления субсидии работодатель направляет заявление с приложением перечня свободных рабочих мест и вакантных должностей, на которые предполагается трудоустройство соответствующих критериям, установленным абзацами вторым - тринадцатым подпункта "б" пункта 2 настоящих Правил, трудоустроенных граждан, в органы службы занятости с использованием личного кабинета Единой цифровой платформы в сфере занятости и трудовых отношений "Работа в России".";</w:t>
      </w:r>
      <w:proofErr w:type="gramEnd"/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ж) </w:t>
      </w:r>
      <w:hyperlink r:id="rId29" w:history="1">
        <w:r>
          <w:rPr>
            <w:color w:val="0000FF"/>
          </w:rPr>
          <w:t>пункт 13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"13. Органы службы занятости в рамках полномочий, предусмотренных </w:t>
      </w:r>
      <w:hyperlink r:id="rId30" w:history="1">
        <w:r>
          <w:rPr>
            <w:color w:val="0000FF"/>
          </w:rPr>
          <w:t>Законом</w:t>
        </w:r>
      </w:hyperlink>
      <w:r>
        <w:t xml:space="preserve"> Российской Федерации "О занятости населения в Российской Федерации", оказывают работодателю содействие в подборе необходимых работников из числа трудоустроенных граждан, соответствующих критериям, установленным абзацами вторым - тринадцатым подпункта "б" пункта 2 настоящих Правил</w:t>
      </w:r>
      <w:proofErr w:type="gramStart"/>
      <w:r>
        <w:t>.";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spellStart"/>
      <w:proofErr w:type="gramEnd"/>
      <w:r>
        <w:t>з</w:t>
      </w:r>
      <w:proofErr w:type="spellEnd"/>
      <w:r>
        <w:t xml:space="preserve">) по тексту </w:t>
      </w:r>
      <w:hyperlink r:id="rId31" w:history="1">
        <w:r>
          <w:rPr>
            <w:color w:val="0000FF"/>
          </w:rPr>
          <w:t>пункта 15</w:t>
        </w:r>
      </w:hyperlink>
      <w:r>
        <w:t xml:space="preserve"> слово "безработных"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и) в </w:t>
      </w:r>
      <w:hyperlink r:id="rId32" w:history="1">
        <w:r>
          <w:rPr>
            <w:color w:val="0000FF"/>
          </w:rPr>
          <w:t>абзаце первом пункта 16</w:t>
        </w:r>
      </w:hyperlink>
      <w:r>
        <w:t xml:space="preserve"> слово "безработный"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к) в </w:t>
      </w:r>
      <w:hyperlink r:id="rId33" w:history="1">
        <w:r>
          <w:rPr>
            <w:color w:val="0000FF"/>
          </w:rPr>
          <w:t>подпункте "б" пункта 17</w:t>
        </w:r>
      </w:hyperlink>
      <w:r>
        <w:t>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по </w:t>
      </w:r>
      <w:hyperlink r:id="rId34" w:history="1">
        <w:r>
          <w:rPr>
            <w:color w:val="0000FF"/>
          </w:rPr>
          <w:t>тексту</w:t>
        </w:r>
      </w:hyperlink>
      <w:r>
        <w:t xml:space="preserve"> слово "безработный" в соответствующем падеже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hyperlink r:id="rId35" w:history="1">
        <w:r>
          <w:rPr>
            <w:color w:val="0000FF"/>
          </w:rPr>
          <w:t>абзац восьмой</w:t>
        </w:r>
      </w:hyperlink>
      <w:r>
        <w:t xml:space="preserve"> дополнить словами "(при наличии)";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gramStart"/>
      <w:r>
        <w:t xml:space="preserve">л) по тексту </w:t>
      </w:r>
      <w:hyperlink r:id="rId36" w:history="1">
        <w:r>
          <w:rPr>
            <w:color w:val="0000FF"/>
          </w:rPr>
          <w:t>пункта 19</w:t>
        </w:r>
      </w:hyperlink>
      <w:r>
        <w:t xml:space="preserve"> и в </w:t>
      </w:r>
      <w:hyperlink r:id="rId37" w:history="1">
        <w:r>
          <w:rPr>
            <w:color w:val="0000FF"/>
          </w:rPr>
          <w:t>пунктах 21</w:t>
        </w:r>
      </w:hyperlink>
      <w:r>
        <w:t xml:space="preserve">, </w:t>
      </w:r>
      <w:hyperlink r:id="rId38" w:history="1">
        <w:r>
          <w:rPr>
            <w:color w:val="0000FF"/>
          </w:rPr>
          <w:t>26</w:t>
        </w:r>
      </w:hyperlink>
      <w:r>
        <w:t xml:space="preserve"> и </w:t>
      </w:r>
      <w:hyperlink r:id="rId39" w:history="1">
        <w:r>
          <w:rPr>
            <w:color w:val="0000FF"/>
          </w:rPr>
          <w:t>27</w:t>
        </w:r>
      </w:hyperlink>
      <w:r>
        <w:t xml:space="preserve"> слово "безработный" в соответствующих числе и падеже исключить;</w:t>
      </w:r>
      <w:proofErr w:type="gramEnd"/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м) по тексту </w:t>
      </w:r>
      <w:hyperlink r:id="rId40" w:history="1">
        <w:r>
          <w:rPr>
            <w:color w:val="0000FF"/>
          </w:rPr>
          <w:t>пункта 31</w:t>
        </w:r>
      </w:hyperlink>
      <w:r>
        <w:t xml:space="preserve"> слово "обязательные" в соответствующем падеже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spellStart"/>
      <w:r>
        <w:t>н</w:t>
      </w:r>
      <w:proofErr w:type="spellEnd"/>
      <w:r>
        <w:t xml:space="preserve">) в </w:t>
      </w:r>
      <w:hyperlink r:id="rId41" w:history="1">
        <w:r>
          <w:rPr>
            <w:color w:val="0000FF"/>
          </w:rPr>
          <w:t>пункте 33</w:t>
        </w:r>
      </w:hyperlink>
      <w:r>
        <w:t xml:space="preserve"> слово "безработные" в соответствующем падеже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о) в </w:t>
      </w:r>
      <w:hyperlink r:id="rId42" w:history="1">
        <w:r>
          <w:rPr>
            <w:color w:val="0000FF"/>
          </w:rPr>
          <w:t>пункте 34</w:t>
        </w:r>
      </w:hyperlink>
      <w:r>
        <w:t xml:space="preserve"> слово "обязательных"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spellStart"/>
      <w:r>
        <w:t>п</w:t>
      </w:r>
      <w:proofErr w:type="spellEnd"/>
      <w:r>
        <w:t xml:space="preserve">) </w:t>
      </w:r>
      <w:hyperlink r:id="rId43" w:history="1">
        <w:r>
          <w:rPr>
            <w:color w:val="0000FF"/>
          </w:rPr>
          <w:t>пункт 35</w:t>
        </w:r>
      </w:hyperlink>
      <w:r>
        <w:t xml:space="preserve"> изложить в следующей редакции: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"35. Результатом предоставления субсидии является: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для работодателей, указанных в подпункте "а" пункта 2 настоящих Правил, - сохранение </w:t>
      </w:r>
      <w:r>
        <w:lastRenderedPageBreak/>
        <w:t xml:space="preserve">работодателем занятости не менее 80 процентов от численности трудоустроенных безработных граждан в течение 6 месяцев с даты их трудоустройства. При оценке результата предоставления субсидии не учитываются трудоустроенные безработные граждане, уволенные на основании </w:t>
      </w:r>
      <w:hyperlink r:id="rId44" w:history="1">
        <w:r>
          <w:rPr>
            <w:color w:val="0000FF"/>
          </w:rPr>
          <w:t>статьи 80</w:t>
        </w:r>
      </w:hyperlink>
      <w:r>
        <w:t xml:space="preserve"> Трудового кодекса Российской Федерации;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для работодателей, указанных в подпункте "б" пункта 2 настоящих Правил, - обеспечение занятости 100 процентов трудоустроенных граждан по истечении 1-го, и (или) 3-го, и (или) 6-го месяцев работы от численности граждан, проработавших соответственно 1-й, и (или) 3-й, и (или) 6-й месяцы </w:t>
      </w:r>
      <w:proofErr w:type="gramStart"/>
      <w:r>
        <w:t>с даты трудоустройства</w:t>
      </w:r>
      <w:proofErr w:type="gramEnd"/>
      <w:r>
        <w:t>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Оценка результата предоставления субсидии осуществляется Фондом с использованием сведений, получаемых по каналам межведомственного взаимодействия из информационных систем Пенсионного фонда Российской Федерации.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Федеральная служба по труду и занятости совместно с Фондом и органами исполнительной власти субъектов Российской Федерации, осуществляющими полномочия в области содействия занятости населения, осуществляет мониторинг занятости трудоустроенных граждан в течение года с момента их трудоустройства. Органы исполнительной власти субъектов Российской Федерации, осуществляющие полномочия в области содействия занятости населения, оказывают содействие таким гражданам в поиске подходящей работы</w:t>
      </w:r>
      <w:proofErr w:type="gramStart"/>
      <w:r>
        <w:t>.";</w:t>
      </w:r>
    </w:p>
    <w:p w:rsidR="00401D28" w:rsidRDefault="00401D28">
      <w:pPr>
        <w:pStyle w:val="ConsPlusNormal"/>
        <w:spacing w:before="220"/>
        <w:ind w:firstLine="540"/>
        <w:jc w:val="both"/>
      </w:pPr>
      <w:proofErr w:type="spellStart"/>
      <w:proofErr w:type="gramEnd"/>
      <w:r>
        <w:t>р</w:t>
      </w:r>
      <w:proofErr w:type="spellEnd"/>
      <w:r>
        <w:t xml:space="preserve">) в </w:t>
      </w:r>
      <w:hyperlink r:id="rId45" w:history="1">
        <w:r>
          <w:rPr>
            <w:color w:val="0000FF"/>
          </w:rPr>
          <w:t>пункте 36</w:t>
        </w:r>
      </w:hyperlink>
      <w:r>
        <w:t xml:space="preserve"> слова "по состоянию на 15 декабря 2021 г." заменить словами "по истечении соответствующих периодов, указанных в абзацах втором и третьем пункта 35 настоящих Правил</w:t>
      </w:r>
      <w:proofErr w:type="gramStart"/>
      <w:r>
        <w:t>,"</w:t>
      </w:r>
      <w:proofErr w:type="gramEnd"/>
      <w:r>
        <w:t>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с) в </w:t>
      </w:r>
      <w:hyperlink r:id="rId46" w:history="1">
        <w:r>
          <w:rPr>
            <w:color w:val="0000FF"/>
          </w:rPr>
          <w:t>пункте 37</w:t>
        </w:r>
      </w:hyperlink>
      <w:r>
        <w:t xml:space="preserve"> слова "на 15 декабря 2021 г." заменить словами "по истечении соответствующих периодов, указанных в абзацах втором и третьем пункта 35 настоящих Правил</w:t>
      </w:r>
      <w:proofErr w:type="gramStart"/>
      <w:r>
        <w:t>,"</w:t>
      </w:r>
      <w:proofErr w:type="gramEnd"/>
      <w:r>
        <w:t>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т) в </w:t>
      </w:r>
      <w:hyperlink r:id="rId47" w:history="1">
        <w:r>
          <w:rPr>
            <w:color w:val="0000FF"/>
          </w:rPr>
          <w:t>пункте 39</w:t>
        </w:r>
      </w:hyperlink>
      <w:r>
        <w:t xml:space="preserve"> слово "обязательные" исключить;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 xml:space="preserve">у) </w:t>
      </w:r>
      <w:hyperlink r:id="rId48" w:history="1">
        <w:r>
          <w:rPr>
            <w:color w:val="0000FF"/>
          </w:rPr>
          <w:t>дополнить</w:t>
        </w:r>
      </w:hyperlink>
      <w:r>
        <w:t xml:space="preserve"> пунктами 40 и 41 следующего содержания: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"40. Работодатель может воспользоваться правом на получение субсидии за одного и того же трудоустроенного гражданина однократно.</w:t>
      </w:r>
    </w:p>
    <w:p w:rsidR="00401D28" w:rsidRDefault="00401D28">
      <w:pPr>
        <w:pStyle w:val="ConsPlusNormal"/>
        <w:spacing w:before="220"/>
        <w:ind w:firstLine="540"/>
        <w:jc w:val="both"/>
      </w:pPr>
      <w:r>
        <w:t>41. Фондом осуществляется мониторинг достижения результата предоставления субсидии на основании итогов проверки и идентификации, установленных пунктом 19 настоящих Правил, в порядке и по формам, которые установлены Министерством финансов Российской Федерации</w:t>
      </w:r>
      <w:proofErr w:type="gramStart"/>
      <w:r>
        <w:t>.".</w:t>
      </w:r>
      <w:proofErr w:type="gramEnd"/>
    </w:p>
    <w:p w:rsidR="00401D28" w:rsidRDefault="00401D28">
      <w:pPr>
        <w:pStyle w:val="ConsPlusNormal"/>
        <w:jc w:val="both"/>
      </w:pPr>
    </w:p>
    <w:p w:rsidR="00401D28" w:rsidRDefault="00401D28">
      <w:pPr>
        <w:pStyle w:val="ConsPlusNormal"/>
        <w:jc w:val="both"/>
      </w:pPr>
    </w:p>
    <w:p w:rsidR="00401D28" w:rsidRDefault="00401D2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5170" w:rsidRDefault="00401D28"/>
    <w:sectPr w:rsidR="00E35170" w:rsidSect="0027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D28"/>
    <w:rsid w:val="00214EF9"/>
    <w:rsid w:val="00345095"/>
    <w:rsid w:val="003F6B34"/>
    <w:rsid w:val="00401D28"/>
    <w:rsid w:val="00403ECB"/>
    <w:rsid w:val="004A70A1"/>
    <w:rsid w:val="005240D3"/>
    <w:rsid w:val="008E62B7"/>
    <w:rsid w:val="00A57E4B"/>
    <w:rsid w:val="00B93B16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1D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01D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1D2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35F3B423ABB29C327A50F09E00CE351208DB7EE50E17979AF9BECB66A3727905BCEE3BA78B9C4D45ED98DA889AD7DC2D490F8FC275F700DeAeDG" TargetMode="External"/><Relationship Id="rId18" Type="http://schemas.openxmlformats.org/officeDocument/2006/relationships/hyperlink" Target="consultantplus://offline/ref=135F3B423ABB29C327A50F09E00CE351208DB7EE50E17979AF9BECB66A3727905BCEE3BA78B9C4D758D98DA889AD7DC2D490F8FC275F700DeAeDG" TargetMode="External"/><Relationship Id="rId26" Type="http://schemas.openxmlformats.org/officeDocument/2006/relationships/hyperlink" Target="consultantplus://offline/ref=135F3B423ABB29C327A50F09E00CE351208DB7EE50E17979AF9BECB66A3727905BCEE3BA78B9C4D15ED98DA889AD7DC2D490F8FC275F700DeAeDG" TargetMode="External"/><Relationship Id="rId39" Type="http://schemas.openxmlformats.org/officeDocument/2006/relationships/hyperlink" Target="consultantplus://offline/ref=135F3B423ABB29C327A50F09E00CE351208DB7EE50E17979AF9BECB66A3727905BCEE3BA78B9C4DD5FD98DA889AD7DC2D490F8FC275F700DeAeD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35F3B423ABB29C327A50F09E00CE351208DB7EE50E17979AF9BECB66A3727905BCEE3BA78B9C4D659D98DA889AD7DC2D490F8FC275F700DeAeDG" TargetMode="External"/><Relationship Id="rId34" Type="http://schemas.openxmlformats.org/officeDocument/2006/relationships/hyperlink" Target="consultantplus://offline/ref=135F3B423ABB29C327A50F09E00CE351208DB7EE50E17979AF9BECB66A3727905BCEE3BA78B9C4D35FD98DA889AD7DC2D490F8FC275F700DeAeDG" TargetMode="External"/><Relationship Id="rId42" Type="http://schemas.openxmlformats.org/officeDocument/2006/relationships/hyperlink" Target="consultantplus://offline/ref=135F3B423ABB29C327A50F09E00CE351208DB7EE50E17979AF9BECB66A3727905BCEE3BA78B9C4DC5ED98DA889AD7DC2D490F8FC275F700DeAeDG" TargetMode="External"/><Relationship Id="rId47" Type="http://schemas.openxmlformats.org/officeDocument/2006/relationships/hyperlink" Target="consultantplus://offline/ref=135F3B423ABB29C327A50F09E00CE351208DB7EE50E17979AF9BECB66A3727905BCEE3BA78B9C5D45AD98DA889AD7DC2D490F8FC275F700DeAeDG" TargetMode="External"/><Relationship Id="rId50" Type="http://schemas.openxmlformats.org/officeDocument/2006/relationships/theme" Target="theme/theme1.xml"/><Relationship Id="rId7" Type="http://schemas.openxmlformats.org/officeDocument/2006/relationships/hyperlink" Target="consultantplus://offline/ref=135F3B423ABB29C327A50F09E00CE351208DB7EE50E17979AF9BECB66A3727905BCEE3BA78B9C4D55DD98DA889AD7DC2D490F8FC275F700DeAeDG" TargetMode="External"/><Relationship Id="rId12" Type="http://schemas.openxmlformats.org/officeDocument/2006/relationships/hyperlink" Target="consultantplus://offline/ref=135F3B423ABB29C327A50F09E00CE351208DB7EE50E17979AF9BECB66A3727905BCEE3BA78B9C4D45FD98DA889AD7DC2D490F8FC275F700DeAeDG" TargetMode="External"/><Relationship Id="rId17" Type="http://schemas.openxmlformats.org/officeDocument/2006/relationships/hyperlink" Target="consultantplus://offline/ref=135F3B423ABB29C327A50F09E00CE351208DB7EE50E17979AF9BECB66A3727905BCEE3BA78B9C4D759D98DA889AD7DC2D490F8FC275F700DeAeDG" TargetMode="External"/><Relationship Id="rId25" Type="http://schemas.openxmlformats.org/officeDocument/2006/relationships/hyperlink" Target="consultantplus://offline/ref=135F3B423ABB29C327A50F09E00CE351208DB7EE50E17979AF9BECB66A3727905BCEE3BA78B9C4D15BD98DA889AD7DC2D490F8FC275F700DeAeDG" TargetMode="External"/><Relationship Id="rId33" Type="http://schemas.openxmlformats.org/officeDocument/2006/relationships/hyperlink" Target="consultantplus://offline/ref=135F3B423ABB29C327A50F09E00CE351208DB7EE50E17979AF9BECB66A3727905BCEE3BA78B9C4D35FD98DA889AD7DC2D490F8FC275F700DeAeDG" TargetMode="External"/><Relationship Id="rId38" Type="http://schemas.openxmlformats.org/officeDocument/2006/relationships/hyperlink" Target="consultantplus://offline/ref=135F3B423ABB29C327A50F09E00CE351208DB7EE50E17979AF9BECB66A3727905BCEE3B973ED95910EDFDBFAD3F873DED58EFAeFeDG" TargetMode="External"/><Relationship Id="rId46" Type="http://schemas.openxmlformats.org/officeDocument/2006/relationships/hyperlink" Target="consultantplus://offline/ref=135F3B423ABB29C327A50F09E00CE351208DB7EE50E17979AF9BECB66A3727905BCEE3BA78B9C5D55ED98DA889AD7DC2D490F8FC275F700DeAeD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5F3B423ABB29C327A50F09E00CE351208DB7EE50E17979AF9BECB66A3727905BCEE3BA78B9C4D75BD98DA889AD7DC2D490F8FC275F700DeAeDG" TargetMode="External"/><Relationship Id="rId20" Type="http://schemas.openxmlformats.org/officeDocument/2006/relationships/hyperlink" Target="consultantplus://offline/ref=135F3B423ABB29C327A50F09E00CE351208DB7EE50E17979AF9BECB66A3727905BCEE3BA78B9C4D75DD98DA889AD7DC2D490F8FC275F700DeAeDG" TargetMode="External"/><Relationship Id="rId29" Type="http://schemas.openxmlformats.org/officeDocument/2006/relationships/hyperlink" Target="consultantplus://offline/ref=135F3B423ABB29C327A50F09E00CE351208DB7EE50E17979AF9BECB66A3727905BCEE3BA78B9C4D15CD98DA889AD7DC2D490F8FC275F700DeAeDG" TargetMode="External"/><Relationship Id="rId41" Type="http://schemas.openxmlformats.org/officeDocument/2006/relationships/hyperlink" Target="consultantplus://offline/ref=135F3B423ABB29C327A50F09E00CE351208DB7EE50E17979AF9BECB66A3727905BCEE3B873ED95910EDFDBFAD3F873DED58EFAeFeD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35F3B423ABB29C327A50F09E00CE351208DB7EE50E17979AF9BECB66A3727905BCEE3BA78B9C4D55ED98DA889AD7DC2D490F8FC275F700DeAeDG" TargetMode="External"/><Relationship Id="rId11" Type="http://schemas.openxmlformats.org/officeDocument/2006/relationships/hyperlink" Target="consultantplus://offline/ref=135F3B423ABB29C327A50F09E00CE351208DB7EE50E17979AF9BECB66A3727905BCEE3BA78B9C4D45FD98DA889AD7DC2D490F8FC275F700DeAeDG" TargetMode="External"/><Relationship Id="rId24" Type="http://schemas.openxmlformats.org/officeDocument/2006/relationships/hyperlink" Target="consultantplus://offline/ref=135F3B423ABB29C327A50F09E00CE3512784B9E255E27979AF9BECB66A37279049CEBBB67ABADAD558CCDBF9CFeFeAG" TargetMode="External"/><Relationship Id="rId32" Type="http://schemas.openxmlformats.org/officeDocument/2006/relationships/hyperlink" Target="consultantplus://offline/ref=135F3B423ABB29C327A50F09E00CE351208DB7EE50E17979AF9BECB66A3727905BCEE3BE73ED95910EDFDBFAD3F873DED58EFAeFeDG" TargetMode="External"/><Relationship Id="rId37" Type="http://schemas.openxmlformats.org/officeDocument/2006/relationships/hyperlink" Target="consultantplus://offline/ref=135F3B423ABB29C327A50F09E00CE351208DB7EE50E17979AF9BECB66A3727905BCEE3BA78B9C4D253D98DA889AD7DC2D490F8FC275F700DeAeDG" TargetMode="External"/><Relationship Id="rId40" Type="http://schemas.openxmlformats.org/officeDocument/2006/relationships/hyperlink" Target="consultantplus://offline/ref=135F3B423ABB29C327A50F09E00CE351208DB7EE50E17979AF9BECB66A3727905BCEE3BA78B9C4DD52D98DA889AD7DC2D490F8FC275F700DeAeDG" TargetMode="External"/><Relationship Id="rId45" Type="http://schemas.openxmlformats.org/officeDocument/2006/relationships/hyperlink" Target="consultantplus://offline/ref=135F3B423ABB29C327A50F09E00CE351208DB7EE50E17979AF9BECB66A3727905BCEE3BA78B9C5D55BD98DA889AD7DC2D490F8FC275F700DeAeDG" TargetMode="External"/><Relationship Id="rId5" Type="http://schemas.openxmlformats.org/officeDocument/2006/relationships/hyperlink" Target="consultantplus://offline/ref=135F3B423ABB29C327A50F09E00CE351208DB7EE50E17979AF9BECB66A3727905BCEE3BA78B9C4D558D98DA889AD7DC2D490F8FC275F700DeAeDG" TargetMode="External"/><Relationship Id="rId15" Type="http://schemas.openxmlformats.org/officeDocument/2006/relationships/hyperlink" Target="consultantplus://offline/ref=135F3B423ABB29C327A50F09E00CE351208CB8EB58E17979AF9BECB66A37279049CEBBB67ABADAD558CCDBF9CFeFeAG" TargetMode="External"/><Relationship Id="rId23" Type="http://schemas.openxmlformats.org/officeDocument/2006/relationships/hyperlink" Target="consultantplus://offline/ref=135F3B423ABB29C327A50F09E00CE351208DB7EE50E17979AF9BECB66A3727905BCEE3BA78B9C4D65DD98DA889AD7DC2D490F8FC275F700DeAeDG" TargetMode="External"/><Relationship Id="rId28" Type="http://schemas.openxmlformats.org/officeDocument/2006/relationships/hyperlink" Target="consultantplus://offline/ref=135F3B423ABB29C327A50F09E00CE3512784B3EF58E77979AF9BECB66A37279049CEBBB67ABADAD558CCDBF9CFeFeAG" TargetMode="External"/><Relationship Id="rId36" Type="http://schemas.openxmlformats.org/officeDocument/2006/relationships/hyperlink" Target="consultantplus://offline/ref=135F3B423ABB29C327A50F09E00CE351208DB7EE50E17979AF9BECB66A3727905BCEE3BA78B9C4D25FD98DA889AD7DC2D490F8FC275F700DeAeDG" TargetMode="External"/><Relationship Id="rId49" Type="http://schemas.openxmlformats.org/officeDocument/2006/relationships/fontTable" Target="fontTable.xml"/><Relationship Id="rId10" Type="http://schemas.openxmlformats.org/officeDocument/2006/relationships/hyperlink" Target="consultantplus://offline/ref=135F3B423ABB29C327A50F09E00CE351208DB7EE50E17979AF9BECB66A3727905BCEE3BA78B9C4D45BD98DA889AD7DC2D490F8FC275F700DeAeDG" TargetMode="External"/><Relationship Id="rId19" Type="http://schemas.openxmlformats.org/officeDocument/2006/relationships/hyperlink" Target="consultantplus://offline/ref=135F3B423ABB29C327A50F09E00CE351208DB7EE50E17979AF9BECB66A3727905BCEE3BA78B9C4D75FD98DA889AD7DC2D490F8FC275F700DeAeDG" TargetMode="External"/><Relationship Id="rId31" Type="http://schemas.openxmlformats.org/officeDocument/2006/relationships/hyperlink" Target="consultantplus://offline/ref=135F3B423ABB29C327A50F09E00CE351208DB7EE50E17979AF9BECB66A3727905BCEE3BA78B9C4D05BD98DA889AD7DC2D490F8FC275F700DeAeDG" TargetMode="External"/><Relationship Id="rId44" Type="http://schemas.openxmlformats.org/officeDocument/2006/relationships/hyperlink" Target="consultantplus://offline/ref=135F3B423ABB29C327A50F09E00CE351208CB8EB58E17979AF9BECB66A3727905BCEE3BA78B9C1D252D98DA889AD7DC2D490F8FC275F700DeAeDG" TargetMode="External"/><Relationship Id="rId4" Type="http://schemas.openxmlformats.org/officeDocument/2006/relationships/hyperlink" Target="consultantplus://offline/ref=135F3B423ABB29C327A50F09E00CE351208DB7EE50E17979AF9BECB66A37279049CEBBB67ABADAD558CCDBF9CFeFeAG" TargetMode="External"/><Relationship Id="rId9" Type="http://schemas.openxmlformats.org/officeDocument/2006/relationships/hyperlink" Target="consultantplus://offline/ref=135F3B423ABB29C327A50F09E00CE351208DB7EE50E17979AF9BECB66A3727905BCEE3BA78B9C4D553D98DA889AD7DC2D490F8FC275F700DeAeDG" TargetMode="External"/><Relationship Id="rId14" Type="http://schemas.openxmlformats.org/officeDocument/2006/relationships/hyperlink" Target="consultantplus://offline/ref=135F3B423ABB29C327A50F09E00CE351208DB7EE50E17979AF9BECB66A3727905BCEE3BA78B9C4D45DD98DA889AD7DC2D490F8FC275F700DeAeDG" TargetMode="External"/><Relationship Id="rId22" Type="http://schemas.openxmlformats.org/officeDocument/2006/relationships/hyperlink" Target="consultantplus://offline/ref=135F3B423ABB29C327A50F09E00CE351208DB7EE50E17979AF9BECB66A3727905BCEE3BA78B9C4D658D98DA889AD7DC2D490F8FC275F700DeAeDG" TargetMode="External"/><Relationship Id="rId27" Type="http://schemas.openxmlformats.org/officeDocument/2006/relationships/hyperlink" Target="consultantplus://offline/ref=135F3B423ABB29C327A50F09E00CE3512784B3EF58E77979AF9BECB66A37279049CEBBB67ABADAD558CCDBF9CFeFeAG" TargetMode="External"/><Relationship Id="rId30" Type="http://schemas.openxmlformats.org/officeDocument/2006/relationships/hyperlink" Target="consultantplus://offline/ref=135F3B423ABB29C327A50F09E00CE351208DB5E953E07979AF9BECB66A37279049CEBBB67ABADAD558CCDBF9CFeFeAG" TargetMode="External"/><Relationship Id="rId35" Type="http://schemas.openxmlformats.org/officeDocument/2006/relationships/hyperlink" Target="consultantplus://offline/ref=135F3B423ABB29C327A50F09E00CE351208DB7EE50E17979AF9BECB66A3727905BCEE3BA78B9C4D25AD98DA889AD7DC2D490F8FC275F700DeAeDG" TargetMode="External"/><Relationship Id="rId43" Type="http://schemas.openxmlformats.org/officeDocument/2006/relationships/hyperlink" Target="consultantplus://offline/ref=135F3B423ABB29C327A50F09E00CE351208DB7EE50E17979AF9BECB66A3727905BCEE3BA78B9C4DC53D98DA889AD7DC2D490F8FC275F700DeAeDG" TargetMode="External"/><Relationship Id="rId48" Type="http://schemas.openxmlformats.org/officeDocument/2006/relationships/hyperlink" Target="consultantplus://offline/ref=135F3B423ABB29C327A50F09E00CE351208DB7EE50E17979AF9BECB66A3727905BCEE3BA78B9C4D45FD98DA889AD7DC2D490F8FC275F700DeAeDG" TargetMode="External"/><Relationship Id="rId8" Type="http://schemas.openxmlformats.org/officeDocument/2006/relationships/hyperlink" Target="consultantplus://offline/ref=135F3B423ABB29C327A50F09E00CE351208DB7EE50E17979AF9BECB66A3727905BCEE3BA78B9C4D55CD98DA889AD7DC2D490F8FC275F700DeAe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2893</Words>
  <Characters>16491</Characters>
  <Application>Microsoft Office Word</Application>
  <DocSecurity>0</DocSecurity>
  <Lines>137</Lines>
  <Paragraphs>38</Paragraphs>
  <ScaleCrop>false</ScaleCrop>
  <Company/>
  <LinksUpToDate>false</LinksUpToDate>
  <CharactersWithSpaces>19346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cp:lastPrinted>2022-03-23T06:33:00Z</cp:lastPrinted>
  <dcterms:created xsi:type="dcterms:W3CDTF">2022-03-23T06:30:00Z</dcterms:created>
  <dcterms:modified xsi:type="dcterms:W3CDTF">2022-03-23T06:35:00Z</dcterms:modified>
</cp:coreProperties>
</file>