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Pr="007A798E" w:rsidRDefault="00B377E3" w:rsidP="00B377E3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B377E3" w:rsidRPr="007A798E" w:rsidRDefault="00B377E3" w:rsidP="00B377E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Pr="007A798E" w:rsidRDefault="00B377E3" w:rsidP="00B377E3">
      <w:pPr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</w:t>
      </w:r>
      <w:r w:rsidRPr="005B05D8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Станция технического обслуживания</w:t>
      </w: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»</w:t>
      </w:r>
    </w:p>
    <w:p w:rsidR="00B377E3" w:rsidRPr="007A798E" w:rsidRDefault="00B377E3" w:rsidP="00B377E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AF4059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AF4059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7A798E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8280"/>
        <w:gridCol w:w="1620"/>
      </w:tblGrid>
      <w:tr w:rsidR="00B377E3" w:rsidRPr="007A798E" w:rsidTr="002A4A44">
        <w:tc>
          <w:tcPr>
            <w:tcW w:w="8280" w:type="dxa"/>
            <w:shd w:val="clear" w:color="auto" w:fill="auto"/>
          </w:tcPr>
          <w:p w:rsidR="00B377E3" w:rsidRPr="007A798E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1620" w:type="dxa"/>
            <w:shd w:val="clear" w:color="auto" w:fill="auto"/>
          </w:tcPr>
          <w:p w:rsidR="00B377E3" w:rsidRPr="007A798E" w:rsidRDefault="00B377E3" w:rsidP="002A4A44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377E3" w:rsidRPr="004D1699" w:rsidRDefault="00B377E3" w:rsidP="00B377E3">
      <w:pPr>
        <w:tabs>
          <w:tab w:val="left" w:pos="368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Резюме</w:t>
      </w:r>
    </w:p>
    <w:p w:rsidR="00B377E3" w:rsidRDefault="00B377E3" w:rsidP="00B377E3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ar-SA"/>
        </w:rPr>
      </w:pPr>
    </w:p>
    <w:p w:rsidR="00B377E3" w:rsidRPr="004D1699" w:rsidRDefault="00B377E3" w:rsidP="00B377E3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D16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 Краткое описание проекта.</w:t>
      </w:r>
    </w:p>
    <w:p w:rsidR="00B377E3" w:rsidRDefault="00B377E3" w:rsidP="00B37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699">
        <w:rPr>
          <w:rFonts w:ascii="Times New Roman" w:hAnsi="Times New Roman" w:cs="Times New Roman"/>
          <w:sz w:val="28"/>
          <w:szCs w:val="28"/>
        </w:rPr>
        <w:t xml:space="preserve">Целью проекта является создание </w:t>
      </w:r>
      <w:r>
        <w:rPr>
          <w:rFonts w:ascii="Times New Roman" w:hAnsi="Times New Roman" w:cs="Times New Roman"/>
          <w:sz w:val="28"/>
          <w:szCs w:val="28"/>
        </w:rPr>
        <w:t xml:space="preserve">станции технического обслуживания, специализирующейся на оказании услуг по </w:t>
      </w:r>
      <w:r w:rsidRPr="007C07D6">
        <w:rPr>
          <w:rFonts w:ascii="Times New Roman" w:hAnsi="Times New Roman" w:cs="Times New Roman"/>
          <w:sz w:val="28"/>
          <w:szCs w:val="28"/>
        </w:rPr>
        <w:t>ремонт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C07D6">
        <w:rPr>
          <w:rFonts w:ascii="Times New Roman" w:hAnsi="Times New Roman" w:cs="Times New Roman"/>
          <w:sz w:val="28"/>
          <w:szCs w:val="28"/>
        </w:rPr>
        <w:t xml:space="preserve"> двигател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C07D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услуг по мойке автомобилей (</w:t>
      </w:r>
      <w:proofErr w:type="spellStart"/>
      <w:r w:rsidRPr="004D1699">
        <w:rPr>
          <w:rFonts w:ascii="Times New Roman" w:hAnsi="Times New Roman" w:cs="Times New Roman"/>
          <w:sz w:val="28"/>
          <w:szCs w:val="28"/>
        </w:rPr>
        <w:t>двухпостов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4D16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699">
        <w:rPr>
          <w:rFonts w:ascii="Times New Roman" w:hAnsi="Times New Roman" w:cs="Times New Roman"/>
          <w:sz w:val="28"/>
          <w:szCs w:val="28"/>
        </w:rPr>
        <w:t>автомойк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4D16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D1699">
        <w:rPr>
          <w:rFonts w:ascii="Times New Roman" w:hAnsi="Times New Roman" w:cs="Times New Roman"/>
          <w:sz w:val="28"/>
          <w:szCs w:val="28"/>
        </w:rPr>
        <w:t>Востребованность</w:t>
      </w:r>
      <w:proofErr w:type="spellEnd"/>
      <w:r w:rsidRPr="004D1699">
        <w:rPr>
          <w:rFonts w:ascii="Times New Roman" w:hAnsi="Times New Roman" w:cs="Times New Roman"/>
          <w:sz w:val="28"/>
          <w:szCs w:val="28"/>
        </w:rPr>
        <w:t xml:space="preserve"> данного предприятия определяется низкой обеспеченностью </w:t>
      </w:r>
      <w:proofErr w:type="gramStart"/>
      <w:r w:rsidRPr="004D169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D1699">
        <w:rPr>
          <w:rFonts w:ascii="Times New Roman" w:hAnsi="Times New Roman" w:cs="Times New Roman"/>
          <w:sz w:val="28"/>
          <w:szCs w:val="28"/>
        </w:rPr>
        <w:t xml:space="preserve">. Омска </w:t>
      </w:r>
      <w:proofErr w:type="spellStart"/>
      <w:r w:rsidRPr="004D1699">
        <w:rPr>
          <w:rFonts w:ascii="Times New Roman" w:hAnsi="Times New Roman" w:cs="Times New Roman"/>
          <w:sz w:val="28"/>
          <w:szCs w:val="28"/>
        </w:rPr>
        <w:t>автомойками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СТО</w:t>
      </w:r>
      <w:r w:rsidRPr="004D1699">
        <w:rPr>
          <w:rFonts w:ascii="Times New Roman" w:hAnsi="Times New Roman" w:cs="Times New Roman"/>
          <w:sz w:val="28"/>
          <w:szCs w:val="28"/>
        </w:rPr>
        <w:t xml:space="preserve"> в расчете на одно ТС.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18F2">
        <w:rPr>
          <w:rFonts w:ascii="Times New Roman" w:hAnsi="Times New Roman" w:cs="Times New Roman"/>
          <w:sz w:val="28"/>
          <w:szCs w:val="28"/>
        </w:rPr>
        <w:t>Отметим, что автопарк России</w:t>
      </w:r>
      <w:r>
        <w:rPr>
          <w:rFonts w:ascii="Times New Roman" w:hAnsi="Times New Roman" w:cs="Times New Roman"/>
          <w:sz w:val="28"/>
          <w:szCs w:val="28"/>
        </w:rPr>
        <w:t xml:space="preserve"> и Омска, в том числе,</w:t>
      </w:r>
      <w:r w:rsidRPr="00A218F2">
        <w:rPr>
          <w:rFonts w:ascii="Times New Roman" w:hAnsi="Times New Roman" w:cs="Times New Roman"/>
          <w:sz w:val="28"/>
          <w:szCs w:val="28"/>
        </w:rPr>
        <w:t xml:space="preserve"> в обозримом будущем ожидает стабильный рост, то есть именно для автосервиса складываются благоприятн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A218F2">
        <w:rPr>
          <w:rFonts w:ascii="Times New Roman" w:hAnsi="Times New Roman" w:cs="Times New Roman"/>
          <w:sz w:val="28"/>
          <w:szCs w:val="28"/>
        </w:rPr>
        <w:t xml:space="preserve"> условия развития, а клиентура будет при правильном подходе с каждым днем увеличиваться. </w:t>
      </w:r>
      <w:r>
        <w:rPr>
          <w:rFonts w:ascii="Times New Roman" w:hAnsi="Times New Roman" w:cs="Times New Roman"/>
          <w:sz w:val="28"/>
          <w:szCs w:val="28"/>
        </w:rPr>
        <w:t>Также важно отметить, что данный вид деятельности  не нуждается в процедуре лицензирования</w:t>
      </w:r>
      <w:r w:rsidRPr="00A218F2">
        <w:rPr>
          <w:rFonts w:ascii="Times New Roman" w:hAnsi="Times New Roman" w:cs="Times New Roman"/>
          <w:sz w:val="28"/>
          <w:szCs w:val="28"/>
        </w:rPr>
        <w:t>.</w:t>
      </w:r>
    </w:p>
    <w:p w:rsidR="00B377E3" w:rsidRPr="004D1699" w:rsidRDefault="00B377E3" w:rsidP="00B377E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77E3" w:rsidRPr="004D1699" w:rsidRDefault="00B377E3" w:rsidP="00B377E3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4D16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 Финансовые характеристики проекта:</w:t>
      </w:r>
    </w:p>
    <w:tbl>
      <w:tblPr>
        <w:tblW w:w="5000" w:type="pct"/>
        <w:tblLook w:val="0000"/>
      </w:tblPr>
      <w:tblGrid>
        <w:gridCol w:w="861"/>
        <w:gridCol w:w="4789"/>
        <w:gridCol w:w="2147"/>
        <w:gridCol w:w="2624"/>
      </w:tblGrid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Размер</w:t>
            </w:r>
          </w:p>
        </w:tc>
      </w:tr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 (общие затраты за первый год работы предприятия)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4 672</w:t>
            </w:r>
            <w:r w:rsidRPr="00B022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360</w:t>
            </w:r>
          </w:p>
        </w:tc>
      </w:tr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B0224A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</w:tr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E63004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3004">
              <w:rPr>
                <w:rFonts w:ascii="Times New Roman" w:hAnsi="Times New Roman" w:cs="Times New Roman"/>
                <w:bCs/>
                <w:color w:val="000000"/>
                <w:sz w:val="28"/>
              </w:rPr>
              <w:t>8 049 024</w:t>
            </w:r>
          </w:p>
        </w:tc>
      </w:tr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 / убыток 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Pr="00B022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159</w:t>
            </w:r>
            <w:r w:rsidRPr="00B0224A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504</w:t>
            </w:r>
          </w:p>
        </w:tc>
      </w:tr>
      <w:tr w:rsidR="00B377E3" w:rsidRPr="0010672C" w:rsidTr="002A4A44">
        <w:trPr>
          <w:trHeight w:val="644"/>
        </w:trPr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2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 (отношение чистой прибыли к выручке)</w:t>
            </w:r>
          </w:p>
        </w:tc>
        <w:tc>
          <w:tcPr>
            <w:tcW w:w="10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1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B0224A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51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</w:tr>
    </w:tbl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B377E3" w:rsidRPr="0010672C" w:rsidRDefault="00B377E3" w:rsidP="003D5B50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Растущая конкуренция, в том числе и со стороны франшиз и федеральных сетей.</w:t>
      </w:r>
    </w:p>
    <w:p w:rsidR="00B377E3" w:rsidRPr="0010672C" w:rsidRDefault="00B377E3" w:rsidP="003D5B50">
      <w:pPr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Риск неплатежеспособности покупателей. Финансовый кризис снижает платежеспособность населения.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Раздел 1. Описание субъекта малого предпринимательства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Индивидуальный предприниматель (ИП).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ИП – физические лица, зарегистрированные в установленном законом порядке и осуществляющие предпринимательскую деятельность без образования юридического лица.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1.2. Система налогообложения и прочие платежи: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1)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Упрощенная система налогообложения (</w:t>
      </w:r>
      <w:proofErr w:type="spellStart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). 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2)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Обязательные взносы во внебюджетные фонды. </w:t>
      </w:r>
    </w:p>
    <w:p w:rsidR="00B377E3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Город Омск. Наиболее привлекательные районы для размещения: спальные районы города в непосредственной близости от мест скопления автомобилей (парковки, стоянки, </w:t>
      </w:r>
      <w:proofErr w:type="spellStart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АЗС</w:t>
      </w:r>
      <w:proofErr w:type="spellEnd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т.п.)</w:t>
      </w:r>
      <w:r w:rsidRPr="0010672C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. Помещение должно быть подключено к источнику электроэнергии (380В), а также иметь централизованное водоснабжение. Водоотведение обычно организуется посредством оборудования сливной ямы.</w:t>
      </w:r>
    </w:p>
    <w:p w:rsidR="00B377E3" w:rsidRPr="0010672C" w:rsidRDefault="00B377E3" w:rsidP="00B377E3">
      <w:pP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br w:type="page"/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 xml:space="preserve">2. </w:t>
      </w:r>
      <w:r w:rsidRPr="0010672C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Производственный план</w:t>
      </w:r>
    </w:p>
    <w:p w:rsidR="00B377E3" w:rsidRPr="0010672C" w:rsidRDefault="00B377E3" w:rsidP="00B37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D1E0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.1. Административный и производственный персонал: 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организации производственного процесса необходимо 6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сотрудников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-универсалов (для работы в 2 смены),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 также 2 мастера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(для работы в 2 смены)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при условии участия самого предпринимателя в деяте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льности СТО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(в качестве кассира и бухгалтера).</w:t>
      </w:r>
    </w:p>
    <w:p w:rsidR="00B377E3" w:rsidRPr="0010672C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Default="00B377E3" w:rsidP="00B377E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2.2. Квалификация персонала и опыт в данной сфере деятельности: </w:t>
      </w:r>
    </w:p>
    <w:p w:rsidR="00B377E3" w:rsidRPr="0010672C" w:rsidRDefault="00B377E3" w:rsidP="00B377E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1) Сотрудники-универсалы</w:t>
      </w:r>
    </w:p>
    <w:p w:rsidR="00B377E3" w:rsidRPr="0010672C" w:rsidRDefault="00B377E3" w:rsidP="003D5B50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Мойка автомобиля (наружная мойка, чистка салона и т.п.);</w:t>
      </w:r>
    </w:p>
    <w:p w:rsidR="00B377E3" w:rsidRDefault="00B377E3" w:rsidP="003D5B50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Работа с оборудованием (пуско-наладка, обслуживание);</w:t>
      </w:r>
    </w:p>
    <w:p w:rsidR="00B377E3" w:rsidRPr="0010672C" w:rsidRDefault="00B377E3" w:rsidP="003D5B50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Ремонтные работы </w:t>
      </w:r>
    </w:p>
    <w:p w:rsidR="00B377E3" w:rsidRPr="0010672C" w:rsidRDefault="00B377E3" w:rsidP="003D5B50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Обеспечение утилизации отходов;</w:t>
      </w:r>
    </w:p>
    <w:p w:rsidR="00B377E3" w:rsidRPr="0010672C" w:rsidRDefault="00B377E3" w:rsidP="003D5B50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Обслуживание посетителей</w:t>
      </w:r>
      <w:r w:rsidRPr="0010672C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;</w:t>
      </w:r>
    </w:p>
    <w:p w:rsidR="00B377E3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Необходим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опыт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автосервисе, желателен опыт работы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автомойке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377E3" w:rsidRPr="00F33F44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2) Мастера СТО</w:t>
      </w:r>
    </w:p>
    <w:p w:rsidR="00B377E3" w:rsidRDefault="00B377E3" w:rsidP="003D5B50">
      <w:pPr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Закупка расходных материалов;</w:t>
      </w:r>
    </w:p>
    <w:p w:rsidR="00B377E3" w:rsidRPr="003A4149" w:rsidRDefault="00B377E3" w:rsidP="003D5B50">
      <w:pPr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A4149">
        <w:rPr>
          <w:rFonts w:ascii="Times New Roman" w:eastAsia="Times New Roman" w:hAnsi="Times New Roman" w:cs="Times New Roman"/>
          <w:sz w:val="28"/>
          <w:szCs w:val="28"/>
          <w:lang w:eastAsia="ar-SA"/>
        </w:rPr>
        <w:t>Учет расходных материалов;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бщее руководство работой ремонтной зоны;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ланирование работы в зависимости от загруженности станции технического обслуживания и общего объема работ;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овместное консультирование (при необходимости) клиента по вопросам устранения неисправностей;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онтроль выполненных работ и проведение </w:t>
      </w:r>
      <w:proofErr w:type="spellStart"/>
      <w:proofErr w:type="gramStart"/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тест-драйвов</w:t>
      </w:r>
      <w:proofErr w:type="spellEnd"/>
      <w:proofErr w:type="gramEnd"/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автомобиля по окончании ремонта;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ередача информации по смене о незавершенных работах и возникших проблемах;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онтроль качества ремонтных работ;</w:t>
      </w:r>
    </w:p>
    <w:p w:rsidR="00B377E3" w:rsidRPr="00F33F44" w:rsidRDefault="00B377E3" w:rsidP="003D5B50">
      <w:pPr>
        <w:pStyle w:val="a3"/>
        <w:numPr>
          <w:ilvl w:val="0"/>
          <w:numId w:val="5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</w:t>
      </w:r>
      <w:r w:rsidRPr="00F33F44">
        <w:rPr>
          <w:rFonts w:ascii="Times New Roman" w:eastAsia="Times New Roman" w:hAnsi="Times New Roman" w:cs="Times New Roman"/>
          <w:sz w:val="28"/>
          <w:szCs w:val="28"/>
          <w:lang w:eastAsia="ar-SA"/>
        </w:rPr>
        <w:t>онтроль технического состояния и чис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тоты инструмента и оборудования.</w:t>
      </w:r>
    </w:p>
    <w:p w:rsidR="00B377E3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.3. Описание производственного процесса: 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Время работы </w:t>
      </w:r>
      <w:proofErr w:type="spellStart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автомойки</w:t>
      </w:r>
      <w:proofErr w:type="spellEnd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7 дней в неделю.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08:00 – 24:00 – время работы </w:t>
      </w:r>
      <w:proofErr w:type="spellStart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автомойки</w:t>
      </w:r>
      <w:proofErr w:type="spellEnd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22:00 – 23:00 – закрытие кассы, инвентаризация, уборка.</w:t>
      </w:r>
    </w:p>
    <w:p w:rsidR="00B377E3" w:rsidRPr="0010672C" w:rsidRDefault="00B377E3" w:rsidP="00B377E3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.4. Основные средства производства:   (руб.)                                                                                                        </w:t>
      </w:r>
    </w:p>
    <w:p w:rsidR="00B377E3" w:rsidRPr="0010672C" w:rsidRDefault="00B377E3" w:rsidP="00B377E3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751"/>
        <w:gridCol w:w="2630"/>
        <w:gridCol w:w="1832"/>
        <w:gridCol w:w="1357"/>
        <w:gridCol w:w="1851"/>
      </w:tblGrid>
      <w:tr w:rsidR="00B377E3" w:rsidRPr="0010672C" w:rsidTr="002A4A44">
        <w:trPr>
          <w:trHeight w:val="510"/>
          <w:tblHeader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2-х стоечный подъемник </w:t>
            </w:r>
            <w:r w:rsidRPr="00E73F0F">
              <w:rPr>
                <w:rFonts w:ascii="Times New Roman" w:hAnsi="Times New Roman" w:cs="Times New Roman"/>
                <w:sz w:val="28"/>
                <w:szCs w:val="28"/>
              </w:rPr>
              <w:t>ПГА-3500</w:t>
            </w:r>
            <w:proofErr w:type="gramStart"/>
            <w:r w:rsidRPr="00E73F0F">
              <w:rPr>
                <w:rFonts w:ascii="Times New Roman" w:hAnsi="Times New Roman" w:cs="Times New Roman"/>
                <w:sz w:val="28"/>
                <w:szCs w:val="28"/>
              </w:rPr>
              <w:t xml:space="preserve"> Е</w:t>
            </w:r>
            <w:proofErr w:type="gramEnd"/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163 000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163 000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73F0F">
              <w:rPr>
                <w:rFonts w:ascii="Times New Roman" w:hAnsi="Times New Roman" w:cs="Times New Roman"/>
                <w:sz w:val="28"/>
                <w:szCs w:val="28"/>
              </w:rPr>
              <w:t>Мультимарочный</w:t>
            </w:r>
            <w:proofErr w:type="spellEnd"/>
            <w:r w:rsidRPr="00E73F0F">
              <w:rPr>
                <w:rFonts w:ascii="Times New Roman" w:hAnsi="Times New Roman" w:cs="Times New Roman"/>
                <w:sz w:val="28"/>
                <w:szCs w:val="28"/>
              </w:rPr>
              <w:t xml:space="preserve"> системный сканер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4CA2">
              <w:rPr>
                <w:rFonts w:ascii="Times New Roman" w:hAnsi="Times New Roman" w:cs="Times New Roman"/>
                <w:sz w:val="28"/>
                <w:szCs w:val="28"/>
              </w:rPr>
              <w:t xml:space="preserve">V-30 </w:t>
            </w:r>
            <w:proofErr w:type="spellStart"/>
            <w:r w:rsidRPr="00784CA2">
              <w:rPr>
                <w:rFonts w:ascii="Times New Roman" w:hAnsi="Times New Roman" w:cs="Times New Roman"/>
                <w:sz w:val="28"/>
                <w:szCs w:val="28"/>
              </w:rPr>
              <w:t>Autoboss</w:t>
            </w:r>
            <w:proofErr w:type="spellEnd"/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73 500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73 500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20 160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40 320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Аппарат высокого давления Аква-1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61300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122600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Пенокоплект</w:t>
            </w:r>
            <w:proofErr w:type="spell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KW</w:t>
            </w:r>
            <w:proofErr w:type="spell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600 мм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7100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14200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Профессиональный</w:t>
            </w:r>
            <w:proofErr w:type="gram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пылеводосос</w:t>
            </w:r>
            <w:proofErr w:type="spell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Комета 024-3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33000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33000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Консоль потолочная 1700 мм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17500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35000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Компрессор 100 литров ресивер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43600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43600</w:t>
            </w:r>
          </w:p>
        </w:tc>
      </w:tr>
      <w:tr w:rsidR="00B377E3" w:rsidRPr="0010672C" w:rsidTr="002A4A44">
        <w:trPr>
          <w:trHeight w:val="567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Бочка 220 литров в сборе для 2-х </w:t>
            </w: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АВД</w:t>
            </w:r>
            <w:proofErr w:type="spellEnd"/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7500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7500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Аппарат высокого давления Аква-1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61300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122600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Пенокоплект</w:t>
            </w:r>
            <w:proofErr w:type="spell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KW</w:t>
            </w:r>
            <w:proofErr w:type="spellEnd"/>
            <w:r w:rsidRPr="004D1699">
              <w:rPr>
                <w:rFonts w:ascii="Times New Roman" w:hAnsi="Times New Roman" w:cs="Times New Roman"/>
                <w:sz w:val="28"/>
                <w:szCs w:val="28"/>
              </w:rPr>
              <w:t xml:space="preserve"> 600 мм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7100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14200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Кассовый аппарат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15 000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Компьютер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10 000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Мебель для клиентской зоны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комплект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30 000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Мебель для персонала</w:t>
            </w:r>
          </w:p>
        </w:tc>
        <w:tc>
          <w:tcPr>
            <w:tcW w:w="1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Комплект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pStyle w:val="af3"/>
              <w:spacing w:before="0" w:beforeAutospacing="0" w:after="0" w:afterAutospacing="0"/>
              <w:ind w:left="0"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1699">
              <w:rPr>
                <w:rFonts w:ascii="Times New Roman" w:hAnsi="Times New Roman" w:cs="Times New Roman"/>
                <w:sz w:val="28"/>
                <w:szCs w:val="28"/>
              </w:rPr>
              <w:t>10 000</w:t>
            </w:r>
          </w:p>
        </w:tc>
      </w:tr>
      <w:tr w:rsidR="00B377E3" w:rsidRPr="0010672C" w:rsidTr="002A4A44">
        <w:trPr>
          <w:trHeight w:val="510"/>
        </w:trPr>
        <w:tc>
          <w:tcPr>
            <w:tcW w:w="1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377E3" w:rsidRPr="004D1699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719</w:t>
            </w:r>
            <w:r w:rsidRPr="004D16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520</w:t>
            </w:r>
          </w:p>
        </w:tc>
      </w:tr>
    </w:tbl>
    <w:p w:rsidR="00B377E3" w:rsidRPr="0010672C" w:rsidRDefault="00B377E3" w:rsidP="00B377E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B377E3" w:rsidRDefault="00B377E3" w:rsidP="00B377E3">
      <w:pP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br w:type="page"/>
      </w:r>
    </w:p>
    <w:p w:rsidR="00B377E3" w:rsidRPr="0010672C" w:rsidRDefault="00B377E3" w:rsidP="00B377E3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lastRenderedPageBreak/>
        <w:t>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.5. Оборотные средства производства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1"/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: (руб.)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357"/>
        <w:gridCol w:w="1776"/>
        <w:gridCol w:w="1886"/>
        <w:gridCol w:w="1984"/>
        <w:gridCol w:w="2418"/>
      </w:tblGrid>
      <w:tr w:rsidR="00B377E3" w:rsidRPr="0010672C" w:rsidTr="002A4A44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B377E3" w:rsidRPr="0010672C" w:rsidTr="002A4A44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Автохимия</w:t>
            </w:r>
            <w:proofErr w:type="spellEnd"/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30 000</w:t>
            </w:r>
          </w:p>
        </w:tc>
      </w:tr>
      <w:tr w:rsidR="00B377E3" w:rsidRPr="0010672C" w:rsidTr="002A4A44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Расходные материалы для ремонта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40 000</w:t>
            </w:r>
          </w:p>
        </w:tc>
      </w:tr>
      <w:tr w:rsidR="00B377E3" w:rsidRPr="0010672C" w:rsidTr="002A4A44">
        <w:trPr>
          <w:trHeight w:val="644"/>
        </w:trPr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8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7</w:t>
            </w: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0 000</w:t>
            </w:r>
          </w:p>
        </w:tc>
      </w:tr>
    </w:tbl>
    <w:p w:rsidR="00B377E3" w:rsidRPr="0010672C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2.6. Расчет заработной платы и отчислений: (руб.)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6"/>
        <w:tblW w:w="0" w:type="auto"/>
        <w:tblLook w:val="04A0"/>
      </w:tblPr>
      <w:tblGrid>
        <w:gridCol w:w="2235"/>
        <w:gridCol w:w="1705"/>
        <w:gridCol w:w="1697"/>
        <w:gridCol w:w="2409"/>
        <w:gridCol w:w="2375"/>
      </w:tblGrid>
      <w:tr w:rsidR="00B377E3" w:rsidRPr="0010672C" w:rsidTr="002A4A44">
        <w:tc>
          <w:tcPr>
            <w:tcW w:w="2235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1705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Кол-во работников (чел.)</w:t>
            </w:r>
          </w:p>
        </w:tc>
        <w:tc>
          <w:tcPr>
            <w:tcW w:w="1697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Зарплата в месяц на 1 работника (руб.)</w:t>
            </w:r>
          </w:p>
        </w:tc>
        <w:tc>
          <w:tcPr>
            <w:tcW w:w="2409" w:type="dxa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Заработная плата в месяц на 1 работника с учетом взносов (30</w:t>
            </w:r>
            <w:r>
              <w:rPr>
                <w:b/>
                <w:sz w:val="28"/>
                <w:szCs w:val="28"/>
                <w:lang w:eastAsia="ar-SA"/>
              </w:rPr>
              <w:t>,2</w:t>
            </w:r>
            <w:r w:rsidRPr="0010672C">
              <w:rPr>
                <w:b/>
                <w:sz w:val="28"/>
                <w:szCs w:val="28"/>
                <w:lang w:eastAsia="ar-SA"/>
              </w:rPr>
              <w:t>%) (руб.)</w:t>
            </w:r>
          </w:p>
        </w:tc>
        <w:tc>
          <w:tcPr>
            <w:tcW w:w="2375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Общие затраты в год на зарплату (руб.)</w:t>
            </w:r>
          </w:p>
        </w:tc>
      </w:tr>
      <w:tr w:rsidR="00B377E3" w:rsidRPr="0010672C" w:rsidTr="002A4A44">
        <w:trPr>
          <w:trHeight w:val="966"/>
        </w:trPr>
        <w:tc>
          <w:tcPr>
            <w:tcW w:w="2235" w:type="dxa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 xml:space="preserve">Сотрудник-универсал </w:t>
            </w:r>
            <w:r>
              <w:rPr>
                <w:sz w:val="28"/>
                <w:szCs w:val="28"/>
                <w:lang w:eastAsia="ar-SA"/>
              </w:rPr>
              <w:t>(</w:t>
            </w:r>
            <w:proofErr w:type="spellStart"/>
            <w:r>
              <w:rPr>
                <w:sz w:val="28"/>
                <w:szCs w:val="28"/>
                <w:lang w:eastAsia="ar-SA"/>
              </w:rPr>
              <w:t>СТО+мойка</w:t>
            </w:r>
            <w:proofErr w:type="spellEnd"/>
            <w:r>
              <w:rPr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5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697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5</w:t>
            </w:r>
            <w:r w:rsidRPr="0010672C">
              <w:rPr>
                <w:sz w:val="28"/>
                <w:szCs w:val="28"/>
                <w:lang w:eastAsia="ar-SA"/>
              </w:rPr>
              <w:t xml:space="preserve"> 000 </w:t>
            </w:r>
          </w:p>
        </w:tc>
        <w:tc>
          <w:tcPr>
            <w:tcW w:w="2409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1</w:t>
            </w:r>
            <w:r>
              <w:rPr>
                <w:sz w:val="28"/>
                <w:szCs w:val="28"/>
                <w:lang w:eastAsia="ar-SA"/>
              </w:rPr>
              <w:t>9</w:t>
            </w:r>
            <w:r w:rsidRPr="0010672C">
              <w:rPr>
                <w:sz w:val="28"/>
                <w:szCs w:val="28"/>
                <w:lang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8</w:t>
            </w:r>
            <w:r w:rsidRPr="0010672C">
              <w:rPr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2375" w:type="dxa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1 425 600</w:t>
            </w:r>
          </w:p>
        </w:tc>
      </w:tr>
      <w:tr w:rsidR="00B377E3" w:rsidRPr="0010672C" w:rsidTr="002A4A44">
        <w:trPr>
          <w:trHeight w:val="966"/>
        </w:trPr>
        <w:tc>
          <w:tcPr>
            <w:tcW w:w="2235" w:type="dxa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Мастер</w:t>
            </w:r>
          </w:p>
        </w:tc>
        <w:tc>
          <w:tcPr>
            <w:tcW w:w="1705" w:type="dxa"/>
            <w:vAlign w:val="center"/>
          </w:tcPr>
          <w:p w:rsidR="00B377E3" w:rsidRPr="007B31EB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697" w:type="dxa"/>
            <w:vAlign w:val="center"/>
          </w:tcPr>
          <w:p w:rsidR="00B377E3" w:rsidRPr="007B31EB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23 000</w:t>
            </w:r>
          </w:p>
        </w:tc>
        <w:tc>
          <w:tcPr>
            <w:tcW w:w="2409" w:type="dxa"/>
            <w:vAlign w:val="center"/>
          </w:tcPr>
          <w:p w:rsidR="00B377E3" w:rsidRPr="007B31EB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30 360</w:t>
            </w:r>
          </w:p>
        </w:tc>
        <w:tc>
          <w:tcPr>
            <w:tcW w:w="2375" w:type="dxa"/>
            <w:vAlign w:val="center"/>
          </w:tcPr>
          <w:p w:rsidR="00B377E3" w:rsidRPr="007B31EB" w:rsidRDefault="00B377E3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728 640</w:t>
            </w:r>
          </w:p>
        </w:tc>
      </w:tr>
      <w:tr w:rsidR="00B377E3" w:rsidRPr="0010672C" w:rsidTr="002A4A44">
        <w:trPr>
          <w:trHeight w:val="966"/>
        </w:trPr>
        <w:tc>
          <w:tcPr>
            <w:tcW w:w="2235" w:type="dxa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Фиксированный страховой взнос за ИП</w:t>
            </w:r>
          </w:p>
        </w:tc>
        <w:tc>
          <w:tcPr>
            <w:tcW w:w="8186" w:type="dxa"/>
            <w:gridSpan w:val="4"/>
            <w:vAlign w:val="center"/>
          </w:tcPr>
          <w:p w:rsidR="00B377E3" w:rsidRPr="0010672C" w:rsidRDefault="00B377E3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7B31EB">
              <w:rPr>
                <w:sz w:val="28"/>
                <w:szCs w:val="28"/>
                <w:lang w:eastAsia="ar-SA"/>
              </w:rPr>
              <w:t>22 261,38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10672C">
              <w:rPr>
                <w:sz w:val="28"/>
                <w:szCs w:val="28"/>
                <w:lang w:eastAsia="ar-SA"/>
              </w:rPr>
              <w:t>руб. при доходе менее 300 000 руб. / год</w:t>
            </w:r>
          </w:p>
          <w:p w:rsidR="00B377E3" w:rsidRPr="0010672C" w:rsidRDefault="00B377E3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1% с суммы дохода свыше 300 000 руб. / год</w:t>
            </w:r>
          </w:p>
        </w:tc>
      </w:tr>
    </w:tbl>
    <w:p w:rsidR="00B377E3" w:rsidRPr="0010672C" w:rsidRDefault="00B377E3" w:rsidP="00B377E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2.7. Аренда и коммунальные расходы: (руб.)</w:t>
      </w:r>
    </w:p>
    <w:p w:rsidR="00B377E3" w:rsidRPr="0010672C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000"/>
      </w:tblPr>
      <w:tblGrid>
        <w:gridCol w:w="2728"/>
        <w:gridCol w:w="2566"/>
        <w:gridCol w:w="2566"/>
        <w:gridCol w:w="2561"/>
      </w:tblGrid>
      <w:tr w:rsidR="00B377E3" w:rsidRPr="0010672C" w:rsidTr="002A4A44">
        <w:trPr>
          <w:trHeight w:val="644"/>
        </w:trPr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2015 г.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2016 г.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 г.</w:t>
            </w:r>
          </w:p>
        </w:tc>
      </w:tr>
      <w:tr w:rsidR="00B377E3" w:rsidRPr="0010672C" w:rsidTr="002A4A44">
        <w:trPr>
          <w:trHeight w:val="644"/>
        </w:trPr>
        <w:tc>
          <w:tcPr>
            <w:tcW w:w="1309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 (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135</w:t>
            </w: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2</w:t>
            </w:r>
            <w:proofErr w:type="gramEnd"/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300</w:t>
            </w: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0</w:t>
            </w: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306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312 00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</w:t>
            </w:r>
          </w:p>
        </w:tc>
      </w:tr>
      <w:tr w:rsidR="00B377E3" w:rsidRPr="0010672C" w:rsidTr="002A4A44">
        <w:trPr>
          <w:trHeight w:val="644"/>
        </w:trPr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Коммунальные расходы (электричество и водоснабжение)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228</w:t>
            </w: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</w:tr>
      <w:tr w:rsidR="00B377E3" w:rsidRPr="0010672C" w:rsidTr="002A4A44">
        <w:trPr>
          <w:trHeight w:val="644"/>
        </w:trPr>
        <w:tc>
          <w:tcPr>
            <w:tcW w:w="1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516</w:t>
            </w: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0</w:t>
            </w:r>
            <w:r w:rsidRPr="0010672C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528</w:t>
            </w: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000</w:t>
            </w:r>
          </w:p>
        </w:tc>
        <w:tc>
          <w:tcPr>
            <w:tcW w:w="12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540</w:t>
            </w:r>
            <w:r w:rsidRPr="001067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000</w:t>
            </w:r>
          </w:p>
        </w:tc>
      </w:tr>
    </w:tbl>
    <w:p w:rsidR="00B377E3" w:rsidRPr="0010672C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2.8. Поток посетителей и средний чек:</w:t>
      </w:r>
    </w:p>
    <w:p w:rsidR="00B377E3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1) Услуги по ремонту двигателей</w:t>
      </w:r>
    </w:p>
    <w:tbl>
      <w:tblPr>
        <w:tblStyle w:val="26"/>
        <w:tblW w:w="5000" w:type="pct"/>
        <w:tblLook w:val="04A0"/>
      </w:tblPr>
      <w:tblGrid>
        <w:gridCol w:w="2242"/>
        <w:gridCol w:w="3062"/>
        <w:gridCol w:w="2566"/>
        <w:gridCol w:w="2551"/>
      </w:tblGrid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Временной интервал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Поток автомобилей (а/</w:t>
            </w:r>
            <w:proofErr w:type="gramStart"/>
            <w:r w:rsidRPr="0010672C">
              <w:rPr>
                <w:b/>
                <w:sz w:val="28"/>
                <w:szCs w:val="28"/>
                <w:lang w:eastAsia="ar-SA"/>
              </w:rPr>
              <w:t>м</w:t>
            </w:r>
            <w:proofErr w:type="gramEnd"/>
            <w:r w:rsidRPr="0010672C">
              <w:rPr>
                <w:b/>
                <w:sz w:val="28"/>
                <w:szCs w:val="28"/>
                <w:lang w:eastAsia="ar-SA"/>
              </w:rPr>
              <w:t xml:space="preserve"> в </w:t>
            </w:r>
            <w:r>
              <w:rPr>
                <w:b/>
                <w:sz w:val="28"/>
                <w:szCs w:val="28"/>
                <w:lang w:eastAsia="ar-SA"/>
              </w:rPr>
              <w:t>день</w:t>
            </w:r>
            <w:r w:rsidRPr="0010672C">
              <w:rPr>
                <w:b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Средний чек</w:t>
            </w:r>
          </w:p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  <w:tc>
          <w:tcPr>
            <w:tcW w:w="1224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 xml:space="preserve">Общая сумма </w:t>
            </w:r>
            <w:r>
              <w:rPr>
                <w:b/>
                <w:sz w:val="28"/>
                <w:szCs w:val="28"/>
                <w:lang w:eastAsia="ar-SA"/>
              </w:rPr>
              <w:t xml:space="preserve">в неделю </w:t>
            </w:r>
            <w:r w:rsidRPr="0010672C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Будние дни (5)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10 000</w:t>
            </w:r>
          </w:p>
        </w:tc>
        <w:tc>
          <w:tcPr>
            <w:tcW w:w="1224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50 000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Выходные дни (2)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15 000</w:t>
            </w:r>
          </w:p>
        </w:tc>
        <w:tc>
          <w:tcPr>
            <w:tcW w:w="1224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30 000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Итог:</w:t>
            </w:r>
          </w:p>
        </w:tc>
        <w:tc>
          <w:tcPr>
            <w:tcW w:w="3924" w:type="pct"/>
            <w:gridSpan w:val="3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>
              <w:rPr>
                <w:b/>
                <w:sz w:val="28"/>
                <w:szCs w:val="28"/>
                <w:lang w:eastAsia="ar-SA"/>
              </w:rPr>
              <w:t>11</w:t>
            </w:r>
            <w:r w:rsidRPr="0010672C">
              <w:rPr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b/>
                <w:sz w:val="28"/>
                <w:szCs w:val="28"/>
                <w:lang w:eastAsia="ar-SA"/>
              </w:rPr>
              <w:t>429</w:t>
            </w:r>
            <w:r w:rsidRPr="0010672C">
              <w:rPr>
                <w:b/>
                <w:sz w:val="28"/>
                <w:szCs w:val="28"/>
                <w:lang w:eastAsia="ar-SA"/>
              </w:rPr>
              <w:t xml:space="preserve"> руб./день</w:t>
            </w:r>
            <w:r>
              <w:rPr>
                <w:b/>
                <w:sz w:val="28"/>
                <w:szCs w:val="28"/>
                <w:lang w:eastAsia="ar-SA"/>
              </w:rPr>
              <w:t xml:space="preserve"> (в среднем), 80</w:t>
            </w:r>
            <w:r w:rsidRPr="0010672C">
              <w:rPr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b/>
                <w:sz w:val="28"/>
                <w:szCs w:val="28"/>
                <w:lang w:eastAsia="ar-SA"/>
              </w:rPr>
              <w:t>000</w:t>
            </w:r>
            <w:r w:rsidRPr="0010672C">
              <w:rPr>
                <w:b/>
                <w:sz w:val="28"/>
                <w:szCs w:val="28"/>
                <w:lang w:eastAsia="ar-SA"/>
              </w:rPr>
              <w:t xml:space="preserve"> руб./</w:t>
            </w:r>
            <w:r>
              <w:rPr>
                <w:b/>
                <w:sz w:val="28"/>
                <w:szCs w:val="28"/>
                <w:lang w:eastAsia="ar-SA"/>
              </w:rPr>
              <w:t>неделя</w:t>
            </w:r>
          </w:p>
        </w:tc>
      </w:tr>
    </w:tbl>
    <w:p w:rsidR="00B377E3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Автомойка</w:t>
      </w:r>
      <w:proofErr w:type="spellEnd"/>
    </w:p>
    <w:tbl>
      <w:tblPr>
        <w:tblStyle w:val="26"/>
        <w:tblW w:w="5000" w:type="pct"/>
        <w:tblLook w:val="04A0"/>
      </w:tblPr>
      <w:tblGrid>
        <w:gridCol w:w="2242"/>
        <w:gridCol w:w="3062"/>
        <w:gridCol w:w="2566"/>
        <w:gridCol w:w="2551"/>
      </w:tblGrid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Временной интервал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Поток автомобилей (а/</w:t>
            </w:r>
            <w:proofErr w:type="gramStart"/>
            <w:r w:rsidRPr="0010672C">
              <w:rPr>
                <w:b/>
                <w:sz w:val="28"/>
                <w:szCs w:val="28"/>
                <w:lang w:eastAsia="ar-SA"/>
              </w:rPr>
              <w:t>м</w:t>
            </w:r>
            <w:proofErr w:type="gramEnd"/>
            <w:r w:rsidRPr="0010672C">
              <w:rPr>
                <w:b/>
                <w:sz w:val="28"/>
                <w:szCs w:val="28"/>
                <w:lang w:eastAsia="ar-SA"/>
              </w:rPr>
              <w:t xml:space="preserve"> в час)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Средний чек</w:t>
            </w:r>
          </w:p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(руб.)</w:t>
            </w:r>
          </w:p>
        </w:tc>
        <w:tc>
          <w:tcPr>
            <w:tcW w:w="1223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Общая сумма (руб.)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08:00-10:00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223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3 000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10:00-17:00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2,5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223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4 375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17:00-22:00</w:t>
            </w:r>
          </w:p>
        </w:tc>
        <w:tc>
          <w:tcPr>
            <w:tcW w:w="1469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6</w:t>
            </w:r>
          </w:p>
        </w:tc>
        <w:tc>
          <w:tcPr>
            <w:tcW w:w="1231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223" w:type="pct"/>
            <w:vAlign w:val="center"/>
          </w:tcPr>
          <w:p w:rsidR="00B377E3" w:rsidRPr="0010672C" w:rsidRDefault="00B377E3" w:rsidP="002A4A44">
            <w:pPr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7 500</w:t>
            </w:r>
          </w:p>
        </w:tc>
      </w:tr>
      <w:tr w:rsidR="00B377E3" w:rsidRPr="0010672C" w:rsidTr="002A4A44">
        <w:trPr>
          <w:trHeight w:val="567"/>
        </w:trPr>
        <w:tc>
          <w:tcPr>
            <w:tcW w:w="1076" w:type="pct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Итог:</w:t>
            </w:r>
          </w:p>
        </w:tc>
        <w:tc>
          <w:tcPr>
            <w:tcW w:w="3924" w:type="pct"/>
            <w:gridSpan w:val="3"/>
            <w:vAlign w:val="center"/>
          </w:tcPr>
          <w:p w:rsidR="00B377E3" w:rsidRPr="0010672C" w:rsidRDefault="00B377E3" w:rsidP="002A4A44">
            <w:pPr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14 875 руб./день</w:t>
            </w:r>
          </w:p>
        </w:tc>
      </w:tr>
    </w:tbl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B377E3" w:rsidSect="00B377E3">
          <w:headerReference w:type="default" r:id="rId7"/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B377E3" w:rsidRPr="0010672C" w:rsidRDefault="00B377E3" w:rsidP="00B37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Календарный план реализации проекта (12 месяцев)</w:t>
      </w:r>
    </w:p>
    <w:p w:rsidR="00B377E3" w:rsidRPr="0010672C" w:rsidRDefault="00B377E3" w:rsidP="00B377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ayout w:type="fixed"/>
        <w:tblLook w:val="0000"/>
      </w:tblPr>
      <w:tblGrid>
        <w:gridCol w:w="2093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  <w:gridCol w:w="694"/>
      </w:tblGrid>
      <w:tr w:rsidR="00B377E3" w:rsidRPr="0010672C" w:rsidTr="002A4A44">
        <w:trPr>
          <w:trHeight w:val="508"/>
        </w:trPr>
        <w:tc>
          <w:tcPr>
            <w:tcW w:w="10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3996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</w:t>
            </w:r>
          </w:p>
        </w:tc>
      </w:tr>
      <w:tr w:rsidR="00B377E3" w:rsidRPr="0010672C" w:rsidTr="002A4A44">
        <w:trPr>
          <w:cantSplit/>
          <w:trHeight w:val="1283"/>
        </w:trPr>
        <w:tc>
          <w:tcPr>
            <w:tcW w:w="10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Январь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Февраль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Март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Апрель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Май 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Июнь 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Июль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Август </w:t>
            </w:r>
          </w:p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Сентябрь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Октябрь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Ноябрь 2016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B377E3" w:rsidRPr="0010672C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Декабрь 2016</w:t>
            </w:r>
          </w:p>
        </w:tc>
      </w:tr>
      <w:tr w:rsidR="00B377E3" w:rsidRPr="0010672C" w:rsidTr="002A4A44">
        <w:trPr>
          <w:trHeight w:val="397"/>
        </w:trPr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Регистрация ИП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397"/>
        </w:trPr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397"/>
        </w:trPr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 - договор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86"/>
        </w:trPr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Покупка оборудования</w:t>
            </w: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highlight w:val="lightGray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19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персонала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53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Обучение, организация работы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53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Подготовка помещения и прилегающей территории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69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19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377E3" w:rsidRPr="0010672C" w:rsidTr="002A4A44">
        <w:trPr>
          <w:trHeight w:val="186"/>
        </w:trPr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10672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ситуации: посещаемость, средний чек и пр.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B377E3" w:rsidRPr="0010672C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B377E3" w:rsidRPr="0010672C" w:rsidRDefault="00B377E3" w:rsidP="00B377E3">
      <w:pPr>
        <w:rPr>
          <w:rFonts w:ascii="Times New Roman" w:hAnsi="Times New Roman" w:cs="Times New Roman"/>
          <w:sz w:val="28"/>
          <w:szCs w:val="28"/>
        </w:rPr>
      </w:pPr>
    </w:p>
    <w:p w:rsidR="00B377E3" w:rsidRPr="0010672C" w:rsidRDefault="00B377E3" w:rsidP="00B377E3">
      <w:pPr>
        <w:rPr>
          <w:rFonts w:ascii="Times New Roman" w:hAnsi="Times New Roman" w:cs="Times New Roman"/>
          <w:sz w:val="28"/>
          <w:szCs w:val="28"/>
        </w:rPr>
      </w:pPr>
    </w:p>
    <w:p w:rsidR="00B377E3" w:rsidRPr="008D1E04" w:rsidRDefault="00B377E3" w:rsidP="00B377E3">
      <w:pPr>
        <w:rPr>
          <w:rFonts w:ascii="Times New Roman" w:hAnsi="Times New Roman" w:cs="Times New Roman"/>
          <w:sz w:val="28"/>
          <w:szCs w:val="28"/>
        </w:rPr>
      </w:pPr>
      <w:r w:rsidRPr="0010672C">
        <w:rPr>
          <w:rFonts w:ascii="Times New Roman" w:hAnsi="Times New Roman" w:cs="Times New Roman"/>
          <w:sz w:val="28"/>
          <w:szCs w:val="28"/>
        </w:rPr>
        <w:br w:type="page"/>
      </w:r>
    </w:p>
    <w:p w:rsidR="00B377E3" w:rsidRPr="008D1E04" w:rsidRDefault="00B377E3" w:rsidP="00B377E3">
      <w:pPr>
        <w:rPr>
          <w:rFonts w:ascii="Times New Roman" w:hAnsi="Times New Roman" w:cs="Times New Roman"/>
          <w:sz w:val="28"/>
          <w:szCs w:val="28"/>
        </w:rPr>
        <w:sectPr w:rsidR="00B377E3" w:rsidRPr="008D1E04" w:rsidSect="00565259">
          <w:pgSz w:w="11906" w:h="16838"/>
          <w:pgMar w:top="992" w:right="709" w:bottom="1134" w:left="992" w:header="709" w:footer="924" w:gutter="0"/>
          <w:cols w:space="708"/>
          <w:docGrid w:linePitch="360"/>
        </w:sectPr>
      </w:pPr>
    </w:p>
    <w:p w:rsidR="00B377E3" w:rsidRDefault="00B377E3" w:rsidP="00B37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B377E3" w:rsidRDefault="00B377E3" w:rsidP="00B37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tbl>
      <w:tblPr>
        <w:tblW w:w="15266" w:type="dxa"/>
        <w:tblInd w:w="87" w:type="dxa"/>
        <w:tblLook w:val="04A0"/>
      </w:tblPr>
      <w:tblGrid>
        <w:gridCol w:w="2369"/>
        <w:gridCol w:w="1009"/>
        <w:gridCol w:w="1013"/>
        <w:gridCol w:w="1030"/>
        <w:gridCol w:w="1001"/>
        <w:gridCol w:w="1035"/>
        <w:gridCol w:w="1078"/>
        <w:gridCol w:w="1074"/>
        <w:gridCol w:w="963"/>
        <w:gridCol w:w="955"/>
        <w:gridCol w:w="983"/>
        <w:gridCol w:w="996"/>
        <w:gridCol w:w="883"/>
        <w:gridCol w:w="877"/>
      </w:tblGrid>
      <w:tr w:rsidR="00B377E3" w:rsidRPr="004D1699" w:rsidTr="002A4A44">
        <w:trPr>
          <w:trHeight w:val="325"/>
          <w:tblHeader/>
        </w:trPr>
        <w:tc>
          <w:tcPr>
            <w:tcW w:w="2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янв.16</w:t>
            </w:r>
          </w:p>
        </w:tc>
        <w:tc>
          <w:tcPr>
            <w:tcW w:w="10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фев.16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мар.16</w:t>
            </w:r>
          </w:p>
        </w:tc>
        <w:tc>
          <w:tcPr>
            <w:tcW w:w="10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апр.16</w:t>
            </w:r>
          </w:p>
        </w:tc>
        <w:tc>
          <w:tcPr>
            <w:tcW w:w="10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1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июн.16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июл.16</w:t>
            </w:r>
          </w:p>
        </w:tc>
        <w:tc>
          <w:tcPr>
            <w:tcW w:w="9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авг.16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сен.16</w:t>
            </w:r>
          </w:p>
        </w:tc>
        <w:tc>
          <w:tcPr>
            <w:tcW w:w="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окт.16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ноя.16</w:t>
            </w:r>
          </w:p>
        </w:tc>
        <w:tc>
          <w:tcPr>
            <w:tcW w:w="8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дек.16</w:t>
            </w:r>
          </w:p>
        </w:tc>
        <w:tc>
          <w:tcPr>
            <w:tcW w:w="8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-857 320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-904 320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-368 896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140 224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685 648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1 204 768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1 750 192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2 295 616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2 804 736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3 350 160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300F48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300F48">
              <w:rPr>
                <w:rFonts w:ascii="Times New Roman" w:hAnsi="Times New Roman" w:cs="Times New Roman"/>
                <w:color w:val="000000"/>
                <w:sz w:val="20"/>
              </w:rPr>
              <w:t>3 869 280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2897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7E3" w:rsidRPr="009F4EB2" w:rsidRDefault="00B377E3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  <w:r w:rsidRPr="009F4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049</w:t>
            </w:r>
            <w:r w:rsidRPr="009F4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024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реализации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8 049 024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2F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Привлеченные средства 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B377E3" w:rsidRPr="004D1699" w:rsidTr="002A4A44">
        <w:trPr>
          <w:trHeight w:val="310"/>
        </w:trPr>
        <w:tc>
          <w:tcPr>
            <w:tcW w:w="236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789 120</w:t>
            </w:r>
          </w:p>
        </w:tc>
        <w:tc>
          <w:tcPr>
            <w:tcW w:w="88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color w:val="000000"/>
                <w:sz w:val="20"/>
              </w:rPr>
              <w:t>815 424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B346E" w:rsidRDefault="00B377E3" w:rsidP="002A4A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EB346E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8 049 024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377E3" w:rsidRPr="004D1699" w:rsidTr="002A4A44">
        <w:trPr>
          <w:trHeight w:val="276"/>
        </w:trPr>
        <w:tc>
          <w:tcPr>
            <w:tcW w:w="236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12897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77E3" w:rsidRPr="009F4EB2" w:rsidRDefault="00B377E3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  <w:r w:rsidRPr="009F4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672</w:t>
            </w:r>
            <w:r w:rsidRPr="009F4E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360</w:t>
            </w:r>
          </w:p>
        </w:tc>
      </w:tr>
      <w:tr w:rsidR="00B377E3" w:rsidRPr="004D1699" w:rsidTr="002A4A44">
        <w:trPr>
          <w:trHeight w:val="276"/>
        </w:trPr>
        <w:tc>
          <w:tcPr>
            <w:tcW w:w="236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97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820 320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820 320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и благоустройство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719 520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719 520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Регистрация ИП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3 069 200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Коммунальные расходы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Расходные материалы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70 000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700 000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Аренда помещения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300 000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Зарплата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179 520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1 795 200</w:t>
            </w:r>
          </w:p>
        </w:tc>
      </w:tr>
      <w:tr w:rsidR="00B377E3" w:rsidRPr="004D1699" w:rsidTr="002A4A44">
        <w:trPr>
          <w:trHeight w:val="63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Охранно-пожарная сигнализация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Связь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Реклама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40 000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857 320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305 520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295 520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3 889 520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-857 320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-904 320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-394 416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89 184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609 088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1 102 688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1 622 592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2 142 496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2 626 096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3 146 000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3 639 600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4 159 504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377E3" w:rsidRPr="004D1699" w:rsidTr="002A4A44">
        <w:trPr>
          <w:trHeight w:val="63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налогов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-857 320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-47 000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509 904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483 600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519 904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493 600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519 904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519 904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483 600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519 904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493 600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519 904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764E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4 159 504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D16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(доходы-расходы)</w:t>
            </w:r>
          </w:p>
        </w:tc>
        <w:tc>
          <w:tcPr>
            <w:tcW w:w="305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64E3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311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64E3">
              <w:rPr>
                <w:rFonts w:ascii="Times New Roman" w:hAnsi="Times New Roman" w:cs="Times New Roman"/>
                <w:sz w:val="20"/>
              </w:rPr>
              <w:t>224 566</w:t>
            </w:r>
          </w:p>
        </w:tc>
        <w:tc>
          <w:tcPr>
            <w:tcW w:w="29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64E3">
              <w:rPr>
                <w:rFonts w:ascii="Times New Roman" w:hAnsi="Times New Roman" w:cs="Times New Roman"/>
                <w:sz w:val="20"/>
              </w:rPr>
              <w:t>228 511</w:t>
            </w:r>
          </w:p>
        </w:tc>
        <w:tc>
          <w:tcPr>
            <w:tcW w:w="286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64E3">
              <w:rPr>
                <w:rFonts w:ascii="Times New Roman" w:hAnsi="Times New Roman" w:cs="Times New Roman"/>
                <w:sz w:val="20"/>
              </w:rPr>
              <w:t>230 011</w:t>
            </w: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E764E3" w:rsidRDefault="00B377E3" w:rsidP="002A4A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E764E3">
              <w:rPr>
                <w:rFonts w:ascii="Times New Roman" w:hAnsi="Times New Roman" w:cs="Times New Roman"/>
                <w:b/>
                <w:bCs/>
                <w:sz w:val="20"/>
              </w:rPr>
              <w:t>683 088</w:t>
            </w:r>
          </w:p>
        </w:tc>
      </w:tr>
      <w:tr w:rsidR="00B377E3" w:rsidRPr="004D1699" w:rsidTr="002A4A44">
        <w:trPr>
          <w:trHeight w:val="325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12020" w:type="dxa"/>
            <w:gridSpan w:val="1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99</w:t>
            </w:r>
            <w:r w:rsidRPr="004D16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752</w:t>
            </w:r>
          </w:p>
        </w:tc>
      </w:tr>
      <w:tr w:rsidR="00B377E3" w:rsidRPr="004D1699" w:rsidTr="002A4A44">
        <w:trPr>
          <w:trHeight w:val="20"/>
        </w:trPr>
        <w:tc>
          <w:tcPr>
            <w:tcW w:w="2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4D1699" w:rsidRDefault="00B377E3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1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12897" w:type="dxa"/>
            <w:gridSpan w:val="1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7E3" w:rsidRPr="009F4EB2" w:rsidRDefault="00B377E3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4EB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3 376</w:t>
            </w:r>
            <w:r w:rsidRPr="009F4EB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664</w:t>
            </w:r>
          </w:p>
        </w:tc>
      </w:tr>
    </w:tbl>
    <w:p w:rsidR="00B377E3" w:rsidRDefault="00B377E3" w:rsidP="00B377E3">
      <w:pPr>
        <w:rPr>
          <w:rFonts w:ascii="Times New Roman" w:hAnsi="Times New Roman" w:cs="Times New Roman"/>
          <w:sz w:val="28"/>
          <w:szCs w:val="28"/>
          <w:lang w:val="en-US"/>
        </w:rPr>
        <w:sectPr w:rsidR="00B377E3" w:rsidSect="002A40C9">
          <w:headerReference w:type="default" r:id="rId8"/>
          <w:pgSz w:w="16838" w:h="11906" w:orient="landscape"/>
          <w:pgMar w:top="992" w:right="992" w:bottom="709" w:left="1134" w:header="709" w:footer="924" w:gutter="0"/>
          <w:cols w:space="708"/>
          <w:docGrid w:linePitch="360"/>
        </w:sect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26"/>
        <w:tblW w:w="5000" w:type="pct"/>
        <w:tblLook w:val="04A0"/>
      </w:tblPr>
      <w:tblGrid>
        <w:gridCol w:w="5597"/>
        <w:gridCol w:w="3974"/>
      </w:tblGrid>
      <w:tr w:rsidR="00B377E3" w:rsidRPr="0010672C" w:rsidTr="002A4A44">
        <w:trPr>
          <w:trHeight w:val="567"/>
        </w:trPr>
        <w:tc>
          <w:tcPr>
            <w:tcW w:w="2924" w:type="pct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10672C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2076" w:type="pct"/>
            <w:vAlign w:val="center"/>
          </w:tcPr>
          <w:p w:rsidR="00B377E3" w:rsidRPr="0010672C" w:rsidRDefault="00B377E3" w:rsidP="002A4A44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10672C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B377E3" w:rsidRPr="0010672C" w:rsidTr="002A4A44">
        <w:trPr>
          <w:trHeight w:val="567"/>
        </w:trPr>
        <w:tc>
          <w:tcPr>
            <w:tcW w:w="2924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2076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color w:val="000000"/>
                <w:sz w:val="28"/>
                <w:szCs w:val="28"/>
                <w:lang w:eastAsia="ar-SA"/>
              </w:rPr>
              <w:t>8</w:t>
            </w:r>
            <w:r w:rsidRPr="0010672C">
              <w:rPr>
                <w:color w:val="000000"/>
                <w:sz w:val="28"/>
                <w:szCs w:val="28"/>
                <w:lang w:eastAsia="ar-SA"/>
              </w:rPr>
              <w:t> </w:t>
            </w:r>
            <w:r>
              <w:rPr>
                <w:color w:val="000000"/>
                <w:sz w:val="28"/>
                <w:szCs w:val="28"/>
                <w:lang w:eastAsia="ar-SA"/>
              </w:rPr>
              <w:t>049</w:t>
            </w:r>
            <w:r w:rsidRPr="0010672C">
              <w:rPr>
                <w:color w:val="000000"/>
                <w:sz w:val="28"/>
                <w:szCs w:val="28"/>
                <w:lang w:eastAsia="ar-SA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ar-SA"/>
              </w:rPr>
              <w:t>024</w:t>
            </w:r>
          </w:p>
        </w:tc>
      </w:tr>
      <w:tr w:rsidR="00B377E3" w:rsidRPr="0010672C" w:rsidTr="002A4A44">
        <w:trPr>
          <w:trHeight w:val="567"/>
        </w:trPr>
        <w:tc>
          <w:tcPr>
            <w:tcW w:w="2924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2076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35EF1">
              <w:rPr>
                <w:bCs/>
                <w:color w:val="000000"/>
                <w:sz w:val="28"/>
                <w:szCs w:val="28"/>
                <w:lang w:eastAsia="ar-SA"/>
              </w:rPr>
              <w:t>1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 </w:t>
            </w:r>
            <w:r w:rsidRPr="00735EF1">
              <w:rPr>
                <w:bCs/>
                <w:color w:val="000000"/>
                <w:sz w:val="28"/>
                <w:szCs w:val="28"/>
                <w:lang w:eastAsia="ar-SA"/>
              </w:rPr>
              <w:t>913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 xml:space="preserve"> 860</w:t>
            </w:r>
          </w:p>
        </w:tc>
      </w:tr>
      <w:tr w:rsidR="00B377E3" w:rsidRPr="0010672C" w:rsidTr="002A4A44">
        <w:trPr>
          <w:trHeight w:val="567"/>
        </w:trPr>
        <w:tc>
          <w:tcPr>
            <w:tcW w:w="2924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10672C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2076" w:type="pct"/>
            <w:vAlign w:val="center"/>
          </w:tcPr>
          <w:p w:rsidR="00B377E3" w:rsidRPr="0010672C" w:rsidRDefault="00B377E3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eastAsia="ar-SA"/>
              </w:rPr>
              <w:t>2 792 952</w:t>
            </w:r>
          </w:p>
        </w:tc>
      </w:tr>
    </w:tbl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элемент модели точки безубыточности, представляющий собой затраты, которые не зависят от величины объёма выпуска продукции. На практике чаще используется понятие «условно-постоянные издержки», так как, хотя данный вид расходов присутствует даже во время простоя предприятия, их величина может быть изменена в зависимости от периода времени. 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качестве расчетного периода был взят первый год функционирования предприятия. К постоянным издержкам были отнесены: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Ремонт помещения и благоустройство территории – 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0 000 руб.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Покупка оборудования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719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0 руб.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Регистрация ИП – 800 руб.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на охранно-пожарную сигнализацию – 24 000 руб./год.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12 000 руб.</w:t>
      </w:r>
      <w:r w:rsidRPr="0010672C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40 000 руб.</w:t>
      </w:r>
      <w:r w:rsidRPr="0010672C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/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B377E3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Аренда помещения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300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000 руб./год.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– 717 540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руб./год.</w:t>
      </w:r>
    </w:p>
    <w:p w:rsidR="00B377E3" w:rsidRPr="0010672C" w:rsidRDefault="00B377E3" w:rsidP="00B37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Переменные издержки – затраты, величина которых зависит от объёма выпуска продукции. Основным признаком, по которому можно определить, являются ли издержки переменными, является их исчезновение при остановке производства. К переменным издержкам были отнесены</w:t>
      </w:r>
      <w:r w:rsidRPr="0010672C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Коммунальные платежи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198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 000 руб.</w:t>
      </w:r>
      <w:r w:rsidRPr="00B068BD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 w:rsidRPr="0010672C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377E3" w:rsidRPr="0010672C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Расходные материалы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00 000 руб./период.</w:t>
      </w:r>
    </w:p>
    <w:p w:rsidR="00B377E3" w:rsidRPr="00735EF1" w:rsidRDefault="00B377E3" w:rsidP="003D5B50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Заработная плата и обязательные страховые взносы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1 894 952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руб./период.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Точка безубыточности рассчитывается по формуле:</w:t>
      </w:r>
    </w:p>
    <w:p w:rsidR="00B377E3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</w:t>
      </w:r>
      <w:proofErr w:type="spellStart"/>
      <w:proofErr w:type="gramStart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Выручка-Переменные</w:t>
      </w:r>
      <w:proofErr w:type="spellEnd"/>
      <w:proofErr w:type="gramEnd"/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издержки)</w:t>
      </w:r>
    </w:p>
    <w:p w:rsidR="00B377E3" w:rsidRPr="009F4EB2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 xml:space="preserve">Точка безубыточности =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</w:t>
      </w: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930</w:t>
      </w: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839</w:t>
      </w: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81</w:t>
      </w:r>
      <w:r w:rsidRPr="00106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67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руб.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377E3" w:rsidRPr="0010672C" w:rsidRDefault="00B377E3" w:rsidP="00B377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28096" cy="2593075"/>
            <wp:effectExtent l="19050" t="0" r="0" b="0"/>
            <wp:docPr id="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263" t="19474" r="41967" b="54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096" cy="259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7E3" w:rsidRPr="0010672C" w:rsidRDefault="00B377E3" w:rsidP="00B377E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930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839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81</w:t>
      </w:r>
      <w:r w:rsidRPr="001067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67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руб. В этом случае предприятие выходит «в ноль» и не несет убытки. </w:t>
      </w:r>
    </w:p>
    <w:p w:rsidR="00B377E3" w:rsidRPr="0010672C" w:rsidRDefault="00B377E3" w:rsidP="00B377E3">
      <w:pPr>
        <w:rPr>
          <w:rFonts w:ascii="Times New Roman" w:hAnsi="Times New Roman" w:cs="Times New Roman"/>
          <w:sz w:val="28"/>
          <w:szCs w:val="28"/>
        </w:rPr>
      </w:pPr>
    </w:p>
    <w:p w:rsidR="00670FD6" w:rsidRDefault="00670FD6"/>
    <w:sectPr w:rsidR="00670FD6" w:rsidSect="00670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B50" w:rsidRDefault="003D5B50" w:rsidP="00B377E3">
      <w:pPr>
        <w:spacing w:after="0" w:line="240" w:lineRule="auto"/>
      </w:pPr>
      <w:r>
        <w:separator/>
      </w:r>
    </w:p>
  </w:endnote>
  <w:endnote w:type="continuationSeparator" w:id="0">
    <w:p w:rsidR="003D5B50" w:rsidRDefault="003D5B50" w:rsidP="00B37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YaHei"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B50" w:rsidRDefault="003D5B50" w:rsidP="00B377E3">
      <w:pPr>
        <w:spacing w:after="0" w:line="240" w:lineRule="auto"/>
      </w:pPr>
      <w:r>
        <w:separator/>
      </w:r>
    </w:p>
  </w:footnote>
  <w:footnote w:type="continuationSeparator" w:id="0">
    <w:p w:rsidR="003D5B50" w:rsidRDefault="003D5B50" w:rsidP="00B377E3">
      <w:pPr>
        <w:spacing w:after="0" w:line="240" w:lineRule="auto"/>
      </w:pPr>
      <w:r>
        <w:continuationSeparator/>
      </w:r>
    </w:p>
  </w:footnote>
  <w:footnote w:id="1">
    <w:p w:rsidR="00B377E3" w:rsidRPr="00A5225F" w:rsidRDefault="00B377E3" w:rsidP="00B377E3">
      <w:pPr>
        <w:pStyle w:val="a4"/>
        <w:rPr>
          <w:rFonts w:ascii="Times New Roman" w:hAnsi="Times New Roman" w:cs="Times New Roman"/>
        </w:rPr>
      </w:pPr>
      <w:r w:rsidRPr="00A5225F">
        <w:rPr>
          <w:rStyle w:val="a6"/>
          <w:rFonts w:ascii="Times New Roman" w:hAnsi="Times New Roman" w:cs="Times New Roman"/>
          <w:sz w:val="22"/>
        </w:rPr>
        <w:footnoteRef/>
      </w:r>
      <w:r w:rsidRPr="00A5225F">
        <w:rPr>
          <w:rFonts w:ascii="Times New Roman" w:hAnsi="Times New Roman" w:cs="Times New Roman"/>
          <w:sz w:val="22"/>
        </w:rPr>
        <w:t>Затраты на покупку запчастей не включены в оборотные средства, так как клиенты приобретают необходимые детали самостоятельно.</w:t>
      </w:r>
    </w:p>
  </w:footnote>
  <w:footnote w:id="2">
    <w:p w:rsidR="00B377E3" w:rsidRPr="00A5225F" w:rsidRDefault="00B377E3" w:rsidP="00B377E3">
      <w:pPr>
        <w:pStyle w:val="a4"/>
        <w:rPr>
          <w:rFonts w:ascii="Times New Roman" w:hAnsi="Times New Roman" w:cs="Times New Roman"/>
          <w:sz w:val="22"/>
          <w:szCs w:val="22"/>
        </w:rPr>
      </w:pPr>
      <w:r w:rsidRPr="00A5225F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A5225F">
        <w:rPr>
          <w:rFonts w:ascii="Times New Roman" w:hAnsi="Times New Roman" w:cs="Times New Roman"/>
          <w:sz w:val="22"/>
          <w:szCs w:val="22"/>
        </w:rPr>
        <w:t xml:space="preserve"> Имеется в виду период функционирования производства, который в данном случае составляет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E3" w:rsidRDefault="00B377E3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82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83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</w:t>
    </w:r>
    <w:proofErr w:type="spellStart"/>
    <w:r>
      <w:rPr>
        <w:sz w:val="16"/>
        <w:szCs w:val="16"/>
      </w:rPr>
      <w:t>СМСП</w:t>
    </w:r>
    <w:proofErr w:type="spellEnd"/>
    <w:r>
      <w:rPr>
        <w:sz w:val="16"/>
        <w:szCs w:val="16"/>
      </w:rPr>
      <w:t xml:space="preserve">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B377E3" w:rsidRPr="007367C2" w:rsidRDefault="00B377E3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</w:t>
    </w:r>
    <w:proofErr w:type="gramStart"/>
    <w:r>
      <w:rPr>
        <w:sz w:val="16"/>
        <w:szCs w:val="16"/>
      </w:rPr>
      <w:t>эффективного</w:t>
    </w:r>
    <w:proofErr w:type="gram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импортозамещения</w:t>
    </w:r>
    <w:proofErr w:type="spellEnd"/>
    <w:r>
      <w:rPr>
        <w:sz w:val="16"/>
        <w:szCs w:val="16"/>
      </w:rPr>
      <w:t xml:space="preserve">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84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377E3" w:rsidRPr="0038258C" w:rsidRDefault="00B377E3" w:rsidP="000E1549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  <w:r>
      <w:rPr>
        <w:bCs/>
        <w:i/>
        <w:noProof/>
        <w:color w:val="808080"/>
        <w:sz w:val="16"/>
      </w:rPr>
      <w:tab/>
    </w:r>
  </w:p>
  <w:p w:rsidR="00B377E3" w:rsidRPr="00FA164B" w:rsidRDefault="00B377E3" w:rsidP="00FA164B">
    <w:pPr>
      <w:pStyle w:val="ad"/>
    </w:pPr>
    <w:r w:rsidRPr="00FA164B">
      <w:rPr>
        <w:szCs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7E3" w:rsidRDefault="00B377E3" w:rsidP="00BF6DB5">
    <w:pPr>
      <w:pStyle w:val="Default"/>
      <w:rPr>
        <w:sz w:val="16"/>
        <w:szCs w:val="16"/>
      </w:rPr>
    </w:pPr>
    <w:r w:rsidRPr="00E042BD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71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</w:t>
    </w:r>
    <w:proofErr w:type="spellStart"/>
    <w:r>
      <w:rPr>
        <w:sz w:val="16"/>
        <w:szCs w:val="16"/>
      </w:rPr>
      <w:t>СМСП</w:t>
    </w:r>
    <w:proofErr w:type="spellEnd"/>
    <w:r>
      <w:rPr>
        <w:sz w:val="16"/>
        <w:szCs w:val="16"/>
      </w:rPr>
      <w:t xml:space="preserve"> по выявлению приоритетных сфер </w:t>
    </w:r>
  </w:p>
  <w:p w:rsidR="00B377E3" w:rsidRPr="007367C2" w:rsidRDefault="00B377E3" w:rsidP="00BF6DB5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предпринимательской </w:t>
    </w:r>
    <w:r w:rsidRPr="007367C2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 учетом </w:t>
    </w:r>
    <w:proofErr w:type="gramStart"/>
    <w:r>
      <w:rPr>
        <w:sz w:val="16"/>
        <w:szCs w:val="16"/>
      </w:rPr>
      <w:t>эффективного</w:t>
    </w:r>
    <w:proofErr w:type="gram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импортозамещения</w:t>
    </w:r>
    <w:proofErr w:type="spellEnd"/>
    <w:r>
      <w:rPr>
        <w:sz w:val="16"/>
        <w:szCs w:val="16"/>
      </w:rPr>
      <w:t xml:space="preserve">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</w:p>
  <w:p w:rsidR="00B377E3" w:rsidRPr="0038258C" w:rsidRDefault="00B377E3" w:rsidP="00BF6DB5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  <w:r>
      <w:rPr>
        <w:bCs/>
        <w:i/>
        <w:noProof/>
        <w:color w:val="808080"/>
        <w:sz w:val="16"/>
      </w:rPr>
      <w:tab/>
    </w:r>
  </w:p>
  <w:p w:rsidR="00B377E3" w:rsidRPr="00FA164B" w:rsidRDefault="00B377E3" w:rsidP="00FA164B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669"/>
    <w:multiLevelType w:val="hybridMultilevel"/>
    <w:tmpl w:val="EFECB2A8"/>
    <w:name w:val="WW8Num2"/>
    <w:lvl w:ilvl="0" w:tplc="C7488CE4">
      <w:start w:val="1"/>
      <w:numFmt w:val="decimal"/>
      <w:lvlText w:val="%1)"/>
      <w:lvlJc w:val="left"/>
      <w:pPr>
        <w:ind w:left="2543" w:hanging="1125"/>
      </w:pPr>
      <w:rPr>
        <w:rFonts w:hint="default"/>
      </w:rPr>
    </w:lvl>
    <w:lvl w:ilvl="1" w:tplc="A11A0D5E" w:tentative="1">
      <w:start w:val="1"/>
      <w:numFmt w:val="lowerLetter"/>
      <w:lvlText w:val="%2."/>
      <w:lvlJc w:val="left"/>
      <w:pPr>
        <w:ind w:left="2149" w:hanging="360"/>
      </w:pPr>
    </w:lvl>
    <w:lvl w:ilvl="2" w:tplc="109A4434" w:tentative="1">
      <w:start w:val="1"/>
      <w:numFmt w:val="lowerRoman"/>
      <w:lvlText w:val="%3."/>
      <w:lvlJc w:val="right"/>
      <w:pPr>
        <w:ind w:left="2869" w:hanging="180"/>
      </w:pPr>
    </w:lvl>
    <w:lvl w:ilvl="3" w:tplc="D514F024" w:tentative="1">
      <w:start w:val="1"/>
      <w:numFmt w:val="decimal"/>
      <w:lvlText w:val="%4."/>
      <w:lvlJc w:val="left"/>
      <w:pPr>
        <w:ind w:left="3589" w:hanging="360"/>
      </w:pPr>
    </w:lvl>
    <w:lvl w:ilvl="4" w:tplc="2F564EAE" w:tentative="1">
      <w:start w:val="1"/>
      <w:numFmt w:val="lowerLetter"/>
      <w:lvlText w:val="%5."/>
      <w:lvlJc w:val="left"/>
      <w:pPr>
        <w:ind w:left="4309" w:hanging="360"/>
      </w:pPr>
    </w:lvl>
    <w:lvl w:ilvl="5" w:tplc="D57810E6" w:tentative="1">
      <w:start w:val="1"/>
      <w:numFmt w:val="lowerRoman"/>
      <w:lvlText w:val="%6."/>
      <w:lvlJc w:val="right"/>
      <w:pPr>
        <w:ind w:left="5029" w:hanging="180"/>
      </w:pPr>
    </w:lvl>
    <w:lvl w:ilvl="6" w:tplc="BAF8527C" w:tentative="1">
      <w:start w:val="1"/>
      <w:numFmt w:val="decimal"/>
      <w:lvlText w:val="%7."/>
      <w:lvlJc w:val="left"/>
      <w:pPr>
        <w:ind w:left="5749" w:hanging="360"/>
      </w:pPr>
    </w:lvl>
    <w:lvl w:ilvl="7" w:tplc="F202C3A2" w:tentative="1">
      <w:start w:val="1"/>
      <w:numFmt w:val="lowerLetter"/>
      <w:lvlText w:val="%8."/>
      <w:lvlJc w:val="left"/>
      <w:pPr>
        <w:ind w:left="6469" w:hanging="360"/>
      </w:pPr>
    </w:lvl>
    <w:lvl w:ilvl="8" w:tplc="CF0EF9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D0397C"/>
    <w:multiLevelType w:val="hybridMultilevel"/>
    <w:tmpl w:val="EFECB2A8"/>
    <w:lvl w:ilvl="0" w:tplc="C7488CE4">
      <w:start w:val="1"/>
      <w:numFmt w:val="decimal"/>
      <w:lvlText w:val="%1)"/>
      <w:lvlJc w:val="left"/>
      <w:pPr>
        <w:ind w:left="2543" w:hanging="1125"/>
      </w:pPr>
      <w:rPr>
        <w:rFonts w:hint="default"/>
      </w:rPr>
    </w:lvl>
    <w:lvl w:ilvl="1" w:tplc="A11A0D5E" w:tentative="1">
      <w:start w:val="1"/>
      <w:numFmt w:val="lowerLetter"/>
      <w:lvlText w:val="%2."/>
      <w:lvlJc w:val="left"/>
      <w:pPr>
        <w:ind w:left="2149" w:hanging="360"/>
      </w:pPr>
    </w:lvl>
    <w:lvl w:ilvl="2" w:tplc="109A4434" w:tentative="1">
      <w:start w:val="1"/>
      <w:numFmt w:val="lowerRoman"/>
      <w:lvlText w:val="%3."/>
      <w:lvlJc w:val="right"/>
      <w:pPr>
        <w:ind w:left="2869" w:hanging="180"/>
      </w:pPr>
    </w:lvl>
    <w:lvl w:ilvl="3" w:tplc="D514F024" w:tentative="1">
      <w:start w:val="1"/>
      <w:numFmt w:val="decimal"/>
      <w:lvlText w:val="%4."/>
      <w:lvlJc w:val="left"/>
      <w:pPr>
        <w:ind w:left="3589" w:hanging="360"/>
      </w:pPr>
    </w:lvl>
    <w:lvl w:ilvl="4" w:tplc="2F564EAE" w:tentative="1">
      <w:start w:val="1"/>
      <w:numFmt w:val="lowerLetter"/>
      <w:lvlText w:val="%5."/>
      <w:lvlJc w:val="left"/>
      <w:pPr>
        <w:ind w:left="4309" w:hanging="360"/>
      </w:pPr>
    </w:lvl>
    <w:lvl w:ilvl="5" w:tplc="D57810E6" w:tentative="1">
      <w:start w:val="1"/>
      <w:numFmt w:val="lowerRoman"/>
      <w:lvlText w:val="%6."/>
      <w:lvlJc w:val="right"/>
      <w:pPr>
        <w:ind w:left="5029" w:hanging="180"/>
      </w:pPr>
    </w:lvl>
    <w:lvl w:ilvl="6" w:tplc="BAF8527C" w:tentative="1">
      <w:start w:val="1"/>
      <w:numFmt w:val="decimal"/>
      <w:lvlText w:val="%7."/>
      <w:lvlJc w:val="left"/>
      <w:pPr>
        <w:ind w:left="5749" w:hanging="360"/>
      </w:pPr>
    </w:lvl>
    <w:lvl w:ilvl="7" w:tplc="F202C3A2" w:tentative="1">
      <w:start w:val="1"/>
      <w:numFmt w:val="lowerLetter"/>
      <w:lvlText w:val="%8."/>
      <w:lvlJc w:val="left"/>
      <w:pPr>
        <w:ind w:left="6469" w:hanging="360"/>
      </w:pPr>
    </w:lvl>
    <w:lvl w:ilvl="8" w:tplc="CF0EF9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47A3619"/>
    <w:multiLevelType w:val="hybridMultilevel"/>
    <w:tmpl w:val="4DC841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E211F22"/>
    <w:multiLevelType w:val="hybridMultilevel"/>
    <w:tmpl w:val="D1F6751C"/>
    <w:lvl w:ilvl="0" w:tplc="257C810E">
      <w:start w:val="1"/>
      <w:numFmt w:val="bullet"/>
      <w:pStyle w:val="3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51D35C92"/>
    <w:multiLevelType w:val="hybridMultilevel"/>
    <w:tmpl w:val="2C1CA322"/>
    <w:lvl w:ilvl="0" w:tplc="2A0A2C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7E3"/>
    <w:rsid w:val="003D5B50"/>
    <w:rsid w:val="005622E1"/>
    <w:rsid w:val="005C5E9B"/>
    <w:rsid w:val="00644FB8"/>
    <w:rsid w:val="00670FD6"/>
    <w:rsid w:val="006D173D"/>
    <w:rsid w:val="008710E7"/>
    <w:rsid w:val="009E61F6"/>
    <w:rsid w:val="00B377E3"/>
    <w:rsid w:val="00CA42D0"/>
    <w:rsid w:val="00CE1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7E3"/>
  </w:style>
  <w:style w:type="paragraph" w:styleId="1">
    <w:name w:val="heading 1"/>
    <w:basedOn w:val="a"/>
    <w:next w:val="a"/>
    <w:link w:val="10"/>
    <w:qFormat/>
    <w:rsid w:val="00B377E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B377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qFormat/>
    <w:rsid w:val="00B377E3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7E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B377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0"/>
    <w:link w:val="30"/>
    <w:rsid w:val="00B377E3"/>
    <w:rPr>
      <w:rFonts w:ascii="Arial" w:eastAsia="Times New Roman" w:hAnsi="Arial" w:cs="Arial"/>
      <w:b/>
      <w:i/>
      <w:sz w:val="24"/>
      <w:szCs w:val="34"/>
      <w:lang w:eastAsia="ru-RU"/>
    </w:rPr>
  </w:style>
  <w:style w:type="paragraph" w:styleId="a3">
    <w:name w:val="List Paragraph"/>
    <w:basedOn w:val="a"/>
    <w:uiPriority w:val="34"/>
    <w:qFormat/>
    <w:rsid w:val="00B377E3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B377E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B377E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377E3"/>
    <w:rPr>
      <w:vertAlign w:val="superscript"/>
    </w:rPr>
  </w:style>
  <w:style w:type="paragraph" w:styleId="a7">
    <w:name w:val="Body Text Indent"/>
    <w:basedOn w:val="a"/>
    <w:link w:val="a8"/>
    <w:rsid w:val="00B377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B37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B377E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B377E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B377E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B377E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B37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B377E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B377E3"/>
  </w:style>
  <w:style w:type="paragraph" w:styleId="ad">
    <w:name w:val="header"/>
    <w:aliases w:val="HD"/>
    <w:basedOn w:val="a"/>
    <w:link w:val="ae"/>
    <w:uiPriority w:val="99"/>
    <w:unhideWhenUsed/>
    <w:rsid w:val="00B37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rsid w:val="00B377E3"/>
  </w:style>
  <w:style w:type="paragraph" w:styleId="af">
    <w:name w:val="Balloon Text"/>
    <w:basedOn w:val="a"/>
    <w:link w:val="af0"/>
    <w:uiPriority w:val="99"/>
    <w:unhideWhenUsed/>
    <w:rsid w:val="00B37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B377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377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B377E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B377E3"/>
  </w:style>
  <w:style w:type="paragraph" w:customStyle="1" w:styleId="p">
    <w:name w:val="p"/>
    <w:basedOn w:val="a"/>
    <w:rsid w:val="00B377E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B377E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B377E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B377E3"/>
    <w:rPr>
      <w:color w:val="0000FF"/>
      <w:u w:val="single"/>
    </w:rPr>
  </w:style>
  <w:style w:type="paragraph" w:styleId="af3">
    <w:name w:val="Normal (Web)"/>
    <w:basedOn w:val="a"/>
    <w:uiPriority w:val="99"/>
    <w:rsid w:val="00B377E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B377E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B377E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B377E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B377E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B377E3"/>
  </w:style>
  <w:style w:type="character" w:customStyle="1" w:styleId="st">
    <w:name w:val="st"/>
    <w:basedOn w:val="a0"/>
    <w:rsid w:val="00B377E3"/>
  </w:style>
  <w:style w:type="paragraph" w:styleId="af8">
    <w:name w:val="TOC Heading"/>
    <w:basedOn w:val="1"/>
    <w:next w:val="a"/>
    <w:uiPriority w:val="39"/>
    <w:unhideWhenUsed/>
    <w:qFormat/>
    <w:rsid w:val="00B377E3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B377E3"/>
    <w:pPr>
      <w:tabs>
        <w:tab w:val="right" w:leader="dot" w:pos="9345"/>
      </w:tabs>
      <w:spacing w:after="0" w:line="360" w:lineRule="auto"/>
      <w:ind w:firstLine="284"/>
    </w:pPr>
  </w:style>
  <w:style w:type="paragraph" w:styleId="24">
    <w:name w:val="toc 2"/>
    <w:basedOn w:val="a"/>
    <w:next w:val="a"/>
    <w:autoRedefine/>
    <w:uiPriority w:val="39"/>
    <w:unhideWhenUsed/>
    <w:rsid w:val="00B377E3"/>
    <w:pPr>
      <w:tabs>
        <w:tab w:val="left" w:pos="567"/>
        <w:tab w:val="right" w:leader="dot" w:pos="9345"/>
      </w:tabs>
      <w:spacing w:after="100" w:line="360" w:lineRule="auto"/>
      <w:ind w:left="568" w:hanging="284"/>
    </w:pPr>
  </w:style>
  <w:style w:type="numbering" w:customStyle="1" w:styleId="13">
    <w:name w:val="Нет списка1"/>
    <w:next w:val="a2"/>
    <w:uiPriority w:val="99"/>
    <w:semiHidden/>
    <w:unhideWhenUsed/>
    <w:rsid w:val="00B377E3"/>
  </w:style>
  <w:style w:type="table" w:customStyle="1" w:styleId="14">
    <w:name w:val="Сетка таблицы1"/>
    <w:basedOn w:val="a1"/>
    <w:next w:val="af7"/>
    <w:uiPriority w:val="59"/>
    <w:rsid w:val="00B37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B377E3"/>
  </w:style>
  <w:style w:type="character" w:customStyle="1" w:styleId="hl2">
    <w:name w:val="hl2"/>
    <w:basedOn w:val="a0"/>
    <w:rsid w:val="00B377E3"/>
  </w:style>
  <w:style w:type="character" w:styleId="af9">
    <w:name w:val="annotation reference"/>
    <w:basedOn w:val="a0"/>
    <w:uiPriority w:val="99"/>
    <w:semiHidden/>
    <w:unhideWhenUsed/>
    <w:rsid w:val="00B377E3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B377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B377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B377E3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B377E3"/>
    <w:rPr>
      <w:b/>
      <w:bCs/>
    </w:rPr>
  </w:style>
  <w:style w:type="paragraph" w:customStyle="1" w:styleId="ConsCell">
    <w:name w:val="ConsCell"/>
    <w:rsid w:val="00B377E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B377E3"/>
    <w:pPr>
      <w:numPr>
        <w:numId w:val="1"/>
      </w:numPr>
      <w:tabs>
        <w:tab w:val="left" w:pos="880"/>
        <w:tab w:val="right" w:leader="dot" w:pos="10206"/>
      </w:tabs>
      <w:spacing w:after="100"/>
    </w:pPr>
  </w:style>
  <w:style w:type="character" w:customStyle="1" w:styleId="red">
    <w:name w:val="red"/>
    <w:basedOn w:val="a0"/>
    <w:rsid w:val="00B377E3"/>
  </w:style>
  <w:style w:type="character" w:styleId="afe">
    <w:name w:val="Strong"/>
    <w:basedOn w:val="a0"/>
    <w:uiPriority w:val="22"/>
    <w:qFormat/>
    <w:rsid w:val="00B377E3"/>
    <w:rPr>
      <w:b/>
      <w:bCs/>
    </w:rPr>
  </w:style>
  <w:style w:type="character" w:styleId="aff">
    <w:name w:val="Emphasis"/>
    <w:basedOn w:val="a0"/>
    <w:uiPriority w:val="20"/>
    <w:qFormat/>
    <w:rsid w:val="00B377E3"/>
    <w:rPr>
      <w:i/>
      <w:iCs/>
    </w:rPr>
  </w:style>
  <w:style w:type="character" w:customStyle="1" w:styleId="blk">
    <w:name w:val="blk"/>
    <w:basedOn w:val="a0"/>
    <w:rsid w:val="00B377E3"/>
  </w:style>
  <w:style w:type="character" w:styleId="HTML">
    <w:name w:val="HTML Cite"/>
    <w:basedOn w:val="a0"/>
    <w:uiPriority w:val="99"/>
    <w:semiHidden/>
    <w:unhideWhenUsed/>
    <w:rsid w:val="00B377E3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B377E3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B377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styleId="aff2">
    <w:name w:val="FollowedHyperlink"/>
    <w:basedOn w:val="a0"/>
    <w:uiPriority w:val="99"/>
    <w:semiHidden/>
    <w:unhideWhenUsed/>
    <w:rsid w:val="00B377E3"/>
    <w:rPr>
      <w:color w:val="800080"/>
      <w:u w:val="single"/>
    </w:rPr>
  </w:style>
  <w:style w:type="paragraph" w:customStyle="1" w:styleId="font5">
    <w:name w:val="font5"/>
    <w:basedOn w:val="a"/>
    <w:rsid w:val="00B377E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font6">
    <w:name w:val="font6"/>
    <w:basedOn w:val="a"/>
    <w:rsid w:val="00B37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3">
    <w:name w:val="xl63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B377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377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B377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377E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B377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B377E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B377E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B377E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B377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B377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B377E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B377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B377E3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B377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B377E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B377E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B377E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B377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B377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B377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B377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B377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B377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B377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B377E3"/>
    <w:pPr>
      <w:pBdr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B377E3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B377E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B377E3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B377E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B377E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B377E3"/>
    <w:pPr>
      <w:pBdr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7">
    <w:name w:val="xl127"/>
    <w:basedOn w:val="a"/>
    <w:rsid w:val="00B377E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B377E3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B377E3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B377E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B377E3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B377E3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B377E3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B377E3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B377E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B377E3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3">
    <w:name w:val="xl143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4">
    <w:name w:val="xl144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6">
    <w:name w:val="xl146"/>
    <w:basedOn w:val="a"/>
    <w:rsid w:val="00B377E3"/>
    <w:pPr>
      <w:pBdr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7">
    <w:name w:val="xl147"/>
    <w:basedOn w:val="a"/>
    <w:rsid w:val="00B377E3"/>
    <w:pPr>
      <w:pBdr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8">
    <w:name w:val="xl148"/>
    <w:basedOn w:val="a"/>
    <w:rsid w:val="00B377E3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a"/>
    <w:rsid w:val="00B377E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B377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B377E3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B377E3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B377E3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B377E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B377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B377E3"/>
    <w:pPr>
      <w:pBdr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B377E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B377E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B377E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B377E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B377E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B377E3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B377E3"/>
  </w:style>
  <w:style w:type="character" w:customStyle="1" w:styleId="Absatz-Standardschriftart">
    <w:name w:val="Absatz-Standardschriftart"/>
    <w:rsid w:val="00B377E3"/>
  </w:style>
  <w:style w:type="character" w:customStyle="1" w:styleId="WW8Num3z1">
    <w:name w:val="WW8Num3z1"/>
    <w:rsid w:val="00B377E3"/>
    <w:rPr>
      <w:b/>
    </w:rPr>
  </w:style>
  <w:style w:type="character" w:customStyle="1" w:styleId="15">
    <w:name w:val="Основной шрифт абзаца1"/>
    <w:rsid w:val="00B377E3"/>
  </w:style>
  <w:style w:type="character" w:customStyle="1" w:styleId="aff3">
    <w:name w:val="Символ нумерации"/>
    <w:rsid w:val="00B377E3"/>
  </w:style>
  <w:style w:type="paragraph" w:customStyle="1" w:styleId="aff4">
    <w:name w:val="Заголовок"/>
    <w:basedOn w:val="a"/>
    <w:next w:val="a9"/>
    <w:rsid w:val="00B377E3"/>
    <w:pPr>
      <w:keepNext/>
      <w:suppressAutoHyphens/>
      <w:spacing w:before="240" w:after="120" w:line="240" w:lineRule="auto"/>
      <w:ind w:firstLine="709"/>
      <w:jc w:val="both"/>
    </w:pPr>
    <w:rPr>
      <w:rFonts w:ascii="Arial" w:eastAsia="Microsoft YaHei" w:hAnsi="Arial" w:cs="Mangal"/>
      <w:sz w:val="28"/>
      <w:szCs w:val="28"/>
      <w:lang w:eastAsia="ar-SA"/>
    </w:rPr>
  </w:style>
  <w:style w:type="paragraph" w:styleId="aff5">
    <w:name w:val="List"/>
    <w:basedOn w:val="a9"/>
    <w:rsid w:val="00B377E3"/>
    <w:pPr>
      <w:ind w:firstLine="709"/>
      <w:jc w:val="both"/>
    </w:pPr>
    <w:rPr>
      <w:rFonts w:cs="Mangal"/>
      <w:sz w:val="28"/>
    </w:rPr>
  </w:style>
  <w:style w:type="paragraph" w:customStyle="1" w:styleId="16">
    <w:name w:val="Название1"/>
    <w:basedOn w:val="a"/>
    <w:rsid w:val="00B377E3"/>
    <w:pPr>
      <w:suppressLineNumbers/>
      <w:suppressAutoHyphens/>
      <w:spacing w:before="120" w:after="120" w:line="240" w:lineRule="auto"/>
      <w:ind w:firstLine="709"/>
      <w:jc w:val="both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B377E3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Mangal"/>
      <w:sz w:val="28"/>
      <w:szCs w:val="24"/>
      <w:lang w:eastAsia="ar-SA"/>
    </w:rPr>
  </w:style>
  <w:style w:type="paragraph" w:customStyle="1" w:styleId="18">
    <w:name w:val="Стиль1"/>
    <w:basedOn w:val="a"/>
    <w:rsid w:val="00B377E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6">
    <w:name w:val="Содержимое таблицы"/>
    <w:basedOn w:val="a"/>
    <w:rsid w:val="00B377E3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7">
    <w:name w:val="Содержимое врезки"/>
    <w:basedOn w:val="a9"/>
    <w:rsid w:val="00B377E3"/>
    <w:pPr>
      <w:ind w:firstLine="709"/>
      <w:jc w:val="both"/>
    </w:pPr>
    <w:rPr>
      <w:sz w:val="28"/>
    </w:rPr>
  </w:style>
  <w:style w:type="paragraph" w:customStyle="1" w:styleId="ConsPlusNormal">
    <w:name w:val="ConsPlusNormal"/>
    <w:rsid w:val="00B377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377E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Placeholder Text"/>
    <w:basedOn w:val="a0"/>
    <w:uiPriority w:val="99"/>
    <w:semiHidden/>
    <w:rsid w:val="00B377E3"/>
    <w:rPr>
      <w:color w:val="808080"/>
    </w:rPr>
  </w:style>
  <w:style w:type="table" w:customStyle="1" w:styleId="26">
    <w:name w:val="Сетка таблицы2"/>
    <w:basedOn w:val="a1"/>
    <w:next w:val="af7"/>
    <w:uiPriority w:val="59"/>
    <w:rsid w:val="00B377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">
    <w:name w:val="Нет списка3"/>
    <w:next w:val="a2"/>
    <w:uiPriority w:val="99"/>
    <w:semiHidden/>
    <w:unhideWhenUsed/>
    <w:rsid w:val="00B377E3"/>
  </w:style>
  <w:style w:type="table" w:customStyle="1" w:styleId="33">
    <w:name w:val="Сетка таблицы3"/>
    <w:basedOn w:val="a1"/>
    <w:next w:val="af7"/>
    <w:uiPriority w:val="59"/>
    <w:rsid w:val="00B377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Нет списка4"/>
    <w:next w:val="a2"/>
    <w:uiPriority w:val="99"/>
    <w:semiHidden/>
    <w:unhideWhenUsed/>
    <w:rsid w:val="00B377E3"/>
  </w:style>
  <w:style w:type="table" w:customStyle="1" w:styleId="40">
    <w:name w:val="Сетка таблицы4"/>
    <w:basedOn w:val="a1"/>
    <w:next w:val="af7"/>
    <w:uiPriority w:val="59"/>
    <w:rsid w:val="00B377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1">
    <w:name w:val="toc 4"/>
    <w:basedOn w:val="a"/>
    <w:next w:val="a"/>
    <w:autoRedefine/>
    <w:uiPriority w:val="39"/>
    <w:unhideWhenUsed/>
    <w:rsid w:val="00B377E3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B377E3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B377E3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B377E3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B377E3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B377E3"/>
    <w:pPr>
      <w:spacing w:after="100"/>
      <w:ind w:left="1760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1619</Words>
  <Characters>9231</Characters>
  <Application>Microsoft Office Word</Application>
  <DocSecurity>0</DocSecurity>
  <Lines>76</Lines>
  <Paragraphs>21</Paragraphs>
  <ScaleCrop>false</ScaleCrop>
  <Company/>
  <LinksUpToDate>false</LinksUpToDate>
  <CharactersWithSpaces>10829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2015-11-13T10:32:00Z</dcterms:created>
  <dcterms:modified xsi:type="dcterms:W3CDTF">2015-11-13T10:33:00Z</dcterms:modified>
</cp:coreProperties>
</file>