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1FBC" w:rsidRPr="00E91FBC" w:rsidRDefault="00E91FBC">
      <w:pPr>
        <w:pStyle w:val="ConsPlusTitle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91FBC">
        <w:rPr>
          <w:rFonts w:ascii="Times New Roman" w:hAnsi="Times New Roman" w:cs="Times New Roman"/>
          <w:sz w:val="28"/>
          <w:szCs w:val="28"/>
        </w:rPr>
        <w:t>Разъяснения</w:t>
      </w:r>
      <w:r>
        <w:rPr>
          <w:rFonts w:ascii="Times New Roman" w:hAnsi="Times New Roman" w:cs="Times New Roman"/>
          <w:sz w:val="28"/>
          <w:szCs w:val="28"/>
        </w:rPr>
        <w:t xml:space="preserve"> по передвижению на территории Омской области </w:t>
      </w:r>
    </w:p>
    <w:p w:rsidR="00E91FBC" w:rsidRDefault="00E91FBC">
      <w:pPr>
        <w:pStyle w:val="ConsPlusTitle"/>
        <w:ind w:firstLine="709"/>
        <w:contextualSpacing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:rsidR="001A0376" w:rsidRDefault="00336C62">
      <w:pPr>
        <w:pStyle w:val="ConsPlusTitle"/>
        <w:ind w:firstLine="709"/>
        <w:contextualSpacing/>
        <w:jc w:val="both"/>
        <w:rPr>
          <w:rFonts w:ascii="Times New Roman" w:hAnsi="Times New Roman" w:cs="Times New Roman"/>
          <w:b w:val="0"/>
          <w:sz w:val="28"/>
          <w:szCs w:val="28"/>
        </w:rPr>
      </w:pPr>
      <w:proofErr w:type="gramStart"/>
      <w:r>
        <w:rPr>
          <w:rFonts w:ascii="Times New Roman" w:hAnsi="Times New Roman" w:cs="Times New Roman"/>
          <w:b w:val="0"/>
          <w:sz w:val="28"/>
          <w:szCs w:val="28"/>
        </w:rPr>
        <w:t xml:space="preserve">В соответствии с распоряжением Губернатора Омской области </w:t>
      </w:r>
      <w:r>
        <w:rPr>
          <w:rFonts w:ascii="Times New Roman" w:hAnsi="Times New Roman" w:cs="Times New Roman"/>
          <w:b w:val="0"/>
          <w:sz w:val="28"/>
          <w:szCs w:val="28"/>
        </w:rPr>
        <w:br/>
        <w:t>от 17 марта 2020 года № 19-р «О мероприятиях по недопущению завоза и распространения новой коронавирусной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инфекции (COVID-19) на территории Омской области» (с учетом изменений от 31 марта 2020 года) определены категории случаев, в которых на территории Омской области допускается перемещение граждан к месту работы (и обратно), а также осуществление деятельност</w:t>
      </w:r>
      <w:r>
        <w:rPr>
          <w:rFonts w:ascii="Times New Roman" w:hAnsi="Times New Roman" w:cs="Times New Roman"/>
          <w:b w:val="0"/>
          <w:sz w:val="28"/>
          <w:szCs w:val="28"/>
        </w:rPr>
        <w:t>и в рамках работы:</w:t>
      </w:r>
      <w:proofErr w:type="gramEnd"/>
    </w:p>
    <w:p w:rsidR="001A0376" w:rsidRDefault="00336C6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 сотрудников, осуществляющие транспортные услуги и услуги доставки;</w:t>
      </w:r>
    </w:p>
    <w:p w:rsidR="001A0376" w:rsidRDefault="00336C6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- сотрудников органов власти и органов местного самоуправления; </w:t>
      </w:r>
    </w:p>
    <w:p w:rsidR="001A0376" w:rsidRDefault="00336C6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 сотрудников организаций, работа которых допускается Указом № 206 и распоряжением № 762-р.</w:t>
      </w:r>
    </w:p>
    <w:p w:rsidR="001A0376" w:rsidRDefault="001A037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A0376" w:rsidRDefault="00336C6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Указ Прези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дента Российской Федерации от 25 марта 2020 года № 206 "Об объявлении в Российской Федерации нерабочих дней" </w:t>
      </w:r>
      <w:r>
        <w:rPr>
          <w:rFonts w:ascii="Times New Roman" w:hAnsi="Times New Roman" w:cs="Times New Roman"/>
          <w:color w:val="000000"/>
          <w:sz w:val="28"/>
          <w:szCs w:val="28"/>
        </w:rPr>
        <w:t>допускает работу:</w:t>
      </w:r>
    </w:p>
    <w:p w:rsidR="001A0376" w:rsidRDefault="00336C6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а)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непрерывно действующих организаций.</w:t>
      </w:r>
    </w:p>
    <w:p w:rsidR="001A0376" w:rsidRDefault="00336C6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письмом Минтруда России от 26 марта 2020 года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№ 14-4/10/П-2696 к ним отн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осятся организации, в которых невозможна приостановка деятельности по производственно-техническим условиям.</w:t>
      </w:r>
    </w:p>
    <w:p w:rsidR="001A0376" w:rsidRDefault="00336C6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Кроме того, организации в сфере энергетики, теплоснабжения, водоподготовки, водоотчистки и водоотведения; эксплуатирующие опасные производственные 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бъекты и в отношении которых действует режим постоянного государственного контроля (надзора) в области промышленной безопасности; организации, эксплуатирующие гидротехнические сооружения; организации атомной промышленности; строительных организаций, приост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ановка деятельности которых создаст угрозу безопасности, здоровью и жизни людей; организации сельскохозяйственной отрасли, занятых на весенних полевых работах.</w:t>
      </w:r>
      <w:proofErr w:type="gramEnd"/>
    </w:p>
    <w:p w:rsidR="001A0376" w:rsidRDefault="00336C6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этом в соответствии с дополнительными разъяснениями Минтруда России (письмо Минтруда России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 27 марта 2020 года № 14-4/10/П-2741) к непрерывно действующим организациям также относятся организации, осуществляющие деятельность в сфере информационных технологий и связи, включая почтовую связь, организации в сфере дорожного хозяйства, в том числе 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существляющие деятельность по строительству, эксплуатации дорог, мостов и тоннелей;</w:t>
      </w:r>
      <w:proofErr w:type="gramEnd"/>
    </w:p>
    <w:p w:rsidR="001A0376" w:rsidRDefault="00336C6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б) медицинских и аптечных организаций;</w:t>
      </w:r>
    </w:p>
    <w:p w:rsidR="001A0376" w:rsidRDefault="00336C6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в) организаций, обеспечивающих население продуктами питания и товарами первой необходимости;</w:t>
      </w:r>
    </w:p>
    <w:p w:rsidR="001A0376" w:rsidRDefault="00336C6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г) организаций, выполняющих неотложные р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аботы в условиях чрезвычайных обстоятельств, в иных случаях, ставящих под угрозу жизнь или нормальные жизненные условия населения;</w:t>
      </w:r>
    </w:p>
    <w:p w:rsidR="001A0376" w:rsidRDefault="00336C6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д) организаций, осуществляющих неотложные ремонтные и погрузочно-разгрузочные работы.</w:t>
      </w:r>
    </w:p>
    <w:p w:rsidR="001A0376" w:rsidRDefault="001A037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A0376" w:rsidRDefault="00336C6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Распоряжение Правительства Российской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Федерации от 27 марта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2020 года № 762-р «</w:t>
      </w:r>
      <w:r>
        <w:rPr>
          <w:rFonts w:ascii="Times New Roman" w:hAnsi="Times New Roman" w:cs="Times New Roman"/>
          <w:sz w:val="28"/>
          <w:szCs w:val="28"/>
        </w:rPr>
        <w:t>Об организациях, обеспечивающих население продуктами питания и товарами первой необходимости в период с 30 марта по 3 апреля 2020 года и утверждении рекомендуемого Перечня непродовольственных товаров первой необход</w:t>
      </w:r>
      <w:r>
        <w:rPr>
          <w:rFonts w:ascii="Times New Roman" w:hAnsi="Times New Roman" w:cs="Times New Roman"/>
          <w:sz w:val="28"/>
          <w:szCs w:val="28"/>
        </w:rPr>
        <w:t xml:space="preserve">имости»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устанавливает перечень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организаций, обеспечивающих население товарами первой необходимости,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это организации и индивидуальные предприниматели,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обеспечивающие всю товаропроводящую цепочку таких товаров от производителя до</w:t>
      </w:r>
      <w:proofErr w:type="gram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конечного потребителя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вкл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ючая производителей, поставщиков, дистрибьюторов, транспортно-логистические организации, логистические комплексы, организации, оказывающие услуги по подготовке, обработке, упаковке товаров и иные подобные услуги, распределительные центры, оптовые рынки, ск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лады, службы доставки, курьерские службы, пункты выдачи заказов, объекты торговли всех форматов (в том числе нестационарные и мобильные объекты), а также управляющие компании, в том числе обеспечивающие функционирование объектов недвижимости, в которых рас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полагаются такие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организации.</w:t>
      </w:r>
    </w:p>
    <w:p w:rsidR="001A0376" w:rsidRDefault="00336C6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Перечень непродовольственных товаров первой необходимости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(для Омской области) утвержден Распоряжением Губернатора Омской области № 19-р. </w:t>
      </w:r>
    </w:p>
    <w:p w:rsidR="001A0376" w:rsidRDefault="00336C6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Санитарно-гигиеническая маска </w:t>
      </w:r>
    </w:p>
    <w:p w:rsidR="001A0376" w:rsidRDefault="00336C6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Антисептик для рук </w:t>
      </w:r>
    </w:p>
    <w:p w:rsidR="001A0376" w:rsidRDefault="00336C6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Салфетки влажные </w:t>
      </w:r>
    </w:p>
    <w:p w:rsidR="001A0376" w:rsidRDefault="00336C6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Салфетки сухие </w:t>
      </w:r>
    </w:p>
    <w:p w:rsidR="001A0376" w:rsidRDefault="00336C6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Мыло туалетное </w:t>
      </w:r>
    </w:p>
    <w:p w:rsidR="001A0376" w:rsidRDefault="00336C6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6. Мыло хозяйственное </w:t>
      </w:r>
    </w:p>
    <w:p w:rsidR="001A0376" w:rsidRDefault="00336C6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7. Паста зубная </w:t>
      </w:r>
    </w:p>
    <w:p w:rsidR="001A0376" w:rsidRDefault="00336C6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8. Щетка зубная </w:t>
      </w:r>
    </w:p>
    <w:p w:rsidR="001A0376" w:rsidRDefault="00336C6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9. Бумага туалетная </w:t>
      </w:r>
    </w:p>
    <w:p w:rsidR="001A0376" w:rsidRDefault="00336C6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10. Гигиенические прокладки </w:t>
      </w:r>
    </w:p>
    <w:p w:rsidR="001A0376" w:rsidRDefault="00336C6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11. Стиральный порошок </w:t>
      </w:r>
    </w:p>
    <w:p w:rsidR="001A0376" w:rsidRDefault="00336C6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12. Подгузники детские </w:t>
      </w:r>
    </w:p>
    <w:p w:rsidR="001A0376" w:rsidRDefault="00336C6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13. Спички</w:t>
      </w:r>
    </w:p>
    <w:p w:rsidR="001A0376" w:rsidRDefault="00336C6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14. Свечи </w:t>
      </w:r>
    </w:p>
    <w:p w:rsidR="001A0376" w:rsidRDefault="00336C6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15. Пеленка для новорожденного </w:t>
      </w:r>
    </w:p>
    <w:p w:rsidR="001A0376" w:rsidRDefault="00336C6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16. Шампунь детский </w:t>
      </w:r>
    </w:p>
    <w:p w:rsidR="001A0376" w:rsidRDefault="00336C6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17. Крем от опрелостей детский </w:t>
      </w:r>
    </w:p>
    <w:p w:rsidR="001A0376" w:rsidRDefault="00336C6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18. Бутылочка для кормления </w:t>
      </w:r>
    </w:p>
    <w:p w:rsidR="001A0376" w:rsidRDefault="00336C6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19. Соска-пустышка </w:t>
      </w:r>
    </w:p>
    <w:p w:rsidR="001A0376" w:rsidRDefault="00336C6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20. Бензин автомобильный </w:t>
      </w:r>
    </w:p>
    <w:p w:rsidR="001A0376" w:rsidRDefault="00336C6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21. Дизельное топливо </w:t>
      </w:r>
    </w:p>
    <w:p w:rsidR="001A0376" w:rsidRDefault="00336C6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22. Сжиженный природный газ </w:t>
      </w:r>
    </w:p>
    <w:p w:rsidR="001A0376" w:rsidRDefault="00336C6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23. Зоотовары (включая корма для животных и ветеринарные препараты)</w:t>
      </w:r>
    </w:p>
    <w:p w:rsidR="001A0376" w:rsidRDefault="00336C6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24. Сани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тарно-технические изделия</w:t>
      </w:r>
    </w:p>
    <w:p w:rsidR="001A0376" w:rsidRDefault="00336C6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25. Оборудование электрическое</w:t>
      </w:r>
    </w:p>
    <w:p w:rsidR="001A0376" w:rsidRDefault="00336C6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26. Похоронные принадлежности.</w:t>
      </w:r>
    </w:p>
    <w:p w:rsidR="001A0376" w:rsidRDefault="001A037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A0376" w:rsidRDefault="00336C6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Таким образом, имеют право работать:</w:t>
      </w:r>
    </w:p>
    <w:p w:rsidR="001A0376" w:rsidRDefault="00336C6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а) сотрудники, осуществляющие транспортные услуги и услуги доставки;  </w:t>
      </w:r>
    </w:p>
    <w:p w:rsidR="001A0376" w:rsidRDefault="00336C6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б) сотрудники органов власти и органов местного самоуправле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ния; </w:t>
      </w:r>
    </w:p>
    <w:p w:rsidR="001A0376" w:rsidRDefault="00336C6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в) сотрудники непрерывно действующих организаций:</w:t>
      </w:r>
    </w:p>
    <w:p w:rsidR="001A0376" w:rsidRDefault="00336C6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в сфере энергетики, теплоснабжения, водоподготовки, водоотчистки и водоотведения; </w:t>
      </w:r>
    </w:p>
    <w:p w:rsidR="001A0376" w:rsidRDefault="00336C6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эксплуатирующие опасные производственные объекты и в отношении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которых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действует режим постоянного государственно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 контроля (надзора) в области промышленной безопасности; </w:t>
      </w:r>
    </w:p>
    <w:p w:rsidR="001A0376" w:rsidRDefault="00336C6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эксплуатирующих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гидротехнические сооружения; </w:t>
      </w:r>
    </w:p>
    <w:p w:rsidR="001A0376" w:rsidRDefault="00336C6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атомной промышленности; </w:t>
      </w:r>
    </w:p>
    <w:p w:rsidR="001A0376" w:rsidRDefault="00336C6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строительных организаций, приостановка деятельности которых создаст угрозу безопасности, здоровью и жизни людей; </w:t>
      </w:r>
    </w:p>
    <w:p w:rsidR="001A0376" w:rsidRDefault="00336C6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организаций сельскохозяйственной отрасли, занятых на весенних полевых работах; </w:t>
      </w:r>
    </w:p>
    <w:p w:rsidR="001A0376" w:rsidRDefault="00336C6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осуществляющих деятельность в сфере информационных технологий и связи, включая почтовую связь, </w:t>
      </w:r>
    </w:p>
    <w:p w:rsidR="001A0376" w:rsidRDefault="00336C6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000000"/>
          <w:sz w:val="36"/>
          <w:szCs w:val="36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в сфере дорожного хозяйства, в том числе осуществляющие деятельность по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строительству, эксплуатации дорог, мостов и тоннелей.</w:t>
      </w:r>
    </w:p>
    <w:p w:rsidR="001A0376" w:rsidRDefault="00336C6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непрерывно действующих организаций, в которых невозможна приостановка деятельности по производственно-техническим условиям, только сам руководитель может принять решение, возможна или нет приостанов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ка деятельности (такие разъяснения, например, дает Правительство Московской области);</w:t>
      </w:r>
    </w:p>
    <w:p w:rsidR="001A0376" w:rsidRDefault="00336C6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г) сотрудники медицинских и аптечных организаций;</w:t>
      </w:r>
    </w:p>
    <w:p w:rsidR="001A0376" w:rsidRDefault="00336C6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г) сотрудники организаций, обеспечивающих население продуктами питания и товарами первой необходимости;</w:t>
      </w:r>
    </w:p>
    <w:p w:rsidR="001A0376" w:rsidRDefault="00336C6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е) сотрудники ор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ганизаций, выполняющих неотложные работы в условиях чрезвычайных обстоятельств, в иных случаях, ставящих под угрозу жизнь или нормальные жизненные условия населения (все сотовые операторы, ЖКХ, услуги ТКО);</w:t>
      </w:r>
    </w:p>
    <w:p w:rsidR="001A0376" w:rsidRDefault="00336C6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ж) сотрудники организаций, осуществляющих неотлож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ные ремонтные и погрузочно-разгрузочные работы.</w:t>
      </w:r>
    </w:p>
    <w:p w:rsidR="001A0376" w:rsidRDefault="001A0376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A0376" w:rsidRDefault="00336C62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Полномочия по утверждению перечней организаций, которые продолжают осуществлять деятельность в рамках распоряжения № 19-р, у органов исполнительной власти Омской области отсутствуют. </w:t>
      </w:r>
    </w:p>
    <w:p w:rsidR="001A0376" w:rsidRDefault="00336C62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Утверждение любого пере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чня организаций, которым разрешается осуществление деятельности, будет являться нарушением 135-ФЗ "О защите конкуренции", так как действия органов власти приведут к созданию преимуществ одним организациям в ущерб другим, с соответствующими мерами реагирова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ния в отношении лица, подписывающего подобный перечень.</w:t>
      </w:r>
    </w:p>
    <w:p w:rsidR="001A0376" w:rsidRDefault="00336C62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Кроме того, любая выдача пропусков со стороны органов власти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на машины коммерческих организаций также будет являться нарушением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135-ФЗ "О защите конкуренции".</w:t>
      </w:r>
    </w:p>
    <w:p w:rsidR="001A0376" w:rsidRDefault="00336C62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Запрет на передвижение личного и служеб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ного транспорта на территории Омской области отсутствует, контролируются лица, а не способ передвижения, поэтому спецпропуска на автомобили не нужны. </w:t>
      </w:r>
    </w:p>
    <w:p w:rsidR="001A0376" w:rsidRDefault="00336C62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Министерство региональной безопасности Омской области будет утверждать перечень организаций, то оцен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ить количество заявок на корректировку перечня (не говоря уже про давку и скоплений людей с утра до вечера) даже не представляется возможным. </w:t>
      </w:r>
    </w:p>
    <w:p w:rsidR="001A0376" w:rsidRDefault="00336C62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этом уже есть категории предприятий, которые по Указу Президента РФ № 206 не приостанавливают деятельность. 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сть разъяснения Минтруда России по применению данного Указа. </w:t>
      </w:r>
    </w:p>
    <w:p w:rsidR="001A0376" w:rsidRDefault="00336C62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Как орган, который будет (представим) наделен полномочиями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утверждать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перечень организаций, будет трактовать Указ Президента РФ № 206 и разъяснения Минтруда России, какими критериями он будет ру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ководствоваться при отсутствии компетенций в отношении, например, непрерывного производственного процесса? Нужно ли будет предприятиям, которые точно соответствуют требованиям Указа Президента РФ № 206 обращаться в региональные органы власти?</w:t>
      </w:r>
    </w:p>
    <w:p w:rsidR="001A0376" w:rsidRDefault="001A0376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A0376" w:rsidRDefault="00336C62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Вне зависимо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сти от категории, в которую попадают предприятия и организации, справки о необходимости выполнения работником соответствующих трудовых функций должны подписываться руководителем соответствующего предприятия или организации. </w:t>
      </w:r>
    </w:p>
    <w:p w:rsidR="001A0376" w:rsidRDefault="00336C62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предприятия не относятся 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категориям, определенным правовыми актами, их сотрудники не могут обеспечивать их деятельность.</w:t>
      </w:r>
    </w:p>
    <w:p w:rsidR="001A0376" w:rsidRDefault="00336C62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Форма справки, предусмотренная распоряжением Губернатора Омской области от 17 марта 2020 года № 19-р, прилагается.</w:t>
      </w:r>
    </w:p>
    <w:p w:rsidR="001A0376" w:rsidRDefault="001A0376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A0376" w:rsidRDefault="00336C62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Таким образом, ответственность за принятие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решения о непрерывности действия организации, в которой невозможна приостановка деятельности по производственно-техническим условиям, несет руководитель.</w:t>
      </w:r>
    </w:p>
    <w:p w:rsidR="001A0376" w:rsidRDefault="00336C62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Руководитель предприятия принимает локальный акт, определяя участки работ, требующие непрерывного проц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есса. На основании локального акта руководитель выдает справки сотрудникам о необходимости выполнения трудовых функций. </w:t>
      </w:r>
    </w:p>
    <w:p w:rsidR="001A0376" w:rsidRDefault="00336C62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Решение руководителя о непрерывности работ (например, руководитель из вредности или несознательности решил вывести на работу офисных со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трудников, которые могут работать на удаленке) может быть опротестовано, и тогда руководителю грозит штраф в соответствии с утвержденными 31 марта 2020 года изменениями КОАП РФ и УК РФ.</w:t>
      </w:r>
    </w:p>
    <w:p w:rsidR="001A0376" w:rsidRDefault="001A0376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1A0376" w:rsidSect="001A0376">
      <w:headerReference w:type="default" r:id="rId6"/>
      <w:pgSz w:w="11906" w:h="16838"/>
      <w:pgMar w:top="1134" w:right="850" w:bottom="709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36C62" w:rsidRDefault="00336C62" w:rsidP="001A0376">
      <w:pPr>
        <w:spacing w:after="0" w:line="240" w:lineRule="auto"/>
      </w:pPr>
      <w:r>
        <w:separator/>
      </w:r>
    </w:p>
  </w:endnote>
  <w:endnote w:type="continuationSeparator" w:id="0">
    <w:p w:rsidR="00336C62" w:rsidRDefault="00336C62" w:rsidP="001A03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36C62" w:rsidRDefault="00336C62" w:rsidP="001A0376">
      <w:pPr>
        <w:spacing w:after="0" w:line="240" w:lineRule="auto"/>
      </w:pPr>
      <w:r>
        <w:separator/>
      </w:r>
    </w:p>
  </w:footnote>
  <w:footnote w:type="continuationSeparator" w:id="0">
    <w:p w:rsidR="00336C62" w:rsidRDefault="00336C62" w:rsidP="001A037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0376" w:rsidRDefault="001A0376">
    <w:pPr>
      <w:pStyle w:val="a3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fldChar w:fldCharType="begin"/>
    </w:r>
    <w:r w:rsidR="00336C62">
      <w:rPr>
        <w:rFonts w:ascii="Times New Roman" w:hAnsi="Times New Roman" w:cs="Times New Roman"/>
      </w:rPr>
      <w:instrText xml:space="preserve"> PAGE   \* MERGEFORMAT </w:instrText>
    </w:r>
    <w:r>
      <w:rPr>
        <w:rFonts w:ascii="Times New Roman" w:hAnsi="Times New Roman" w:cs="Times New Roman"/>
      </w:rPr>
      <w:fldChar w:fldCharType="separate"/>
    </w:r>
    <w:r w:rsidR="00E91FBC">
      <w:rPr>
        <w:rFonts w:ascii="Times New Roman" w:hAnsi="Times New Roman" w:cs="Times New Roman"/>
        <w:noProof/>
      </w:rPr>
      <w:t>2</w:t>
    </w:r>
    <w:r>
      <w:rPr>
        <w:rFonts w:ascii="Times New Roman" w:hAnsi="Times New Roman" w:cs="Times New Roman"/>
      </w:rPr>
      <w:fldChar w:fldCharType="end"/>
    </w:r>
  </w:p>
  <w:p w:rsidR="001A0376" w:rsidRDefault="001A0376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A0376"/>
    <w:rsid w:val="001A0376"/>
    <w:rsid w:val="00336C62"/>
    <w:rsid w:val="00E91F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SimSun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037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1A0376"/>
    <w:pPr>
      <w:widowControl w:val="0"/>
      <w:autoSpaceDE w:val="0"/>
      <w:autoSpaceDN w:val="0"/>
      <w:spacing w:after="0" w:line="240" w:lineRule="auto"/>
    </w:pPr>
    <w:rPr>
      <w:rFonts w:eastAsia="Times New Roman" w:cs="Calibri"/>
      <w:b/>
      <w:szCs w:val="20"/>
      <w:lang w:eastAsia="ru-RU"/>
    </w:rPr>
  </w:style>
  <w:style w:type="paragraph" w:styleId="a3">
    <w:name w:val="header"/>
    <w:basedOn w:val="a"/>
    <w:link w:val="a4"/>
    <w:uiPriority w:val="99"/>
    <w:rsid w:val="001A037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1A0376"/>
  </w:style>
  <w:style w:type="paragraph" w:styleId="a5">
    <w:name w:val="footer"/>
    <w:basedOn w:val="a"/>
    <w:link w:val="a6"/>
    <w:uiPriority w:val="99"/>
    <w:rsid w:val="001A037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1A0376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1356</Words>
  <Characters>7734</Characters>
  <Application>Microsoft Office Word</Application>
  <DocSecurity>0</DocSecurity>
  <Lines>64</Lines>
  <Paragraphs>18</Paragraphs>
  <ScaleCrop>false</ScaleCrop>
  <Company/>
  <LinksUpToDate>false</LinksUpToDate>
  <CharactersWithSpaces>9072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YuLi</dc:creator>
  <cp:lastModifiedBy>ipetrov</cp:lastModifiedBy>
  <cp:revision>2</cp:revision>
  <cp:lastPrinted>2020-04-01T09:13:00Z</cp:lastPrinted>
  <dcterms:created xsi:type="dcterms:W3CDTF">2020-04-02T03:16:00Z</dcterms:created>
  <dcterms:modified xsi:type="dcterms:W3CDTF">2020-04-02T03:16:00Z</dcterms:modified>
</cp:coreProperties>
</file>