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ПОРЯДОК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предоставления из областного бюджета грантов на создание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и развитие крестьянского (фермерского) хозяйства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и на единовременную помощь на бытовое обустройство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начинающим фермерам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431540" w:rsidRPr="00431540">
        <w:trPr>
          <w:jc w:val="center"/>
        </w:trPr>
        <w:tc>
          <w:tcPr>
            <w:tcW w:w="14510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431540" w:rsidRPr="00431540" w:rsidRDefault="00431540" w:rsidP="00431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431540">
              <w:rPr>
                <w:rFonts w:ascii="Calibri" w:hAnsi="Calibri" w:cs="Calibri"/>
                <w:b/>
                <w:bCs/>
                <w:color w:val="392C69"/>
              </w:rPr>
              <w:t>Список изменяющих документов</w:t>
            </w:r>
          </w:p>
          <w:p w:rsidR="00431540" w:rsidRPr="00431540" w:rsidRDefault="00431540" w:rsidP="00431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proofErr w:type="gramStart"/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(введен </w:t>
            </w:r>
            <w:hyperlink r:id="rId4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Постановлением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 Правительства Омской области</w:t>
            </w:r>
            <w:proofErr w:type="gramEnd"/>
          </w:p>
          <w:p w:rsidR="00431540" w:rsidRPr="00431540" w:rsidRDefault="00431540" w:rsidP="00431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431540">
              <w:rPr>
                <w:rFonts w:ascii="Calibri" w:hAnsi="Calibri" w:cs="Calibri"/>
                <w:b/>
                <w:bCs/>
                <w:color w:val="392C69"/>
              </w:rPr>
              <w:t>от 11.03.2015 N 51-п; в ред. Постановлений Правительства</w:t>
            </w:r>
          </w:p>
          <w:p w:rsidR="00431540" w:rsidRPr="00431540" w:rsidRDefault="00431540" w:rsidP="00431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Омской области от 24.06.2015 </w:t>
            </w:r>
            <w:hyperlink r:id="rId5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174-п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, от 23.12.2015 </w:t>
            </w:r>
            <w:hyperlink r:id="rId6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398-п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>,</w:t>
            </w:r>
          </w:p>
          <w:p w:rsidR="00431540" w:rsidRPr="00431540" w:rsidRDefault="00431540" w:rsidP="00431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от 23.03.2016 </w:t>
            </w:r>
            <w:hyperlink r:id="rId7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67-п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, от 09.03.2017 </w:t>
            </w:r>
            <w:hyperlink r:id="rId8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59-п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, от 26.07.2017 </w:t>
            </w:r>
            <w:hyperlink r:id="rId9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212-п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>,</w:t>
            </w:r>
          </w:p>
          <w:p w:rsidR="00431540" w:rsidRPr="00431540" w:rsidRDefault="00431540" w:rsidP="00431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от 29.08.2017 </w:t>
            </w:r>
            <w:hyperlink r:id="rId10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246-п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 xml:space="preserve">, от 28.03.2018 </w:t>
            </w:r>
            <w:hyperlink r:id="rId11" w:history="1">
              <w:r w:rsidRPr="00431540">
                <w:rPr>
                  <w:rFonts w:ascii="Calibri" w:hAnsi="Calibri" w:cs="Calibri"/>
                  <w:b/>
                  <w:bCs/>
                  <w:color w:val="0000FF"/>
                </w:rPr>
                <w:t>N 79-п</w:t>
              </w:r>
            </w:hyperlink>
            <w:r w:rsidRPr="00431540">
              <w:rPr>
                <w:rFonts w:ascii="Calibri" w:hAnsi="Calibri" w:cs="Calibri"/>
                <w:b/>
                <w:bCs/>
                <w:color w:val="392C69"/>
              </w:rPr>
              <w:t>)</w:t>
            </w:r>
          </w:p>
        </w:tc>
      </w:tr>
    </w:tbl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I. Общие положения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1. </w:t>
      </w:r>
      <w:proofErr w:type="gramStart"/>
      <w:r w:rsidRPr="00431540">
        <w:rPr>
          <w:rFonts w:ascii="Calibri" w:hAnsi="Calibri" w:cs="Calibri"/>
          <w:b/>
          <w:bCs/>
        </w:rPr>
        <w:t>Настоящий Порядок определяет цель предоставления из областного бюджета начинающим фермерам грантов на создание и развитие крестьянского (фермерского) хозяйства (далее соответственно - грант на развитие КФХ, КФХ) и на единовременную помощь на бытовое обустройство (далее - единовременная помощь), критерии отбора начинающих фермеров для предоставления грантов на развитие КФХ и единовременной помощи, условия и порядок предоставления грантов на развитие КФХ и единовременной помощи, а</w:t>
      </w:r>
      <w:proofErr w:type="gramEnd"/>
      <w:r w:rsidRPr="00431540">
        <w:rPr>
          <w:rFonts w:ascii="Calibri" w:hAnsi="Calibri" w:cs="Calibri"/>
          <w:b/>
          <w:bCs/>
        </w:rPr>
        <w:t xml:space="preserve"> также порядок возврата остатков сре</w:t>
      </w:r>
      <w:proofErr w:type="gramStart"/>
      <w:r w:rsidRPr="00431540">
        <w:rPr>
          <w:rFonts w:ascii="Calibri" w:hAnsi="Calibri" w:cs="Calibri"/>
          <w:b/>
          <w:bCs/>
        </w:rPr>
        <w:t>дств гр</w:t>
      </w:r>
      <w:proofErr w:type="gramEnd"/>
      <w:r w:rsidRPr="00431540">
        <w:rPr>
          <w:rFonts w:ascii="Calibri" w:hAnsi="Calibri" w:cs="Calibri"/>
          <w:b/>
          <w:bCs/>
        </w:rPr>
        <w:t>анта на развитие КФХ и единовременной помощи, не использованных в течение 18 месяцев со дня их предоставления (далее - остатки гранта), порядок возврата грантов на развитие КФХ и единовременной помощи в случае нарушения условий их предоставления.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0" w:name="Par15"/>
      <w:bookmarkEnd w:id="0"/>
      <w:r w:rsidRPr="00431540">
        <w:rPr>
          <w:rFonts w:ascii="Calibri" w:hAnsi="Calibri" w:cs="Calibri"/>
          <w:b/>
          <w:bCs/>
        </w:rPr>
        <w:t>2. Целью предоставления грантов на развитие КФХ является софинансирование затрат начинающих фермеров по созданию и развитию на территории сельских поселений Омской области КФХ, включая: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1) приобретение земельных участков, относящихся к категории земель сельскохозяйственного назначения;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2) разработку проектной документации для строительства (реконструкции) производственных и складских зданий, помещений, предназначенных для производства, хранения и переработки сельскохозяйственной продукции;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3) приобретение, строительство, ремонт и переустройство производственных и складских зданий, помещений, пристроек, инженерных сетей, заграждений и сооружений, необходимых для производства, хранения и переработки сельскохозяйственной продукции, а также их регистрацию;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4) строительство дорог и подъездов к производственным и складским объектам, необходимым для производства, хранения и переработки сельскохозяйственной продукции;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5) подключение производственных и складских зданий, помещений, пристроек и сооружений, необходимых для производства, хранения и переработки сельскохозяйственной продукции, к инженерным сетям электр</w:t>
      </w:r>
      <w:proofErr w:type="gramStart"/>
      <w:r w:rsidRPr="00431540">
        <w:rPr>
          <w:rFonts w:ascii="Calibri" w:hAnsi="Calibri" w:cs="Calibri"/>
          <w:b/>
          <w:bCs/>
        </w:rPr>
        <w:t>о-</w:t>
      </w:r>
      <w:proofErr w:type="gramEnd"/>
      <w:r w:rsidRPr="00431540">
        <w:rPr>
          <w:rFonts w:ascii="Calibri" w:hAnsi="Calibri" w:cs="Calibri"/>
          <w:b/>
          <w:bCs/>
        </w:rPr>
        <w:t>, водо-, газо- и теплопроводным сетям, дорожной инфраструктуре;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6) приобретение сельскохозяйственных животных в сельскохозяйственных организациях всех форм собственности и (или) у индивидуальных предпринимателей, включая КФХ;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1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7) приобретение сельскохозяйственной техники и инвентаря, грузового автомобильного транспорта, оборудования для производства и переработки сельскохозяйственной продукции;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8) приобретение оборудования для оснащения пунктов искусственного осеменения для оказания услуг гражданам, ведущим личное подсобное хозяйство, и индивидуальным предпринимателям, включая КФХ.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8 в ред. </w:t>
      </w:r>
      <w:hyperlink r:id="rId1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9) исключен. - </w:t>
      </w:r>
      <w:hyperlink r:id="rId1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" w:name="Par27"/>
      <w:bookmarkEnd w:id="1"/>
      <w:r w:rsidRPr="00431540">
        <w:rPr>
          <w:rFonts w:ascii="Calibri" w:hAnsi="Calibri" w:cs="Calibri"/>
          <w:b/>
          <w:bCs/>
        </w:rPr>
        <w:t>3. Целью предоставления единовременной помощи является софинансирование следующих затрат начинающего фермера: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1) приобретение, строительство и ремонт собственного жилья, в том числе погашение основной суммы и процентов по банковским кредитам (ипотеке), привлеченным для его приобретения;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2) приобретение одного </w:t>
      </w:r>
      <w:proofErr w:type="gramStart"/>
      <w:r w:rsidRPr="00431540">
        <w:rPr>
          <w:rFonts w:ascii="Calibri" w:hAnsi="Calibri" w:cs="Calibri"/>
          <w:b/>
          <w:bCs/>
        </w:rPr>
        <w:t>грузо-пассажирского</w:t>
      </w:r>
      <w:proofErr w:type="gramEnd"/>
      <w:r w:rsidRPr="00431540">
        <w:rPr>
          <w:rFonts w:ascii="Calibri" w:hAnsi="Calibri" w:cs="Calibri"/>
          <w:b/>
          <w:bCs/>
        </w:rPr>
        <w:t xml:space="preserve"> автомобиля;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3) приобретение и доставка предметов домашней мебели, бытовой техники, компьютеров, средств связи, электрических и газовых плит, инженерного оборудования, установок для фильтрации воды, бытовых водо-, тепл</w:t>
      </w:r>
      <w:proofErr w:type="gramStart"/>
      <w:r w:rsidRPr="00431540">
        <w:rPr>
          <w:rFonts w:ascii="Calibri" w:hAnsi="Calibri" w:cs="Calibri"/>
          <w:b/>
          <w:bCs/>
        </w:rPr>
        <w:t>о-</w:t>
      </w:r>
      <w:proofErr w:type="gramEnd"/>
      <w:r w:rsidRPr="00431540">
        <w:rPr>
          <w:rFonts w:ascii="Calibri" w:hAnsi="Calibri" w:cs="Calibri"/>
          <w:b/>
          <w:bCs/>
        </w:rPr>
        <w:t xml:space="preserve"> и газоустановок, септиков, устройств для водоподачи и водоотведения;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4) подключение жилья к газовым, тепловым и электрическим сетям, сетям связи, информационно-телекоммуникационной сети "Интернет", водопроводу и канализации.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3.1. Главным распорядителем средств областного бюджета,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на развитие КФХ и единовременной помощи, является Министерство сельского хозяйства и продовольствия Омской области (далее - Министерство).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3.1 введен </w:t>
      </w:r>
      <w:hyperlink r:id="rId15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II. Отбор получателей грантов на развитие КФХ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и единовременной помощи, порядок определения объема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грантов на развитие КФХ и единовременной помощи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4. Критерием отбора получателей грантов на развитие КФХ и единовременной помощи является признание заявителя победителем конкурса, проводимого в соответствии с настоящим Порядком.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5. Положение о конкурсной комиссии, ее состав утверждаются Министерством.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в</w:t>
      </w:r>
      <w:proofErr w:type="gramEnd"/>
      <w:r w:rsidRPr="00431540">
        <w:rPr>
          <w:rFonts w:ascii="Calibri" w:hAnsi="Calibri" w:cs="Calibri"/>
          <w:b/>
          <w:bCs/>
        </w:rPr>
        <w:t xml:space="preserve"> ред. </w:t>
      </w:r>
      <w:hyperlink r:id="rId16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В состав конкурсной комиссии включаются представители Министерства, Министерства экономики Омской области, а также по согласованию представители органов местного самоуправления Омской области, кредитных организаций, высших учебных заведений и иных некоммерческих организаций. При этом количество государственных гражданских служащих Омской области, муниципальных служащих в составе конкурсной комиссии должно составлять не более 50 процентов от общего числа ее членов.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" w:name="Par43"/>
      <w:bookmarkEnd w:id="2"/>
      <w:r w:rsidRPr="00431540">
        <w:rPr>
          <w:rFonts w:ascii="Calibri" w:hAnsi="Calibri" w:cs="Calibri"/>
          <w:b/>
          <w:bCs/>
        </w:rPr>
        <w:t>6. Конкурс проводится в два этапа.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 xml:space="preserve">Первый этап конкурса предусматривает подачу заявителями в конкурсную комиссию в срок не позднее 30 апреля текущего года конкурсных заявок, включающих документы, предусмотренные </w:t>
      </w:r>
      <w:hyperlink w:anchor="Par67" w:history="1">
        <w:r w:rsidRPr="00431540">
          <w:rPr>
            <w:rFonts w:ascii="Calibri" w:hAnsi="Calibri" w:cs="Calibri"/>
            <w:b/>
            <w:bCs/>
            <w:color w:val="0000FF"/>
          </w:rPr>
          <w:t>пунктом 8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их рассмотрение конкурсной комиссией в течение 15 календарных дней со дня поступления на предмет соответствия заявителя требованиям, установленным </w:t>
      </w:r>
      <w:hyperlink w:anchor="Par46" w:history="1">
        <w:r w:rsidRPr="00431540">
          <w:rPr>
            <w:rFonts w:ascii="Calibri" w:hAnsi="Calibri" w:cs="Calibri"/>
            <w:b/>
            <w:bCs/>
            <w:color w:val="0000FF"/>
          </w:rPr>
          <w:t>пунктом 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соблюдения срока подачи конкурсной заявки и представления полного пакета документов.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Сообщение о проведении конкурса, содержащее сведения о месте и времени предоставления конкурсных заявок, размещается на сайте Министерства www.msh.omskportal.ru в информационно-телекоммуникационной сети "Интернет" (далее - сайт) не позднее 1 апреля текущего года.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3" w:name="Par46"/>
      <w:bookmarkEnd w:id="3"/>
      <w:r w:rsidRPr="00431540">
        <w:rPr>
          <w:rFonts w:ascii="Calibri" w:hAnsi="Calibri" w:cs="Calibri"/>
          <w:b/>
          <w:bCs/>
        </w:rPr>
        <w:t>7. К участию в конкурсе, проводимом в соответствии с настоящим Порядком, могут быть допущены граждане Российской Федерации, являющиеся главами КФХ, отвечающие следующим требованиям: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1) заявитель до государственной регистрации в качестве индивидуального предпринимателя - главы КФХ не осуществлял предпринимательскую деятельность в течение последних 3 лет, в том числе не являлся учредителем (участником) коммерческой организации.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Заявитель может подать конкурсную заявку на участие в конкурсе, если период предпринимательской деятельности в совокупности составлял не более 6 месяцев в течение последних 3 лет;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>2) заявитель и (или) его супруг (супруга) ранее не являлись получателем гранта на развитие КФХ, гранта на развитие семейных животноводческих ферм, выплаты на содействие самозанятости безработных граждан, средств финансовой поддержки в виде субсидии или грантов на организацию начального этапа предпринимательской деятельности, полученных до государственной регистрации КФХ, главой которого является заявитель, единовременной помощи, а также выплат из областного бюджета в соответствии</w:t>
      </w:r>
      <w:proofErr w:type="gramEnd"/>
      <w:r w:rsidRPr="00431540">
        <w:rPr>
          <w:rFonts w:ascii="Calibri" w:hAnsi="Calibri" w:cs="Calibri"/>
          <w:b/>
          <w:bCs/>
        </w:rPr>
        <w:t xml:space="preserve"> с иными нормативными правовыми актами Омской области на цели, указанные в </w:t>
      </w:r>
      <w:hyperlink w:anchor="Par15" w:history="1">
        <w:r w:rsidRPr="00431540">
          <w:rPr>
            <w:rFonts w:ascii="Calibri" w:hAnsi="Calibri" w:cs="Calibri"/>
            <w:b/>
            <w:bCs/>
            <w:color w:val="0000FF"/>
          </w:rPr>
          <w:t>пунктах 2</w:t>
        </w:r>
      </w:hyperlink>
      <w:r w:rsidRPr="00431540">
        <w:rPr>
          <w:rFonts w:ascii="Calibri" w:hAnsi="Calibri" w:cs="Calibri"/>
          <w:b/>
          <w:bCs/>
        </w:rPr>
        <w:t xml:space="preserve">, </w:t>
      </w:r>
      <w:hyperlink w:anchor="Par27" w:history="1">
        <w:r w:rsidRPr="00431540">
          <w:rPr>
            <w:rFonts w:ascii="Calibri" w:hAnsi="Calibri" w:cs="Calibri"/>
            <w:b/>
            <w:bCs/>
            <w:color w:val="0000FF"/>
          </w:rPr>
          <w:t>3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Постановлений Правительства Омской области от 26.07.2017 </w:t>
      </w:r>
      <w:hyperlink r:id="rId17" w:history="1">
        <w:r w:rsidRPr="00431540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431540">
        <w:rPr>
          <w:rFonts w:ascii="Calibri" w:hAnsi="Calibri" w:cs="Calibri"/>
          <w:b/>
          <w:bCs/>
        </w:rPr>
        <w:t xml:space="preserve">, от 28.03.2018 </w:t>
      </w:r>
      <w:hyperlink r:id="rId18" w:history="1">
        <w:r w:rsidRPr="00431540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>Заявитель может подать конкурсную заявку, если выплаты на содействие самозанятости безработных граждан или средства финансовой поддержки в виде субсидии или грантов на организацию начального этапа предпринимательской деятельности, полученные до государственной регистрации КФХ, главой которого является заявитель, заявитель получает для создания и развития КФХ и не допускает финансирования за счет указанных выплат одних и тех же затрат;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3) заявитель является главой КФХ, деятельность которого на дату подачи конкурсной заявки не превышает 24 месяцев со дня его государственной регистрации;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4) заявитель имеет среднее профессиональное или высшее сельскохозяйственное образование, или получил дополнительное профессиональное образование по сельскохозяйственной специальности, или на дату подачи конкурсной заявки имеет трудовой стаж в сельском хозяйстве не менее 3 лет, или осуществляет ведение или совместное ведение личного подсобного хозяйства в течение не менее 3 лет;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5) КФХ, главой которого является заявитель, подпадает под критерии микропредприятия, установленные Федеральным </w:t>
      </w:r>
      <w:hyperlink r:id="rId19" w:history="1">
        <w:r w:rsidRPr="00431540">
          <w:rPr>
            <w:rFonts w:ascii="Calibri" w:hAnsi="Calibri" w:cs="Calibri"/>
            <w:b/>
            <w:bCs/>
            <w:color w:val="0000FF"/>
          </w:rPr>
          <w:t>законом</w:t>
        </w:r>
      </w:hyperlink>
      <w:r w:rsidRPr="00431540">
        <w:rPr>
          <w:rFonts w:ascii="Calibri" w:hAnsi="Calibri" w:cs="Calibri"/>
          <w:b/>
          <w:bCs/>
        </w:rPr>
        <w:t xml:space="preserve"> "О развитии малого и среднего предпринимательства в Российской Федерации";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 xml:space="preserve">6) заявитель имеет бизнес-план по созданию и развитию КФХ по одному из направлений деятельности (одной отрасли), указанному в </w:t>
      </w:r>
      <w:hyperlink w:anchor="Par121" w:history="1">
        <w:r w:rsidRPr="00431540">
          <w:rPr>
            <w:rFonts w:ascii="Calibri" w:hAnsi="Calibri" w:cs="Calibri"/>
            <w:b/>
            <w:bCs/>
            <w:color w:val="0000FF"/>
          </w:rPr>
          <w:t>подпункте 5 пункта 11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на срок не менее 5 лет по форме, утвержденной Министерством, содержащий план расходов с указанием наименования приобретаемого имущества, выполняемых работ, оказываемых услуг, их количества, цены, источников финансирования (средств грантов на развитие КФХ и единовременной помощи, собственных</w:t>
      </w:r>
      <w:proofErr w:type="gramEnd"/>
      <w:r w:rsidRPr="00431540">
        <w:rPr>
          <w:rFonts w:ascii="Calibri" w:hAnsi="Calibri" w:cs="Calibri"/>
          <w:b/>
          <w:bCs/>
        </w:rPr>
        <w:t xml:space="preserve"> или заемных средств) (далее соответственно - бизнес-план, план расходов бизнес-плана). При этом общая сумма приобретений, указанных в плане расходов бизнес-плана, должна предусматривать оплату в размере не менее 10 процентов собственных средств заявителя;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2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7) заявитель не прекратил деятельность в качестве индивидуального предпринимателя - главы КФХ;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7 в ред. </w:t>
      </w:r>
      <w:hyperlink r:id="rId21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8) заявитель постоянно проживает в муниципальном районе Омской области по месту нахождения и регистрации КФХ, которое является его единственным местом трудоустройства в качестве главы КФХ;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8 в ред. </w:t>
      </w:r>
      <w:hyperlink r:id="rId2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9) исключен. - </w:t>
      </w:r>
      <w:hyperlink r:id="rId2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10) глава КФХ обязуется использовать гранты на развитие КФХ и единовременную помощь в течение 18 месяцев со дня поступления средств на его счет и использовать имущество, приобретаемое за счет гранта на развитие КФХ, не менее 5 лет исключительно на развитие КФХ;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11) у заявителя на первое число месяца, в котором представлена конкурсная заявка в конкурсную комиссию, отсутствует просроченная задолженность по возврату в областной бюджет субсидий, бюджетных инвестиций, </w:t>
      </w:r>
      <w:proofErr w:type="gramStart"/>
      <w:r w:rsidRPr="00431540">
        <w:rPr>
          <w:rFonts w:ascii="Calibri" w:hAnsi="Calibri" w:cs="Calibri"/>
          <w:b/>
          <w:bCs/>
        </w:rPr>
        <w:t>предоставленных</w:t>
      </w:r>
      <w:proofErr w:type="gramEnd"/>
      <w:r w:rsidRPr="00431540">
        <w:rPr>
          <w:rFonts w:ascii="Calibri" w:hAnsi="Calibri" w:cs="Calibri"/>
          <w:b/>
          <w:bCs/>
        </w:rPr>
        <w:t xml:space="preserve"> в том числе в соответствии с иными правовыми актами Омской области, а также иная просроченная задолженность перед областным бюджетом;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11 в ред. </w:t>
      </w:r>
      <w:hyperlink r:id="rId2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12) у заявителя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12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25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4" w:name="Par67"/>
      <w:bookmarkEnd w:id="4"/>
      <w:r w:rsidRPr="00431540">
        <w:rPr>
          <w:rFonts w:ascii="Calibri" w:hAnsi="Calibri" w:cs="Calibri"/>
          <w:b/>
          <w:bCs/>
        </w:rPr>
        <w:lastRenderedPageBreak/>
        <w:t xml:space="preserve">8. </w:t>
      </w:r>
      <w:proofErr w:type="gramStart"/>
      <w:r w:rsidRPr="00431540">
        <w:rPr>
          <w:rFonts w:ascii="Calibri" w:hAnsi="Calibri" w:cs="Calibri"/>
          <w:b/>
          <w:bCs/>
        </w:rPr>
        <w:t xml:space="preserve">В целях участия в конкурсе для предоставления грантов на развитие КФХ и единовременной помощи заявители, соответствующие требованиям, установленным в </w:t>
      </w:r>
      <w:hyperlink w:anchor="Par46" w:history="1">
        <w:r w:rsidRPr="00431540">
          <w:rPr>
            <w:rFonts w:ascii="Calibri" w:hAnsi="Calibri" w:cs="Calibri"/>
            <w:b/>
            <w:bCs/>
            <w:color w:val="0000FF"/>
          </w:rPr>
          <w:t>пункте 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в срок, указанный в </w:t>
      </w:r>
      <w:hyperlink w:anchor="Par43" w:history="1">
        <w:r w:rsidRPr="00431540">
          <w:rPr>
            <w:rFonts w:ascii="Calibri" w:hAnsi="Calibri" w:cs="Calibri"/>
            <w:b/>
            <w:bCs/>
            <w:color w:val="0000FF"/>
          </w:rPr>
          <w:t>пункте 6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обращаются в конкурсную комиссию с конкурсной заявкой по форме, утвержденной Министерством, с заявлением о согласии на обработку их персональных данных в соответствии с законодательством Российской Федерации, прилагая следующие документы</w:t>
      </w:r>
      <w:proofErr w:type="gramEnd"/>
      <w:r w:rsidRPr="00431540">
        <w:rPr>
          <w:rFonts w:ascii="Calibri" w:hAnsi="Calibri" w:cs="Calibri"/>
          <w:b/>
          <w:bCs/>
        </w:rPr>
        <w:t>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1) копия документа, удостоверяющего личность;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>2) копия документа об образовании, подтверждающего наличие у заявителя среднего профессионального, высшего образования или дополнительного профессионального образования по сельскохозяйственной специальности, или копия трудовой книжки (выписка из трудовой книжки), подтверждающей, что заявитель имеет трудовой стаж в сельском хозяйстве не менее 3 лет, или выписка из похозяйственной книги, содержащая сведения о ведении или совместном ведении заявителем личного подсобного хозяйства в течение не</w:t>
      </w:r>
      <w:proofErr w:type="gramEnd"/>
      <w:r w:rsidRPr="00431540">
        <w:rPr>
          <w:rFonts w:ascii="Calibri" w:hAnsi="Calibri" w:cs="Calibri"/>
          <w:b/>
          <w:bCs/>
        </w:rPr>
        <w:t xml:space="preserve"> менее 3 лет;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26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3) копии документов, подтверждающих государственную регистрацию КФХ;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3 в ред. </w:t>
      </w:r>
      <w:hyperlink r:id="rId27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4) копия бизнес-плана;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5) выписка из похозяйственной книги, содержащая сведения о ведении или совместном ведении заявителем личного подсобного хозяйства в течение не менее 3 лет (далее - выписка из похозяйственной книги);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5 в ред. </w:t>
      </w:r>
      <w:hyperlink r:id="rId28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6) копии документов, выданных кредитными организациями, подтверждающих наличие у заявителя не менее 10 процентов собственных средств на оплату общей суммы приобретений, указанных в плане расходов бизнес-плана;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Постановлений Правительства Омской области от 09.03.2017 </w:t>
      </w:r>
      <w:hyperlink r:id="rId29" w:history="1">
        <w:r w:rsidRPr="00431540">
          <w:rPr>
            <w:rFonts w:ascii="Calibri" w:hAnsi="Calibri" w:cs="Calibri"/>
            <w:b/>
            <w:bCs/>
            <w:color w:val="0000FF"/>
          </w:rPr>
          <w:t>N 59-п</w:t>
        </w:r>
      </w:hyperlink>
      <w:r w:rsidRPr="00431540">
        <w:rPr>
          <w:rFonts w:ascii="Calibri" w:hAnsi="Calibri" w:cs="Calibri"/>
          <w:b/>
          <w:bCs/>
        </w:rPr>
        <w:t xml:space="preserve">, от 28.03.2018 </w:t>
      </w:r>
      <w:hyperlink r:id="rId30" w:history="1">
        <w:r w:rsidRPr="00431540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>7) документ, содержащий информацию о производственной деятельности КФХ за календарный год, предшествующий текущему, представляемый в случае государственной регистрации главы КФХ в календарном году, предшествующем текущему году, по форме N 1-КФХ, утверждаемой Министерством сельского хозяйства Российской Федерации (в случае непредставления в Министерство указанного документа ранее);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31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8) рекомендательные письма и (или) ходатайства от органов местного самоуправления Омской области или общественных организаций, или поручителей (при наличии);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8 в ред. </w:t>
      </w:r>
      <w:hyperlink r:id="rId3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23.03.2016 N 67-п)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9) справка налогового органа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 (далее - справка по налогам), полученная не ранее чем за 30 календарных дней до дня представления в конкурсную комиссию конкурсной заявки;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9 в ред. </w:t>
      </w:r>
      <w:hyperlink r:id="rId3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 xml:space="preserve">10) копии документов, подтверждающих права на производственные фонды, указанные в </w:t>
      </w:r>
      <w:hyperlink w:anchor="Par99" w:history="1">
        <w:r w:rsidRPr="00431540">
          <w:rPr>
            <w:rFonts w:ascii="Calibri" w:hAnsi="Calibri" w:cs="Calibri"/>
            <w:b/>
            <w:bCs/>
            <w:color w:val="0000FF"/>
          </w:rPr>
          <w:t>пункте 11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 (при наличии таких фондов).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10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3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Представленные на бумажном носителе документы должны быть сброшюрованы в папку, пронумерованы, копии документов заверяются подписью и печатью (при наличии) главы КФХ. Реквизиты всех документов, подаваемых заявителем, количество листов в них вносятся в опись, составляемую заявителем в двух экземплярах. Первый экземпляр описи с отметкой о дате, времени и должностном лице, принявшем документы, остается у заявителя, второй экземпляр описи (копия) прилагается к конкурсной заявке и документам, рассматриваемым конкурсной комиссией.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в</w:t>
      </w:r>
      <w:proofErr w:type="gramEnd"/>
      <w:r w:rsidRPr="00431540">
        <w:rPr>
          <w:rFonts w:ascii="Calibri" w:hAnsi="Calibri" w:cs="Calibri"/>
          <w:b/>
          <w:bCs/>
        </w:rPr>
        <w:t xml:space="preserve"> ред. Постановлений Правительства Омской области от 23.03.2016 </w:t>
      </w:r>
      <w:hyperlink r:id="rId35" w:history="1">
        <w:r w:rsidRPr="00431540">
          <w:rPr>
            <w:rFonts w:ascii="Calibri" w:hAnsi="Calibri" w:cs="Calibri"/>
            <w:b/>
            <w:bCs/>
            <w:color w:val="0000FF"/>
          </w:rPr>
          <w:t>N 67-п</w:t>
        </w:r>
      </w:hyperlink>
      <w:r w:rsidRPr="00431540">
        <w:rPr>
          <w:rFonts w:ascii="Calibri" w:hAnsi="Calibri" w:cs="Calibri"/>
          <w:b/>
          <w:bCs/>
        </w:rPr>
        <w:t xml:space="preserve">, от 26.07.2017 </w:t>
      </w:r>
      <w:hyperlink r:id="rId36" w:history="1">
        <w:r w:rsidRPr="00431540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Выписку из похозяйственной книги, копии документов, подтверждающие государственную регистрацию КФХ, справку по налогам, а также копии документов, подтверждающих права на производственные фонды, указанные в </w:t>
      </w:r>
      <w:hyperlink w:anchor="Par99" w:history="1">
        <w:r w:rsidRPr="00431540">
          <w:rPr>
            <w:rFonts w:ascii="Calibri" w:hAnsi="Calibri" w:cs="Calibri"/>
            <w:b/>
            <w:bCs/>
            <w:color w:val="0000FF"/>
          </w:rPr>
          <w:t>пункте 11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</w:t>
      </w:r>
      <w:proofErr w:type="gramStart"/>
      <w:r w:rsidRPr="00431540">
        <w:rPr>
          <w:rFonts w:ascii="Calibri" w:hAnsi="Calibri" w:cs="Calibri"/>
          <w:b/>
          <w:bCs/>
        </w:rPr>
        <w:t>сведения</w:t>
      </w:r>
      <w:proofErr w:type="gramEnd"/>
      <w:r w:rsidRPr="00431540">
        <w:rPr>
          <w:rFonts w:ascii="Calibri" w:hAnsi="Calibri" w:cs="Calibri"/>
          <w:b/>
          <w:bCs/>
        </w:rPr>
        <w:t xml:space="preserve"> о которых содержатся в Едином государственном реестре недвижимости, заявители вправе представить по собственной инициативе. В случае непредставления таких документов Министерство запрашивает соответствующие сведения на дату предоставления конкурсной заявки посредством осуществления межведомственного информационного взаимодействия в соответствии с законодательством.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37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Конкурсная заявка и документы, указанные в настоящем пункте, могут быть представлены заявителем в форме электронных документов (подписанных электронной подписью) в соответствии с законодательством.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(абзац введен </w:t>
      </w:r>
      <w:hyperlink r:id="rId38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9. В течение 5 рабочих дней со дня рассмотрения конкурсной заявки заявителю направляется уведомление о прохождении первого этапа конкурса с указанием даты, места и времени проведения второго этапа конкурса.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 xml:space="preserve">В случае если заявитель не соответствует требованиям, установленным </w:t>
      </w:r>
      <w:hyperlink w:anchor="Par46" w:history="1">
        <w:r w:rsidRPr="00431540">
          <w:rPr>
            <w:rFonts w:ascii="Calibri" w:hAnsi="Calibri" w:cs="Calibri"/>
            <w:b/>
            <w:bCs/>
            <w:color w:val="0000FF"/>
          </w:rPr>
          <w:t>пунктом 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либо конкурсная заявка представлена в нарушение срока, указанного в </w:t>
      </w:r>
      <w:hyperlink w:anchor="Par43" w:history="1">
        <w:r w:rsidRPr="00431540">
          <w:rPr>
            <w:rFonts w:ascii="Calibri" w:hAnsi="Calibri" w:cs="Calibri"/>
            <w:b/>
            <w:bCs/>
            <w:color w:val="0000FF"/>
          </w:rPr>
          <w:t>пункте 6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или не соответствует требованиям, определенным настоящим Порядком, или заявитель не представил (представил не в полном объеме) указанные документы, либо информация, представленная заявителем, является недостоверной, ему в течение 5 рабочих дней со дня рассмотрения конкурсной заявки</w:t>
      </w:r>
      <w:proofErr w:type="gramEnd"/>
      <w:r w:rsidRPr="00431540">
        <w:rPr>
          <w:rFonts w:ascii="Calibri" w:hAnsi="Calibri" w:cs="Calibri"/>
          <w:b/>
          <w:bCs/>
        </w:rPr>
        <w:t xml:space="preserve"> направляется уведомление </w:t>
      </w:r>
      <w:proofErr w:type="gramStart"/>
      <w:r w:rsidRPr="00431540">
        <w:rPr>
          <w:rFonts w:ascii="Calibri" w:hAnsi="Calibri" w:cs="Calibri"/>
          <w:b/>
          <w:bCs/>
        </w:rPr>
        <w:t>об отказе в допуске к участию во втором этапе конкурса с указанием</w:t>
      </w:r>
      <w:proofErr w:type="gramEnd"/>
      <w:r w:rsidRPr="00431540">
        <w:rPr>
          <w:rFonts w:ascii="Calibri" w:hAnsi="Calibri" w:cs="Calibri"/>
          <w:b/>
          <w:bCs/>
        </w:rPr>
        <w:t xml:space="preserve"> соответствующих недостатков.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39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Уведомления, указанные в настоящем пункте, направляются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заявителя).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(абзац введен </w:t>
      </w:r>
      <w:hyperlink r:id="rId4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Абзац исключен. - </w:t>
      </w:r>
      <w:hyperlink r:id="rId41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10. Второй этап конкурса проводится в срок до 31 мая текущего года и предусматривает оценку конкурсной комиссией конкурсных заявок, а также очное собеседование с заявителем с использованием балльной системы оценок.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5" w:name="Par99"/>
      <w:bookmarkEnd w:id="5"/>
      <w:r w:rsidRPr="00431540">
        <w:rPr>
          <w:rFonts w:ascii="Calibri" w:hAnsi="Calibri" w:cs="Calibri"/>
          <w:b/>
          <w:bCs/>
        </w:rPr>
        <w:lastRenderedPageBreak/>
        <w:t>11. При использовании балльной системы оценки к конкурсным заявкам применяются следующие критерии: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1) природно-климатические условия места расположения муниципального района Омской области, в котором осуществляет деятельность КФХ, главой которого является заявитель: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степная, южная лесостепная зона Омской области - 1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северная лесостепная зона Омской области - 2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северная зона Омской области - 3 балла.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Если КФХ осуществляет свою деятельность на территории нескольких природно-климатических зон Омской области, то баллы рассчитываются применительно к зоне, для которой установлен наиболее высокий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2) опыт и уровни профессионального образования главы КФХ: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стаж работы в сельском хозяйстве (за исключением личных подсобных хозяйств) не менее 3 лет - 1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ведение или совместное ведение личного подсобного хозяйства не менее 3 лет - 2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4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- среднее профессиональное или высшее сельскохозяйственное образование и (или) наличие документа о прохождении </w:t>
      </w:r>
      <w:proofErr w:type="gramStart"/>
      <w:r w:rsidRPr="00431540">
        <w:rPr>
          <w:rFonts w:ascii="Calibri" w:hAnsi="Calibri" w:cs="Calibri"/>
          <w:b/>
          <w:bCs/>
        </w:rPr>
        <w:t>обучения</w:t>
      </w:r>
      <w:proofErr w:type="gramEnd"/>
      <w:r w:rsidRPr="00431540">
        <w:rPr>
          <w:rFonts w:ascii="Calibri" w:hAnsi="Calibri" w:cs="Calibri"/>
          <w:b/>
          <w:bCs/>
        </w:rPr>
        <w:t xml:space="preserve"> по дополнительным профессиональным программам в сфере сельского хозяйства - 3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4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3) размер собственных средств заявителя от общей стоимости планируемых затрат на приобретение имущества, выполнение работ, оказание услуг, указанных в плане расходов бизнес-плана: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- 10 процентов - 1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более 10 процентов, но не более 30 процентов - 2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более 30 процентов, но не более 50 процентов - 3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более 50 процентов - 4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4) количество рабочих мест в КФХ, которое предполагается создать в год получения гранта на развитие КФХ: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4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- 3 рабочих места - 1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- от 4 рабочих мест до 7 рабочих мест - 2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более 8 рабочих мест - 3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6" w:name="Par121"/>
      <w:bookmarkEnd w:id="6"/>
      <w:r w:rsidRPr="00431540">
        <w:rPr>
          <w:rFonts w:ascii="Calibri" w:hAnsi="Calibri" w:cs="Calibri"/>
          <w:b/>
          <w:bCs/>
        </w:rPr>
        <w:t>5) направление деятельности (отрасль), выбранное для осуществления деятельности КФХ: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растениеводство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животноводство (при определении баллов за деятельность в данной отрасли учитывается вид и количество сельскохозяйственных животных, планируемых к приобретению за счет сре</w:t>
      </w:r>
      <w:proofErr w:type="gramStart"/>
      <w:r w:rsidRPr="00431540">
        <w:rPr>
          <w:rFonts w:ascii="Calibri" w:hAnsi="Calibri" w:cs="Calibri"/>
          <w:b/>
          <w:bCs/>
        </w:rPr>
        <w:t>дств гр</w:t>
      </w:r>
      <w:proofErr w:type="gramEnd"/>
      <w:r w:rsidRPr="00431540">
        <w:rPr>
          <w:rFonts w:ascii="Calibri" w:hAnsi="Calibri" w:cs="Calibri"/>
          <w:b/>
          <w:bCs/>
        </w:rPr>
        <w:t>анта на развитие КФХ):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крупный рогатый скот мясного направления: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до 10 голов включительно - 3 балла;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11 до 30 голов включительно - 5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31 до 50 голов включительно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более 50 голов - 15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крупный рогатый скот молочного направления: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до 10 голов включительно - 5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11 до 30 голов включительно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31 до 50 голов включительно - 15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более 50 голов - 20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лошади, козы, овцы: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до 50 голов включительно - 5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51 до 100 голов включительно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более 100 голов - 15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маточное поголовье птицы: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от 500 до 1000 голов включительно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1001 до 1500 голов включительно - 15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более 1500 голов - 20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птица, не входящая в состав маточного поголовья, - 5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кролики, нутрии: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100 до 500 голов включительно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501 до 1000 голов включительно - 15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более 1000 голов - 20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пчеловодство (для воспроизводства и реализации пчелопакетов):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до 50 пчелосемей включительно - 5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51 до 100 пчелосемей включительно - 10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от 101 до 150 пчелосемей включительно - 15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более 150 пчелосемей - 20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иные сельскохозяйственные животные в количестве более 100 голов - 10 баллов.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Если КФХ укомплектовывается несколькими видами сельскохозяйственных животных, то баллы рассчитываются применительно к сельскохозяйственным животным, наибольшим количеством которых укомплектовывается данное КФХ, а в случае равенства количества нескольких видов сельскохозяйственных животных - к сельскохозяйственным животным, для которых установлен более высокий балл;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5 в ред. </w:t>
      </w:r>
      <w:hyperlink r:id="rId45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6) производственные фонды: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наличие у заявителя в собственности грузового автомобильного транспорта, предназначенного для перевозки любых видов грузов, и (или) сельскохозяйственных машин (включая прицепы), и (или) иной сельскохозяйственной техники - 1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наличие в аренде общим сроком не менее чем на 8 лет и (или) в собственности заявителя зданий, строений, сооружений сельскохозяйственного назначения - 5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- наличие в аренде общим сроком не менее чем на 5 лет и (или) в собственности заявителя земельных участков, относящихся к категории земель сельскохозяйственного назначения, из расчета не менее 2,5 гектара на одну условную голову имеющегося и приобретаемого поголовья сельскохозяйственных животных - 7 баллов;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наличие всех производственных фондов, указанных в настоящем подпункте, - 10 баллов.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Если КФХ укомплектовано несколькими видами производственных фондов, указанных в настоящем подпункте, то баллы рассчитываются применительно к производственным фондам, для которых установлен более высокий балл.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hyperlink r:id="rId46" w:history="1">
        <w:r w:rsidRPr="00431540">
          <w:rPr>
            <w:rFonts w:ascii="Calibri" w:hAnsi="Calibri" w:cs="Calibri"/>
            <w:b/>
            <w:bCs/>
            <w:color w:val="0000FF"/>
          </w:rPr>
          <w:t>Коэффициенты</w:t>
        </w:r>
      </w:hyperlink>
      <w:r w:rsidRPr="00431540">
        <w:rPr>
          <w:rFonts w:ascii="Calibri" w:hAnsi="Calibri" w:cs="Calibri"/>
          <w:b/>
          <w:bCs/>
        </w:rPr>
        <w:t xml:space="preserve"> для перевода поголовья сельскохозяйственных животных в условные головы приведены в приложении к настоящему Порядку;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6 в ред. </w:t>
      </w:r>
      <w:hyperlink r:id="rId47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7) наличие или отсутствие в населенном пункте по месту осуществления КФХ сельскохозяйственной деятельности других хозяйствующих субъектов, осуществляющих предпринимательскую сельскохозяйственную деятельность: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48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наличие других хозяйствующих субъектов - 1 балл;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отсутствие других хозяйствующих субъектов - 5 баллов.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12. При проведении очного собеседования каждый член конкурсной комиссии оценивает обоснование заявителем необходимости создания и развития КФХ, экономические риски реализации представленного бизнес-плана заявителя и выставляет от 0 до 10 баллов. По результатам очного собеседования рассчитывается средний балл в отношении каждого участника конкурса.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в</w:t>
      </w:r>
      <w:proofErr w:type="gramEnd"/>
      <w:r w:rsidRPr="00431540">
        <w:rPr>
          <w:rFonts w:ascii="Calibri" w:hAnsi="Calibri" w:cs="Calibri"/>
          <w:b/>
          <w:bCs/>
        </w:rPr>
        <w:t xml:space="preserve"> ред. </w:t>
      </w:r>
      <w:hyperlink r:id="rId49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13. Конкурсная комиссия подводит итоги второго этапа конкурса и осуществляет: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 xml:space="preserve">1) расчет общего количества баллов, набранных участниками конкурса по всем критериям, установленным в </w:t>
      </w:r>
      <w:hyperlink w:anchor="Par99" w:history="1">
        <w:r w:rsidRPr="00431540">
          <w:rPr>
            <w:rFonts w:ascii="Calibri" w:hAnsi="Calibri" w:cs="Calibri"/>
            <w:b/>
            <w:bCs/>
            <w:color w:val="0000FF"/>
          </w:rPr>
          <w:t>пункте 11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и по результатам очного собеседования;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7" w:name="Par171"/>
      <w:bookmarkEnd w:id="7"/>
      <w:r w:rsidRPr="00431540">
        <w:rPr>
          <w:rFonts w:ascii="Calibri" w:hAnsi="Calibri" w:cs="Calibri"/>
          <w:b/>
          <w:bCs/>
        </w:rPr>
        <w:t>2) составление перечня участников конкурса путем их ранжирования, исходя из наибольшего количества набранных баллов и присвоения им соответствующего порядкового номера;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2 в ред. </w:t>
      </w:r>
      <w:hyperlink r:id="rId5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3) определение победителей конкурса, размеров грантов на развитие КФХ и единовременной помощи.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14. Максимальный размер гранта на развитие КФХ определяется в размере, не превышающем: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Постановлений Правительства Омской области от 26.07.2017 </w:t>
      </w:r>
      <w:hyperlink r:id="rId51" w:history="1">
        <w:r w:rsidRPr="00431540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431540">
        <w:rPr>
          <w:rFonts w:ascii="Calibri" w:hAnsi="Calibri" w:cs="Calibri"/>
          <w:b/>
          <w:bCs/>
        </w:rPr>
        <w:t xml:space="preserve">, от 28.03.2018 </w:t>
      </w:r>
      <w:hyperlink r:id="rId52" w:history="1">
        <w:r w:rsidRPr="00431540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- 3 млн. рублей - для глав КФХ, планирующих осуществлять деятельность по разведению крупного рогатого скота мясного и молочного направления продуктивности;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- 1,5 млн. рублей - для глав КФХ, планирующих осуществлять иные направления деятельности.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8" w:name="Par178"/>
      <w:bookmarkEnd w:id="8"/>
      <w:r w:rsidRPr="00431540">
        <w:rPr>
          <w:rFonts w:ascii="Calibri" w:hAnsi="Calibri" w:cs="Calibri"/>
          <w:b/>
          <w:bCs/>
        </w:rPr>
        <w:t>При этом размер гранта на развитие КФХ не может превышать 90 процентов затрат, указанных в плане расходов бизнес-плана, и определяется конкурсной комиссией с учетом собственных средств начинающего фермера и плана расходов бизнес-плана.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Постановлений Правительства Омской области от 09.03.2017 </w:t>
      </w:r>
      <w:hyperlink r:id="rId53" w:history="1">
        <w:r w:rsidRPr="00431540">
          <w:rPr>
            <w:rFonts w:ascii="Calibri" w:hAnsi="Calibri" w:cs="Calibri"/>
            <w:b/>
            <w:bCs/>
            <w:color w:val="0000FF"/>
          </w:rPr>
          <w:t>N 59-п</w:t>
        </w:r>
      </w:hyperlink>
      <w:r w:rsidRPr="00431540">
        <w:rPr>
          <w:rFonts w:ascii="Calibri" w:hAnsi="Calibri" w:cs="Calibri"/>
          <w:b/>
          <w:bCs/>
        </w:rPr>
        <w:t xml:space="preserve">, от 28.03.2018 </w:t>
      </w:r>
      <w:hyperlink r:id="rId54" w:history="1">
        <w:r w:rsidRPr="00431540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9" w:name="Par180"/>
      <w:bookmarkEnd w:id="9"/>
      <w:r w:rsidRPr="00431540">
        <w:rPr>
          <w:rFonts w:ascii="Calibri" w:hAnsi="Calibri" w:cs="Calibri"/>
          <w:b/>
          <w:bCs/>
        </w:rPr>
        <w:t xml:space="preserve">14.1. Максимальный размер единовременной помощи не может превышать для начинающих фермеров, проживающих </w:t>
      </w:r>
      <w:proofErr w:type="gramStart"/>
      <w:r w:rsidRPr="00431540">
        <w:rPr>
          <w:rFonts w:ascii="Calibri" w:hAnsi="Calibri" w:cs="Calibri"/>
          <w:b/>
          <w:bCs/>
        </w:rPr>
        <w:t>в</w:t>
      </w:r>
      <w:proofErr w:type="gramEnd"/>
      <w:r w:rsidRPr="00431540">
        <w:rPr>
          <w:rFonts w:ascii="Calibri" w:hAnsi="Calibri" w:cs="Calibri"/>
          <w:b/>
          <w:bCs/>
        </w:rPr>
        <w:t>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0" w:name="Par181"/>
      <w:bookmarkEnd w:id="10"/>
      <w:r w:rsidRPr="00431540">
        <w:rPr>
          <w:rFonts w:ascii="Calibri" w:hAnsi="Calibri" w:cs="Calibri"/>
          <w:b/>
          <w:bCs/>
        </w:rPr>
        <w:t xml:space="preserve">1) административном </w:t>
      </w:r>
      <w:proofErr w:type="gramStart"/>
      <w:r w:rsidRPr="00431540">
        <w:rPr>
          <w:rFonts w:ascii="Calibri" w:hAnsi="Calibri" w:cs="Calibri"/>
          <w:b/>
          <w:bCs/>
        </w:rPr>
        <w:t>центре</w:t>
      </w:r>
      <w:proofErr w:type="gramEnd"/>
      <w:r w:rsidRPr="00431540">
        <w:rPr>
          <w:rFonts w:ascii="Calibri" w:hAnsi="Calibri" w:cs="Calibri"/>
          <w:b/>
          <w:bCs/>
        </w:rPr>
        <w:t xml:space="preserve"> муниципального района Омской области, не являющемся городским поселением, а также в иных населенных пунктах, расположенных в границах Омского муниципального района Омской области, - 200 тыс. рублей;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1" w:name="Par182"/>
      <w:bookmarkEnd w:id="11"/>
      <w:r w:rsidRPr="00431540">
        <w:rPr>
          <w:rFonts w:ascii="Calibri" w:hAnsi="Calibri" w:cs="Calibri"/>
          <w:b/>
          <w:bCs/>
        </w:rPr>
        <w:t xml:space="preserve">2) административном </w:t>
      </w:r>
      <w:proofErr w:type="gramStart"/>
      <w:r w:rsidRPr="00431540">
        <w:rPr>
          <w:rFonts w:ascii="Calibri" w:hAnsi="Calibri" w:cs="Calibri"/>
          <w:b/>
          <w:bCs/>
        </w:rPr>
        <w:t>центре</w:t>
      </w:r>
      <w:proofErr w:type="gramEnd"/>
      <w:r w:rsidRPr="00431540">
        <w:rPr>
          <w:rFonts w:ascii="Calibri" w:hAnsi="Calibri" w:cs="Calibri"/>
          <w:b/>
          <w:bCs/>
        </w:rPr>
        <w:t xml:space="preserve"> сельского округа, за исключением административных центров сельских округов, расположенных в границах Омского муниципального района Омской области, - 220 тыс. рублей;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3) иных населенных пунктах, не являющихся городскими поселениями, за исключением населенных пунктов, указанных в </w:t>
      </w:r>
      <w:hyperlink w:anchor="Par181" w:history="1">
        <w:r w:rsidRPr="00431540">
          <w:rPr>
            <w:rFonts w:ascii="Calibri" w:hAnsi="Calibri" w:cs="Calibri"/>
            <w:b/>
            <w:bCs/>
            <w:color w:val="0000FF"/>
          </w:rPr>
          <w:t>подпунктах 1</w:t>
        </w:r>
      </w:hyperlink>
      <w:r w:rsidRPr="00431540">
        <w:rPr>
          <w:rFonts w:ascii="Calibri" w:hAnsi="Calibri" w:cs="Calibri"/>
          <w:b/>
          <w:bCs/>
        </w:rPr>
        <w:t xml:space="preserve">, </w:t>
      </w:r>
      <w:hyperlink w:anchor="Par182" w:history="1">
        <w:r w:rsidRPr="00431540">
          <w:rPr>
            <w:rFonts w:ascii="Calibri" w:hAnsi="Calibri" w:cs="Calibri"/>
            <w:b/>
            <w:bCs/>
            <w:color w:val="0000FF"/>
          </w:rPr>
          <w:t>2</w:t>
        </w:r>
      </w:hyperlink>
      <w:r w:rsidRPr="00431540">
        <w:rPr>
          <w:rFonts w:ascii="Calibri" w:hAnsi="Calibri" w:cs="Calibri"/>
          <w:b/>
          <w:bCs/>
        </w:rPr>
        <w:t xml:space="preserve"> настоящего пункта, - 250 тыс. рублей.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(п. 14.1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55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15. Победителями конкурса признаются первый начинающий фермер и последующие начинающие фермеры, которые указаны в перечне, предусмотренном в </w:t>
      </w:r>
      <w:hyperlink w:anchor="Par171" w:history="1">
        <w:r w:rsidRPr="00431540">
          <w:rPr>
            <w:rFonts w:ascii="Calibri" w:hAnsi="Calibri" w:cs="Calibri"/>
            <w:b/>
            <w:bCs/>
            <w:color w:val="0000FF"/>
          </w:rPr>
          <w:t>подпункте 2 пункта 13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и которым достаточно бюджетных сре</w:t>
      </w:r>
      <w:proofErr w:type="gramStart"/>
      <w:r w:rsidRPr="00431540">
        <w:rPr>
          <w:rFonts w:ascii="Calibri" w:hAnsi="Calibri" w:cs="Calibri"/>
          <w:b/>
          <w:bCs/>
        </w:rPr>
        <w:t>дств дл</w:t>
      </w:r>
      <w:proofErr w:type="gramEnd"/>
      <w:r w:rsidRPr="00431540">
        <w:rPr>
          <w:rFonts w:ascii="Calibri" w:hAnsi="Calibri" w:cs="Calibri"/>
          <w:b/>
          <w:bCs/>
        </w:rPr>
        <w:t>я предоставления грантов на развитие КФХ и единовременной помощи в пределах бюджетных ассигнований и лимитов бюджетных обязательств, предусмотренных Министерству на текущий финансовый год.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Если размер грантов на развитие КФХ и единовременной помощи, предусмотренных заявителю, превышает размер остатка бюджетных средств, имеющихся у Министерства на соответствующие цели в текущем финансовом году, то такой заявитель не признается победителем конкурса и гранты на развитие КФХ и единовременная помощь ему не предоставляются.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2" w:name="Par187"/>
      <w:bookmarkEnd w:id="12"/>
      <w:r w:rsidRPr="00431540">
        <w:rPr>
          <w:rFonts w:ascii="Calibri" w:hAnsi="Calibri" w:cs="Calibri"/>
          <w:b/>
          <w:bCs/>
        </w:rPr>
        <w:t xml:space="preserve">16. Результаты конкурса оформляются протоколом, к которому прикладывается перечень участников конкурса, указанный в </w:t>
      </w:r>
      <w:hyperlink w:anchor="Par171" w:history="1">
        <w:r w:rsidRPr="00431540">
          <w:rPr>
            <w:rFonts w:ascii="Calibri" w:hAnsi="Calibri" w:cs="Calibri"/>
            <w:b/>
            <w:bCs/>
            <w:color w:val="0000FF"/>
          </w:rPr>
          <w:t>подпункте 2 пункта 13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с перечислением победителей конкурса и размеров предоставляемых грантов на развитие КФХ и единовременной помощи.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Указанный протокол в течение 10 календарных дней со дня его подписания размещается на сайте.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По письменному заявлению главы КФХ, не являющегося победителем конкурса, пакет документов, представленный в конкурсную комиссию на бумажном носителе, возвращается ему в течение 10 рабочих дней.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56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 xml:space="preserve">16.1. </w:t>
      </w:r>
      <w:proofErr w:type="gramStart"/>
      <w:r w:rsidRPr="00431540">
        <w:rPr>
          <w:rFonts w:ascii="Calibri" w:hAnsi="Calibri" w:cs="Calibri"/>
          <w:b/>
          <w:bCs/>
        </w:rPr>
        <w:t>В случае выделения Министерству в текущем финансовом году дополнительных лимитов бюджетных обязательств с целью предоставления в текущем году за счет</w:t>
      </w:r>
      <w:proofErr w:type="gramEnd"/>
      <w:r w:rsidRPr="00431540">
        <w:rPr>
          <w:rFonts w:ascii="Calibri" w:hAnsi="Calibri" w:cs="Calibri"/>
          <w:b/>
          <w:bCs/>
        </w:rPr>
        <w:t xml:space="preserve"> соответствующих денежных средств грантов на развитие КФХ и единовременной помощи Министерство проводит повторный конкурс для предоставления гранта на развитие КФХ и единовременной помощи (далее - повторный конкурс).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Проведение повторного конкурса осуществляется в соответствии с </w:t>
      </w:r>
      <w:hyperlink w:anchor="Par43" w:history="1">
        <w:r w:rsidRPr="00431540">
          <w:rPr>
            <w:rFonts w:ascii="Calibri" w:hAnsi="Calibri" w:cs="Calibri"/>
            <w:b/>
            <w:bCs/>
            <w:color w:val="0000FF"/>
          </w:rPr>
          <w:t>пунктами 6</w:t>
        </w:r>
      </w:hyperlink>
      <w:r w:rsidRPr="00431540">
        <w:rPr>
          <w:rFonts w:ascii="Calibri" w:hAnsi="Calibri" w:cs="Calibri"/>
          <w:b/>
          <w:bCs/>
        </w:rPr>
        <w:t xml:space="preserve"> - </w:t>
      </w:r>
      <w:hyperlink w:anchor="Par187" w:history="1">
        <w:r w:rsidRPr="00431540">
          <w:rPr>
            <w:rFonts w:ascii="Calibri" w:hAnsi="Calibri" w:cs="Calibri"/>
            <w:b/>
            <w:bCs/>
            <w:color w:val="0000FF"/>
          </w:rPr>
          <w:t>16</w:t>
        </w:r>
      </w:hyperlink>
      <w:r w:rsidRPr="00431540">
        <w:rPr>
          <w:rFonts w:ascii="Calibri" w:hAnsi="Calibri" w:cs="Calibri"/>
          <w:b/>
          <w:bCs/>
        </w:rPr>
        <w:t xml:space="preserve"> (в части, не затрагивающей сроки подачи в конкурсную комиссию конкурсной заявки и проведения второго этапа конкурса), </w:t>
      </w:r>
      <w:hyperlink w:anchor="Par194" w:history="1">
        <w:r w:rsidRPr="00431540">
          <w:rPr>
            <w:rFonts w:ascii="Calibri" w:hAnsi="Calibri" w:cs="Calibri"/>
            <w:b/>
            <w:bCs/>
            <w:color w:val="0000FF"/>
          </w:rPr>
          <w:t>16.2</w:t>
        </w:r>
      </w:hyperlink>
      <w:r w:rsidRPr="00431540">
        <w:rPr>
          <w:rFonts w:ascii="Calibri" w:hAnsi="Calibri" w:cs="Calibri"/>
          <w:b/>
          <w:bCs/>
        </w:rPr>
        <w:t xml:space="preserve">, </w:t>
      </w:r>
      <w:hyperlink w:anchor="Par198" w:history="1">
        <w:r w:rsidRPr="00431540">
          <w:rPr>
            <w:rFonts w:ascii="Calibri" w:hAnsi="Calibri" w:cs="Calibri"/>
            <w:b/>
            <w:bCs/>
            <w:color w:val="0000FF"/>
          </w:rPr>
          <w:t>16.3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(п. 16.1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57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3" w:name="Par194"/>
      <w:bookmarkEnd w:id="13"/>
      <w:r w:rsidRPr="00431540">
        <w:rPr>
          <w:rFonts w:ascii="Calibri" w:hAnsi="Calibri" w:cs="Calibri"/>
          <w:b/>
          <w:bCs/>
        </w:rPr>
        <w:t>16.2. В рамках первого этапа повторного конкурса: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4" w:name="Par195"/>
      <w:bookmarkEnd w:id="14"/>
      <w:proofErr w:type="gramStart"/>
      <w:r w:rsidRPr="00431540">
        <w:rPr>
          <w:rFonts w:ascii="Calibri" w:hAnsi="Calibri" w:cs="Calibri"/>
          <w:b/>
          <w:bCs/>
        </w:rPr>
        <w:t>1) сообщение о проведении повторного конкурса, содержащее сведения о месте и времени предоставления конкурсных заявок, размещается на сайте в течение 30 календарных дней со дня доведения Министерству дополнительных лимитов бюджетных обязательств;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2) конкурсные заявки принимаются в течение 10 календарных дней со дня размещения на сайте сообщения, указанного в </w:t>
      </w:r>
      <w:hyperlink w:anchor="Par195" w:history="1">
        <w:r w:rsidRPr="00431540">
          <w:rPr>
            <w:rFonts w:ascii="Calibri" w:hAnsi="Calibri" w:cs="Calibri"/>
            <w:b/>
            <w:bCs/>
            <w:color w:val="0000FF"/>
          </w:rPr>
          <w:t>подпункте 1</w:t>
        </w:r>
      </w:hyperlink>
      <w:r w:rsidRPr="00431540">
        <w:rPr>
          <w:rFonts w:ascii="Calibri" w:hAnsi="Calibri" w:cs="Calibri"/>
          <w:b/>
          <w:bCs/>
        </w:rPr>
        <w:t xml:space="preserve"> настоящего пункта.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(п. 16.2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58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5" w:name="Par198"/>
      <w:bookmarkEnd w:id="15"/>
      <w:r w:rsidRPr="00431540">
        <w:rPr>
          <w:rFonts w:ascii="Calibri" w:hAnsi="Calibri" w:cs="Calibri"/>
          <w:b/>
          <w:bCs/>
        </w:rPr>
        <w:t>16.3. Второй этап повторного конкурса проводится в течение 30 календарных дней со дня окончания приема конкурсных заявок.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16.3 введен </w:t>
      </w:r>
      <w:hyperlink r:id="rId59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16.4. </w:t>
      </w:r>
      <w:proofErr w:type="gramStart"/>
      <w:r w:rsidRPr="00431540">
        <w:rPr>
          <w:rFonts w:ascii="Calibri" w:hAnsi="Calibri" w:cs="Calibri"/>
          <w:b/>
          <w:bCs/>
        </w:rPr>
        <w:t>В случае если после распределения бюджетных средств между победителями конкурса (повторного конкурса) в соответствии с настоящим Порядком остались нераспределенные бюджетные средства, предусмотренные Министерству на текущий финансовый год, Министерство с целью предоставления в текущем году за счет соответствующих денежных средств грантов на развитие КФХ и единовременной помощи проводит дополнительный конкурс для предоставления гранта на развитие КФХ и единовременной помощи (далее - дополнительный</w:t>
      </w:r>
      <w:proofErr w:type="gramEnd"/>
      <w:r w:rsidRPr="00431540">
        <w:rPr>
          <w:rFonts w:ascii="Calibri" w:hAnsi="Calibri" w:cs="Calibri"/>
          <w:b/>
          <w:bCs/>
        </w:rPr>
        <w:t xml:space="preserve"> конкурс).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Проведение дополнительного конкурса осуществляется в соответствии с </w:t>
      </w:r>
      <w:hyperlink w:anchor="Par43" w:history="1">
        <w:r w:rsidRPr="00431540">
          <w:rPr>
            <w:rFonts w:ascii="Calibri" w:hAnsi="Calibri" w:cs="Calibri"/>
            <w:b/>
            <w:bCs/>
            <w:color w:val="0000FF"/>
          </w:rPr>
          <w:t>пунктами 6</w:t>
        </w:r>
      </w:hyperlink>
      <w:r w:rsidRPr="00431540">
        <w:rPr>
          <w:rFonts w:ascii="Calibri" w:hAnsi="Calibri" w:cs="Calibri"/>
          <w:b/>
          <w:bCs/>
        </w:rPr>
        <w:t xml:space="preserve"> - </w:t>
      </w:r>
      <w:hyperlink w:anchor="Par180" w:history="1">
        <w:r w:rsidRPr="00431540">
          <w:rPr>
            <w:rFonts w:ascii="Calibri" w:hAnsi="Calibri" w:cs="Calibri"/>
            <w:b/>
            <w:bCs/>
            <w:color w:val="0000FF"/>
          </w:rPr>
          <w:t>14.1</w:t>
        </w:r>
      </w:hyperlink>
      <w:r w:rsidRPr="00431540">
        <w:rPr>
          <w:rFonts w:ascii="Calibri" w:hAnsi="Calibri" w:cs="Calibri"/>
          <w:b/>
          <w:bCs/>
        </w:rPr>
        <w:t xml:space="preserve"> (в части, не затрагивающей сроки подачи в конкурсную комиссию конкурсной заявки и проведения второго этапа конкурса), </w:t>
      </w:r>
      <w:hyperlink w:anchor="Par187" w:history="1">
        <w:r w:rsidRPr="00431540">
          <w:rPr>
            <w:rFonts w:ascii="Calibri" w:hAnsi="Calibri" w:cs="Calibri"/>
            <w:b/>
            <w:bCs/>
            <w:color w:val="0000FF"/>
          </w:rPr>
          <w:t>16</w:t>
        </w:r>
      </w:hyperlink>
      <w:r w:rsidRPr="00431540">
        <w:rPr>
          <w:rFonts w:ascii="Calibri" w:hAnsi="Calibri" w:cs="Calibri"/>
          <w:b/>
          <w:bCs/>
        </w:rPr>
        <w:t xml:space="preserve">, </w:t>
      </w:r>
      <w:hyperlink w:anchor="Par204" w:history="1">
        <w:r w:rsidRPr="00431540">
          <w:rPr>
            <w:rFonts w:ascii="Calibri" w:hAnsi="Calibri" w:cs="Calibri"/>
            <w:b/>
            <w:bCs/>
            <w:color w:val="0000FF"/>
          </w:rPr>
          <w:t>16.5</w:t>
        </w:r>
      </w:hyperlink>
      <w:r w:rsidRPr="00431540">
        <w:rPr>
          <w:rFonts w:ascii="Calibri" w:hAnsi="Calibri" w:cs="Calibri"/>
          <w:b/>
          <w:bCs/>
        </w:rPr>
        <w:t xml:space="preserve"> - </w:t>
      </w:r>
      <w:hyperlink w:anchor="Par211" w:history="1">
        <w:r w:rsidRPr="00431540">
          <w:rPr>
            <w:rFonts w:ascii="Calibri" w:hAnsi="Calibri" w:cs="Calibri"/>
            <w:b/>
            <w:bCs/>
            <w:color w:val="0000FF"/>
          </w:rPr>
          <w:t>16.7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6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(п. 16.4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61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6" w:name="Par204"/>
      <w:bookmarkEnd w:id="16"/>
      <w:r w:rsidRPr="00431540">
        <w:rPr>
          <w:rFonts w:ascii="Calibri" w:hAnsi="Calibri" w:cs="Calibri"/>
          <w:b/>
          <w:bCs/>
        </w:rPr>
        <w:t>16.5. В рамках первого этапа дополнительного конкурса: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7" w:name="Par205"/>
      <w:bookmarkEnd w:id="17"/>
      <w:proofErr w:type="gramStart"/>
      <w:r w:rsidRPr="00431540">
        <w:rPr>
          <w:rFonts w:ascii="Calibri" w:hAnsi="Calibri" w:cs="Calibri"/>
          <w:b/>
          <w:bCs/>
        </w:rPr>
        <w:t>1) сообщение о проведении дополнительного конкурса, содержащее информацию о размере остатка нераспределенных бюджетных средств, для предоставления которого проводится дополнительный конкурс, размещается на сайте в течение 30 календарных дней со дня возникновения указанного остатка;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2) конкурсные заявки принимаются в течение 14 календарных дней со дня размещения на сайте сообщения, указанного в </w:t>
      </w:r>
      <w:hyperlink w:anchor="Par205" w:history="1">
        <w:r w:rsidRPr="00431540">
          <w:rPr>
            <w:rFonts w:ascii="Calibri" w:hAnsi="Calibri" w:cs="Calibri"/>
            <w:b/>
            <w:bCs/>
            <w:color w:val="0000FF"/>
          </w:rPr>
          <w:t>подпункте 1</w:t>
        </w:r>
      </w:hyperlink>
      <w:r w:rsidRPr="00431540">
        <w:rPr>
          <w:rFonts w:ascii="Calibri" w:hAnsi="Calibri" w:cs="Calibri"/>
          <w:b/>
          <w:bCs/>
        </w:rPr>
        <w:t xml:space="preserve"> настоящего пункта;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>3) дополнительным требованием для глав КФХ к участию в дополнительном конкурсе является размер испрашиваемого гранта на развитие КФХ и единовременной помощи, указанный в конкурсной заявке, который должен быть равен размеру остатка нераспределенных бюджетных средств.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(п. 16.5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6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16.6. Второй этап дополнительного конкурса проводится в течение 30 календарных дней со дня окончания приема конкурсных заявок.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16.6 введен </w:t>
      </w:r>
      <w:hyperlink r:id="rId6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8" w:name="Par211"/>
      <w:bookmarkEnd w:id="18"/>
      <w:r w:rsidRPr="00431540">
        <w:rPr>
          <w:rFonts w:ascii="Calibri" w:hAnsi="Calibri" w:cs="Calibri"/>
          <w:b/>
          <w:bCs/>
        </w:rPr>
        <w:t xml:space="preserve">16.7. Победителем дополнительного конкурса признается глава КФХ, </w:t>
      </w:r>
      <w:proofErr w:type="gramStart"/>
      <w:r w:rsidRPr="00431540">
        <w:rPr>
          <w:rFonts w:ascii="Calibri" w:hAnsi="Calibri" w:cs="Calibri"/>
          <w:b/>
          <w:bCs/>
        </w:rPr>
        <w:t>указанный</w:t>
      </w:r>
      <w:proofErr w:type="gramEnd"/>
      <w:r w:rsidRPr="00431540">
        <w:rPr>
          <w:rFonts w:ascii="Calibri" w:hAnsi="Calibri" w:cs="Calibri"/>
          <w:b/>
          <w:bCs/>
        </w:rPr>
        <w:t xml:space="preserve"> первым в перечне участников дополнительного конкурса, составленном в соответствии с </w:t>
      </w:r>
      <w:hyperlink w:anchor="Par171" w:history="1">
        <w:r w:rsidRPr="00431540">
          <w:rPr>
            <w:rFonts w:ascii="Calibri" w:hAnsi="Calibri" w:cs="Calibri"/>
            <w:b/>
            <w:bCs/>
            <w:color w:val="0000FF"/>
          </w:rPr>
          <w:t>подпунктом 2 пункта 13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16.7 введен </w:t>
      </w:r>
      <w:hyperlink r:id="rId6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III. Условия и порядок предоставления грантов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на развитие КФХ и единовременной помощи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17. Условиями предоставления грантов на развитие КФХ и единовременной помощи являются: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9" w:name="Par218"/>
      <w:bookmarkEnd w:id="19"/>
      <w:r w:rsidRPr="00431540">
        <w:rPr>
          <w:rFonts w:ascii="Calibri" w:hAnsi="Calibri" w:cs="Calibri"/>
          <w:b/>
          <w:bCs/>
        </w:rPr>
        <w:t xml:space="preserve">1) указание главой КФХ достоверных сведений в документах, направленных в конкурсную комиссию согласно </w:t>
      </w:r>
      <w:hyperlink w:anchor="Par67" w:history="1">
        <w:r w:rsidRPr="00431540">
          <w:rPr>
            <w:rFonts w:ascii="Calibri" w:hAnsi="Calibri" w:cs="Calibri"/>
            <w:b/>
            <w:bCs/>
            <w:color w:val="0000FF"/>
          </w:rPr>
          <w:t>пункту 8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2) осуществление главой КФХ деятельности по ведению КФХ в течение не менее 5 лет со дня предоставления грантов на развитие КФХ и единовременной помощи;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2.1) приобретение имущества в соответствии с планом расходов бизнес-плана и его сохранение в течение не менее 5 лет после получения грантов на развитие КФХ и единовременной помощи (за исключением глав КФХ, представивших документы, подтверждающие наступление обстоятельств непреодолимой силы);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2.1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65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0" w:name="Par222"/>
      <w:bookmarkEnd w:id="20"/>
      <w:r w:rsidRPr="00431540">
        <w:rPr>
          <w:rFonts w:ascii="Calibri" w:hAnsi="Calibri" w:cs="Calibri"/>
          <w:b/>
          <w:bCs/>
        </w:rPr>
        <w:t>3) использование грантов на развитие КФХ и единовременной помощи, а также собственных сре</w:t>
      </w:r>
      <w:proofErr w:type="gramStart"/>
      <w:r w:rsidRPr="00431540">
        <w:rPr>
          <w:rFonts w:ascii="Calibri" w:hAnsi="Calibri" w:cs="Calibri"/>
          <w:b/>
          <w:bCs/>
        </w:rPr>
        <w:t>дств в р</w:t>
      </w:r>
      <w:proofErr w:type="gramEnd"/>
      <w:r w:rsidRPr="00431540">
        <w:rPr>
          <w:rFonts w:ascii="Calibri" w:hAnsi="Calibri" w:cs="Calibri"/>
          <w:b/>
          <w:bCs/>
        </w:rPr>
        <w:t xml:space="preserve">азмере, рассчитанном с учетом </w:t>
      </w:r>
      <w:hyperlink w:anchor="Par178" w:history="1">
        <w:r w:rsidRPr="00431540">
          <w:rPr>
            <w:rFonts w:ascii="Calibri" w:hAnsi="Calibri" w:cs="Calibri"/>
            <w:b/>
            <w:bCs/>
            <w:color w:val="0000FF"/>
          </w:rPr>
          <w:t>абзаца четвертого пункта 14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в течение 18 месяцев со дня предоставления соответствующих грантов;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3 в ред. </w:t>
      </w:r>
      <w:hyperlink r:id="rId66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4) использование грантов на развитие КФХ и единовременной помощи в соответствии со статьями расходов, указанными в плане расходов бизнес-плана. Изменение главой КФХ плана расходов бизнес-плана, в том числе в пределах предоставленного гранта на развитие КФХ, подлежит согласованию с конкурсной комиссией в порядке, утвержденном Министерством;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5) создание не менее одного постоянного рабочего места (за исключением рабочего места главы КФХ) на каждый 1 млн. рублей гранта в год получения гранта, но не менее одного нового постоянного рабочего места на один грант;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5 в ред. </w:t>
      </w:r>
      <w:hyperlink r:id="rId67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5.1) сохранение созданных новых постоянных рабочих мест в течение не менее 5 лет после получения гранта;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 xml:space="preserve">(подп. 5.1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68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>6) представление в Министерство отчета о достижении значений показателей по форме и в сроки, утвержденные Министерством сельского хозяйства Российской Федерации, с приложением копий документов (договоров, актов приемки выполненных работ, накладных, платежных поручений, кассовых чеков, квитанций об оплате и иных установленных законодательством Российской Федерации документов), подтверждающих оплату статей расходов, указанных в плане расходов бизнес-плана в отчетном периоде;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6 в ред. </w:t>
      </w:r>
      <w:hyperlink r:id="rId69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29.08.2017 N 246-п)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7) согласие получателя гранта на развитие КФХ и единовременной помощи на осуществление Министерством и органами государственного финансового контроля проверок соблюдения им условий, цели и порядка предоставления гранта на развитие КФХ и единовременной помощи. Данное условие подлежит включению в соглашение о предоставлении гранта на развитие КФХ и единовременной помощи (далее - соглашение).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в</w:t>
      </w:r>
      <w:proofErr w:type="gramEnd"/>
      <w:r w:rsidRPr="00431540">
        <w:rPr>
          <w:rFonts w:ascii="Calibri" w:hAnsi="Calibri" w:cs="Calibri"/>
          <w:b/>
          <w:bCs/>
        </w:rPr>
        <w:t xml:space="preserve"> ред. </w:t>
      </w:r>
      <w:hyperlink r:id="rId7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 xml:space="preserve">Соглашение заключается в соответствии с типовой формой, установленной Министерством финансов Омской области, на основании </w:t>
      </w:r>
      <w:hyperlink r:id="rId71" w:history="1">
        <w:r w:rsidRPr="00431540">
          <w:rPr>
            <w:rFonts w:ascii="Calibri" w:hAnsi="Calibri" w:cs="Calibri"/>
            <w:b/>
            <w:bCs/>
            <w:color w:val="0000FF"/>
          </w:rPr>
          <w:t>подпункта "д" пункта 4</w:t>
        </w:r>
      </w:hyperlink>
      <w:r w:rsidRPr="00431540">
        <w:rPr>
          <w:rFonts w:ascii="Calibri" w:hAnsi="Calibri" w:cs="Calibri"/>
          <w:b/>
          <w:bCs/>
        </w:rPr>
        <w:t xml:space="preserve">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6 сентября 2016 года N 887.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Соглашением предусматриваются: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случаи возврата в областной бюджет начинающими фермерами в текущем финансовом году остатков грантов;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абзац исключен. - </w:t>
      </w:r>
      <w:hyperlink r:id="rId7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- значения показателей результативности, предусмотренных в соответствии с </w:t>
      </w:r>
      <w:hyperlink w:anchor="Par248" w:history="1">
        <w:r w:rsidRPr="00431540">
          <w:rPr>
            <w:rFonts w:ascii="Calibri" w:hAnsi="Calibri" w:cs="Calibri"/>
            <w:b/>
            <w:bCs/>
            <w:color w:val="0000FF"/>
          </w:rPr>
          <w:t>пунктом 17.1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7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- порядок, сроки и форма представления начинающими фермерами отчета о достижении показателей результативности;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Постановлений Правительства Омской области от 26.07.2017 </w:t>
      </w:r>
      <w:hyperlink r:id="rId74" w:history="1">
        <w:r w:rsidRPr="00431540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431540">
        <w:rPr>
          <w:rFonts w:ascii="Calibri" w:hAnsi="Calibri" w:cs="Calibri"/>
          <w:b/>
          <w:bCs/>
        </w:rPr>
        <w:t xml:space="preserve">, от 28.03.2018 </w:t>
      </w:r>
      <w:hyperlink r:id="rId75" w:history="1">
        <w:r w:rsidRPr="00431540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7 в ред. </w:t>
      </w:r>
      <w:hyperlink r:id="rId76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7.1)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 (далее - договоры), на осуществление Министерством и органами государственного финансового контроля проверок соблюдения ими условий, цели и порядка предоставления грантов на развитие КФХ и единовременной помощи. Данное условие подлежит включению в соглашение, договоры;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7.1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77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1" w:name="Par244"/>
      <w:bookmarkEnd w:id="21"/>
      <w:r w:rsidRPr="00431540">
        <w:rPr>
          <w:rFonts w:ascii="Calibri" w:hAnsi="Calibri" w:cs="Calibri"/>
          <w:b/>
          <w:bCs/>
        </w:rPr>
        <w:lastRenderedPageBreak/>
        <w:t xml:space="preserve">7.2) запрет приобретения иностранной валюты в соответствии с </w:t>
      </w:r>
      <w:hyperlink r:id="rId78" w:history="1">
        <w:r w:rsidRPr="00431540">
          <w:rPr>
            <w:rFonts w:ascii="Calibri" w:hAnsi="Calibri" w:cs="Calibri"/>
            <w:b/>
            <w:bCs/>
            <w:color w:val="0000FF"/>
          </w:rPr>
          <w:t>пунктом 5.1 статьи 78</w:t>
        </w:r>
      </w:hyperlink>
      <w:r w:rsidRPr="00431540">
        <w:rPr>
          <w:rFonts w:ascii="Calibri" w:hAnsi="Calibri" w:cs="Calibri"/>
          <w:b/>
          <w:bCs/>
        </w:rPr>
        <w:t xml:space="preserve"> Бюджетного кодекса Российской Федерации. Данное условие подлежит включению в соглашение;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7.2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79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8) достижение показателей результативности, предусмотренных в соглашении в соответствии с </w:t>
      </w:r>
      <w:hyperlink w:anchor="Par248" w:history="1">
        <w:r w:rsidRPr="00431540">
          <w:rPr>
            <w:rFonts w:ascii="Calibri" w:hAnsi="Calibri" w:cs="Calibri"/>
            <w:b/>
            <w:bCs/>
            <w:color w:val="0000FF"/>
          </w:rPr>
          <w:t>пунктом 17.1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(подп. 8 </w:t>
      </w:r>
      <w:proofErr w:type="gramStart"/>
      <w:r w:rsidRPr="00431540">
        <w:rPr>
          <w:rFonts w:ascii="Calibri" w:hAnsi="Calibri" w:cs="Calibri"/>
          <w:b/>
          <w:bCs/>
        </w:rPr>
        <w:t>введен</w:t>
      </w:r>
      <w:proofErr w:type="gramEnd"/>
      <w:r w:rsidRPr="00431540">
        <w:rPr>
          <w:rFonts w:ascii="Calibri" w:hAnsi="Calibri" w:cs="Calibri"/>
          <w:b/>
          <w:bCs/>
        </w:rPr>
        <w:t xml:space="preserve"> </w:t>
      </w:r>
      <w:hyperlink r:id="rId8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2" w:name="Par248"/>
      <w:bookmarkEnd w:id="22"/>
      <w:r w:rsidRPr="00431540">
        <w:rPr>
          <w:rFonts w:ascii="Calibri" w:hAnsi="Calibri" w:cs="Calibri"/>
          <w:b/>
          <w:bCs/>
        </w:rPr>
        <w:t>17.1. Показателями результативности являются: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1) прирост объема сельскохозяйственной продукции, произведенной в КФХ (процентов);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2) количество новых постоянных рабочих мест, созданных в КФХ (единиц).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17.1 введен </w:t>
      </w:r>
      <w:hyperlink r:id="rId81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18. Дополнительным условием предоставления грантов на развитие КФХ является использование имущества, закупаемого начинающим фермером за счет сре</w:t>
      </w:r>
      <w:proofErr w:type="gramStart"/>
      <w:r w:rsidRPr="00431540">
        <w:rPr>
          <w:rFonts w:ascii="Calibri" w:hAnsi="Calibri" w:cs="Calibri"/>
          <w:b/>
          <w:bCs/>
        </w:rPr>
        <w:t>дств гр</w:t>
      </w:r>
      <w:proofErr w:type="gramEnd"/>
      <w:r w:rsidRPr="00431540">
        <w:rPr>
          <w:rFonts w:ascii="Calibri" w:hAnsi="Calibri" w:cs="Calibri"/>
          <w:b/>
          <w:bCs/>
        </w:rPr>
        <w:t>анта на развитие КФХ, исключительно на развитие КФХ, главой которого он является.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19. На основании протокола заседания конкурсной комиссии, предусмотренного </w:t>
      </w:r>
      <w:hyperlink w:anchor="Par187" w:history="1">
        <w:r w:rsidRPr="00431540">
          <w:rPr>
            <w:rFonts w:ascii="Calibri" w:hAnsi="Calibri" w:cs="Calibri"/>
            <w:b/>
            <w:bCs/>
            <w:color w:val="0000FF"/>
          </w:rPr>
          <w:t>пунктом 16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в течение 15 календарных дней со дня его размещения на сайте Министерство принимает решение о предоставлении грантов на развитие КФХ и единовременной помощи.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20. </w:t>
      </w:r>
      <w:proofErr w:type="gramStart"/>
      <w:r w:rsidRPr="00431540">
        <w:rPr>
          <w:rFonts w:ascii="Calibri" w:hAnsi="Calibri" w:cs="Calibri"/>
          <w:b/>
          <w:bCs/>
        </w:rPr>
        <w:t xml:space="preserve">В течение 10 календарных дней с даты принятия решения о предоставлении грантов на развитие КФХ и единовременной помощи Министерство направляет главам КФХ сертификат участника государственной </w:t>
      </w:r>
      <w:hyperlink r:id="rId82" w:history="1">
        <w:r w:rsidRPr="00431540">
          <w:rPr>
            <w:rFonts w:ascii="Calibri" w:hAnsi="Calibri" w:cs="Calibri"/>
            <w:b/>
            <w:bCs/>
            <w:color w:val="0000FF"/>
          </w:rPr>
          <w:t>программы</w:t>
        </w:r>
      </w:hyperlink>
      <w:r w:rsidRPr="00431540">
        <w:rPr>
          <w:rFonts w:ascii="Calibri" w:hAnsi="Calibri" w:cs="Calibri"/>
          <w:b/>
          <w:bCs/>
        </w:rPr>
        <w:t xml:space="preserve"> Омской области "Развитие сельского хозяйства и регулирование рынков сельскохозяйственной продукции, сырья и продовольствия Омской области", утвержденной постановлением Правительства Омской области от 15 октября 2013 года N 252-п, по форме, утвержденной Министерством (далее - сертификат).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20 в ред. </w:t>
      </w:r>
      <w:hyperlink r:id="rId8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23.03.2016 N 67-п)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21. В течение 10 рабочих дней со дня открытия главами КФХ лицевых счетов в целях предоставления гранта на развитие КФХ и единовременной помощи в Управлении Федерального казначейства по Омской области Министерство перечисляет денежные средства, составляющие сумму соответствующего гранта, на лицевые счета глав КФХ.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(п. 21 в ред. </w:t>
      </w:r>
      <w:hyperlink r:id="rId8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22. </w:t>
      </w:r>
      <w:proofErr w:type="gramStart"/>
      <w:r w:rsidRPr="00431540">
        <w:rPr>
          <w:rFonts w:ascii="Calibri" w:hAnsi="Calibri" w:cs="Calibri"/>
          <w:b/>
          <w:bCs/>
        </w:rPr>
        <w:t>С момента списания денежных средств, составляющих гранты на развитие КФХ и единовременную помощь, со счета Министерства на лицевые счета глав КФХ, открытые в Управлении Федерального казначейства по Омской области, гранты на развитие КФХ и единовременная помощь считаются предоставленными начинающему фермеру, а сертификат погашенным.</w:t>
      </w:r>
      <w:proofErr w:type="gramEnd"/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</w:t>
      </w:r>
      <w:hyperlink r:id="rId85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23. Проверка соблюдения условий, цели и порядка предоставления грантов на развитие КФХ и единовременной помощи осуществляется Министерством и уполномоченным в соответствии с законодательством органом государственного финансового контроля.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в</w:t>
      </w:r>
      <w:proofErr w:type="gramEnd"/>
      <w:r w:rsidRPr="00431540">
        <w:rPr>
          <w:rFonts w:ascii="Calibri" w:hAnsi="Calibri" w:cs="Calibri"/>
          <w:b/>
          <w:bCs/>
        </w:rPr>
        <w:t xml:space="preserve"> ред. </w:t>
      </w:r>
      <w:hyperlink r:id="rId86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IV. Порядок возврата грантов на развитие КФХ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и единовременной помощи в случае нарушения условий,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 w:rsidRPr="00431540">
        <w:rPr>
          <w:rFonts w:ascii="Calibri" w:hAnsi="Calibri" w:cs="Calibri"/>
          <w:b/>
          <w:bCs/>
        </w:rPr>
        <w:t>установленных</w:t>
      </w:r>
      <w:proofErr w:type="gramEnd"/>
      <w:r w:rsidRPr="00431540">
        <w:rPr>
          <w:rFonts w:ascii="Calibri" w:hAnsi="Calibri" w:cs="Calibri"/>
          <w:b/>
          <w:bCs/>
        </w:rPr>
        <w:t xml:space="preserve"> при их предоставлении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3" w:name="Par267"/>
      <w:bookmarkEnd w:id="23"/>
      <w:r w:rsidRPr="00431540">
        <w:rPr>
          <w:rFonts w:ascii="Calibri" w:hAnsi="Calibri" w:cs="Calibri"/>
          <w:b/>
          <w:bCs/>
        </w:rPr>
        <w:t xml:space="preserve">24. </w:t>
      </w:r>
      <w:proofErr w:type="gramStart"/>
      <w:r w:rsidRPr="00431540">
        <w:rPr>
          <w:rFonts w:ascii="Calibri" w:hAnsi="Calibri" w:cs="Calibri"/>
          <w:b/>
          <w:bCs/>
        </w:rPr>
        <w:t xml:space="preserve">В случае нарушения начинающими фермерами предусмотренных </w:t>
      </w:r>
      <w:hyperlink w:anchor="Par218" w:history="1">
        <w:r w:rsidRPr="00431540">
          <w:rPr>
            <w:rFonts w:ascii="Calibri" w:hAnsi="Calibri" w:cs="Calibri"/>
            <w:b/>
            <w:bCs/>
            <w:color w:val="0000FF"/>
          </w:rPr>
          <w:t>подпунктами 1</w:t>
        </w:r>
      </w:hyperlink>
      <w:r w:rsidRPr="00431540">
        <w:rPr>
          <w:rFonts w:ascii="Calibri" w:hAnsi="Calibri" w:cs="Calibri"/>
          <w:b/>
          <w:bCs/>
        </w:rPr>
        <w:t xml:space="preserve"> - </w:t>
      </w:r>
      <w:hyperlink w:anchor="Par244" w:history="1">
        <w:r w:rsidRPr="00431540">
          <w:rPr>
            <w:rFonts w:ascii="Calibri" w:hAnsi="Calibri" w:cs="Calibri"/>
            <w:b/>
            <w:bCs/>
            <w:color w:val="0000FF"/>
          </w:rPr>
          <w:t>7.2 пункта 17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 условий, установленных при предоставлении грантов на развитие КФХ и единовременной помощи, Министерство в течение 10 рабочих дней со дня обнаружения указанных нарушений направляет начинающим фермерам уведомление о возврате грантов на развитие КФХ и единовременной помощи в полном объеме, а в случае выявления факта нецелевого использования полученных грантов</w:t>
      </w:r>
      <w:proofErr w:type="gramEnd"/>
      <w:r w:rsidRPr="00431540">
        <w:rPr>
          <w:rFonts w:ascii="Calibri" w:hAnsi="Calibri" w:cs="Calibri"/>
          <w:b/>
          <w:bCs/>
        </w:rPr>
        <w:t xml:space="preserve"> на развитие КФХ и единовременной помощи - уведомление о возврате средств, составляющих сумму нецелевого использования.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(в ред. Постановлений Правительства Омской области от 23.12.2015 </w:t>
      </w:r>
      <w:hyperlink r:id="rId87" w:history="1">
        <w:r w:rsidRPr="00431540">
          <w:rPr>
            <w:rFonts w:ascii="Calibri" w:hAnsi="Calibri" w:cs="Calibri"/>
            <w:b/>
            <w:bCs/>
            <w:color w:val="0000FF"/>
          </w:rPr>
          <w:t>N 398-п</w:t>
        </w:r>
      </w:hyperlink>
      <w:r w:rsidRPr="00431540">
        <w:rPr>
          <w:rFonts w:ascii="Calibri" w:hAnsi="Calibri" w:cs="Calibri"/>
          <w:b/>
          <w:bCs/>
        </w:rPr>
        <w:t xml:space="preserve">, от 26.07.2017 </w:t>
      </w:r>
      <w:hyperlink r:id="rId88" w:history="1">
        <w:r w:rsidRPr="00431540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431540">
        <w:rPr>
          <w:rFonts w:ascii="Calibri" w:hAnsi="Calibri" w:cs="Calibri"/>
          <w:b/>
          <w:bCs/>
        </w:rPr>
        <w:t xml:space="preserve">, от 28.03.2018 </w:t>
      </w:r>
      <w:hyperlink r:id="rId89" w:history="1">
        <w:r w:rsidRPr="00431540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431540">
        <w:rPr>
          <w:rFonts w:ascii="Calibri" w:hAnsi="Calibri" w:cs="Calibri"/>
          <w:b/>
          <w:bCs/>
        </w:rPr>
        <w:t>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В случае недостижения начинающими фермерами показателей результативности, указанных в </w:t>
      </w:r>
      <w:hyperlink w:anchor="Par248" w:history="1">
        <w:r w:rsidRPr="00431540">
          <w:rPr>
            <w:rFonts w:ascii="Calibri" w:hAnsi="Calibri" w:cs="Calibri"/>
            <w:b/>
            <w:bCs/>
            <w:color w:val="0000FF"/>
          </w:rPr>
          <w:t>пункте 17.1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Министерство в течение 10 рабочих дней со дня обнаружения указанных обстоятельств направляет уведомление о возврате гранта в размере, пропорционально невыполненным показателям.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(абзац введен </w:t>
      </w:r>
      <w:hyperlink r:id="rId90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09.03.2017 N 59-п; в ред. </w:t>
      </w:r>
      <w:hyperlink r:id="rId91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Уведомления, указанные в настоящем пункте, направляются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начинающего фермера).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(абзац введен </w:t>
      </w:r>
      <w:hyperlink r:id="rId92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4" w:name="Par273"/>
      <w:bookmarkEnd w:id="24"/>
      <w:r w:rsidRPr="00431540">
        <w:rPr>
          <w:rFonts w:ascii="Calibri" w:hAnsi="Calibri" w:cs="Calibri"/>
          <w:b/>
          <w:bCs/>
        </w:rPr>
        <w:t xml:space="preserve">25. В течение 30 календарных дней со дня получения уведомлений, указанных в </w:t>
      </w:r>
      <w:hyperlink w:anchor="Par267" w:history="1">
        <w:r w:rsidRPr="00431540">
          <w:rPr>
            <w:rFonts w:ascii="Calibri" w:hAnsi="Calibri" w:cs="Calibri"/>
            <w:b/>
            <w:bCs/>
            <w:color w:val="0000FF"/>
          </w:rPr>
          <w:t>пункте 24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средства грантов на развитие КФХ и единовременной помощи подлежат возврату в областной бюджет.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 xml:space="preserve">26. В случае если средства грантов на развитие КФХ и единовременной помощи не возвращены в областной бюджет в срок, предусмотренный </w:t>
      </w:r>
      <w:hyperlink w:anchor="Par273" w:history="1">
        <w:r w:rsidRPr="00431540">
          <w:rPr>
            <w:rFonts w:ascii="Calibri" w:hAnsi="Calibri" w:cs="Calibri"/>
            <w:b/>
            <w:bCs/>
            <w:color w:val="0000FF"/>
          </w:rPr>
          <w:t>пунктом 25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Министерство в течение 30 рабочих дней со дня истечения срока обращается за взысканием указанных сре</w:t>
      </w:r>
      <w:proofErr w:type="gramStart"/>
      <w:r w:rsidRPr="00431540">
        <w:rPr>
          <w:rFonts w:ascii="Calibri" w:hAnsi="Calibri" w:cs="Calibri"/>
          <w:b/>
          <w:bCs/>
        </w:rPr>
        <w:t>дств в п</w:t>
      </w:r>
      <w:proofErr w:type="gramEnd"/>
      <w:r w:rsidRPr="00431540">
        <w:rPr>
          <w:rFonts w:ascii="Calibri" w:hAnsi="Calibri" w:cs="Calibri"/>
          <w:b/>
          <w:bCs/>
        </w:rPr>
        <w:t>орядке, установленном федеральным законодательством.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26 в ред. </w:t>
      </w:r>
      <w:hyperlink r:id="rId93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V. Порядок возврата остатков гранта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5" w:name="Par279"/>
      <w:bookmarkEnd w:id="25"/>
      <w:r w:rsidRPr="00431540">
        <w:rPr>
          <w:rFonts w:ascii="Calibri" w:hAnsi="Calibri" w:cs="Calibri"/>
          <w:b/>
          <w:bCs/>
        </w:rPr>
        <w:t xml:space="preserve">27. В случае неиспользования грантов на развитие КФХ и единовременной помощи начинающими фермерами в полном объеме остатки гранта подлежат возврату в областной бюджет в течение 10 рабочих дней со дня окончания срока использования грантов на развитие КФХ и единовременной помощи, указанного в </w:t>
      </w:r>
      <w:hyperlink w:anchor="Par222" w:history="1">
        <w:r w:rsidRPr="00431540">
          <w:rPr>
            <w:rFonts w:ascii="Calibri" w:hAnsi="Calibri" w:cs="Calibri"/>
            <w:b/>
            <w:bCs/>
            <w:color w:val="0000FF"/>
          </w:rPr>
          <w:t>подпункте 3 пункта 17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Порядка.</w:t>
      </w:r>
    </w:p>
    <w:p w:rsidR="00431540" w:rsidRPr="00431540" w:rsidRDefault="00431540" w:rsidP="00431540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lastRenderedPageBreak/>
        <w:t xml:space="preserve">28. В случае если остатки гранта не возвращены в областной бюджет в срок, предусмотренный </w:t>
      </w:r>
      <w:hyperlink w:anchor="Par279" w:history="1">
        <w:r w:rsidRPr="00431540">
          <w:rPr>
            <w:rFonts w:ascii="Calibri" w:hAnsi="Calibri" w:cs="Calibri"/>
            <w:b/>
            <w:bCs/>
            <w:color w:val="0000FF"/>
          </w:rPr>
          <w:t>пунктом 27</w:t>
        </w:r>
      </w:hyperlink>
      <w:r w:rsidRPr="00431540">
        <w:rPr>
          <w:rFonts w:ascii="Calibri" w:hAnsi="Calibri" w:cs="Calibri"/>
          <w:b/>
          <w:bCs/>
        </w:rPr>
        <w:t xml:space="preserve"> настоящего Порядка, Министерство в течение 30 рабочих дней со дня истечения срока обращается за взысканием указанных сре</w:t>
      </w:r>
      <w:proofErr w:type="gramStart"/>
      <w:r w:rsidRPr="00431540">
        <w:rPr>
          <w:rFonts w:ascii="Calibri" w:hAnsi="Calibri" w:cs="Calibri"/>
          <w:b/>
          <w:bCs/>
        </w:rPr>
        <w:t>дств в п</w:t>
      </w:r>
      <w:proofErr w:type="gramEnd"/>
      <w:r w:rsidRPr="00431540">
        <w:rPr>
          <w:rFonts w:ascii="Calibri" w:hAnsi="Calibri" w:cs="Calibri"/>
          <w:b/>
          <w:bCs/>
        </w:rPr>
        <w:t>орядке, установленном федеральным законодательством.</w:t>
      </w:r>
    </w:p>
    <w:p w:rsidR="00431540" w:rsidRPr="00431540" w:rsidRDefault="00431540" w:rsidP="0043154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431540">
        <w:rPr>
          <w:rFonts w:ascii="Calibri" w:hAnsi="Calibri" w:cs="Calibri"/>
          <w:b/>
          <w:bCs/>
        </w:rPr>
        <w:t>(</w:t>
      </w:r>
      <w:proofErr w:type="gramStart"/>
      <w:r w:rsidRPr="00431540">
        <w:rPr>
          <w:rFonts w:ascii="Calibri" w:hAnsi="Calibri" w:cs="Calibri"/>
          <w:b/>
          <w:bCs/>
        </w:rPr>
        <w:t>п</w:t>
      </w:r>
      <w:proofErr w:type="gramEnd"/>
      <w:r w:rsidRPr="00431540">
        <w:rPr>
          <w:rFonts w:ascii="Calibri" w:hAnsi="Calibri" w:cs="Calibri"/>
          <w:b/>
          <w:bCs/>
        </w:rPr>
        <w:t xml:space="preserve">. 28 в ред. </w:t>
      </w:r>
      <w:hyperlink r:id="rId94" w:history="1">
        <w:r w:rsidRPr="00431540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431540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550327" w:rsidRDefault="00550327"/>
    <w:sectPr w:rsidR="00550327" w:rsidSect="00EC30BD">
      <w:pgSz w:w="16838" w:h="11905"/>
      <w:pgMar w:top="1134" w:right="1134" w:bottom="567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431540"/>
    <w:rsid w:val="00431540"/>
    <w:rsid w:val="00550327"/>
    <w:rsid w:val="007C2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9FD5EE112A1358E1FCB5FA39EAA08D25468F40858BD9D2578EC34C9E4A16430274E3CBF01F0C54278601391b8W5D" TargetMode="External"/><Relationship Id="rId18" Type="http://schemas.openxmlformats.org/officeDocument/2006/relationships/hyperlink" Target="consultantplus://offline/ref=99FD5EE112A1358E1FCB5FA39EAA08D25468F40858BD9D2578EC34C9E4A16430274E3CBF01F0C54278601390b8W3D" TargetMode="External"/><Relationship Id="rId26" Type="http://schemas.openxmlformats.org/officeDocument/2006/relationships/hyperlink" Target="consultantplus://offline/ref=99FD5EE112A1358E1FCB5FA39EAA08D25468F40858BD9A2C7BEF34C9E4A16430274E3CBF01F0C54278601390b8WAD" TargetMode="External"/><Relationship Id="rId39" Type="http://schemas.openxmlformats.org/officeDocument/2006/relationships/hyperlink" Target="consultantplus://offline/ref=99FD5EE112A1358E1FCB5FA39EAA08D25468F40858BE9F2975E334C9E4A16430274E3CBF01F0C54278601390b8WBD" TargetMode="External"/><Relationship Id="rId21" Type="http://schemas.openxmlformats.org/officeDocument/2006/relationships/hyperlink" Target="consultantplus://offline/ref=99FD5EE112A1358E1FCB5FA39EAA08D25468F40858BD9A2C7BEF34C9E4A16430274E3CBF01F0C54278601390b8W3D" TargetMode="External"/><Relationship Id="rId34" Type="http://schemas.openxmlformats.org/officeDocument/2006/relationships/hyperlink" Target="consultantplus://offline/ref=99FD5EE112A1358E1FCB5FA39EAA08D25468F40858BD9D2578EC34C9E4A16430274E3CBF01F0C54278601393b8W7D" TargetMode="External"/><Relationship Id="rId42" Type="http://schemas.openxmlformats.org/officeDocument/2006/relationships/hyperlink" Target="consultantplus://offline/ref=99FD5EE112A1358E1FCB5FA39EAA08D25468F40858BD9D2578EC34C9E4A16430274E3CBF01F0C54278601392b8W0D" TargetMode="External"/><Relationship Id="rId47" Type="http://schemas.openxmlformats.org/officeDocument/2006/relationships/hyperlink" Target="consultantplus://offline/ref=99FD5EE112A1358E1FCB5FA39EAA08D25468F40858BD9D2578EC34C9E4A16430274E3CBF01F0C54278601396b8W2D" TargetMode="External"/><Relationship Id="rId50" Type="http://schemas.openxmlformats.org/officeDocument/2006/relationships/hyperlink" Target="consultantplus://offline/ref=99FD5EE112A1358E1FCB5FA39EAA08D25468F40858BD9D2578EC34C9E4A16430274E3CBF01F0C54278601396b8WAD" TargetMode="External"/><Relationship Id="rId55" Type="http://schemas.openxmlformats.org/officeDocument/2006/relationships/hyperlink" Target="consultantplus://offline/ref=99FD5EE112A1358E1FCB5FA39EAA08D25468F40858BD9D2578EC34C9E4A16430274E3CBF01F0C54278601399b8W1D" TargetMode="External"/><Relationship Id="rId63" Type="http://schemas.openxmlformats.org/officeDocument/2006/relationships/hyperlink" Target="consultantplus://offline/ref=99FD5EE112A1358E1FCB5FA39EAA08D25468F40850BA9B2A7EE169C3ECF86832204163A806B9C943786012b9W9D" TargetMode="External"/><Relationship Id="rId68" Type="http://schemas.openxmlformats.org/officeDocument/2006/relationships/hyperlink" Target="consultantplus://offline/ref=99FD5EE112A1358E1FCB5FA39EAA08D25468F40858BD9D2578EC34C9E4A16430274E3CBF01F0C54278601398b8W4D" TargetMode="External"/><Relationship Id="rId76" Type="http://schemas.openxmlformats.org/officeDocument/2006/relationships/hyperlink" Target="consultantplus://offline/ref=99FD5EE112A1358E1FCB5FA39EAA08D25468F40858BE9F2975E334C9E4A16430274E3CBF01F0C54278601392b8W7D" TargetMode="External"/><Relationship Id="rId84" Type="http://schemas.openxmlformats.org/officeDocument/2006/relationships/hyperlink" Target="consultantplus://offline/ref=99FD5EE112A1358E1FCB5FA39EAA08D25468F40858BD9D2578EC34C9E4A16430274E3CBF01F0C54278601291b8W7D" TargetMode="External"/><Relationship Id="rId89" Type="http://schemas.openxmlformats.org/officeDocument/2006/relationships/hyperlink" Target="consultantplus://offline/ref=99FD5EE112A1358E1FCB5FA39EAA08D25468F40858BD9D2578EC34C9E4A16430274E3CBF01F0C54278601291b8WAD" TargetMode="External"/><Relationship Id="rId7" Type="http://schemas.openxmlformats.org/officeDocument/2006/relationships/hyperlink" Target="consultantplus://offline/ref=99FD5EE112A1358E1FCB5FA39EAA08D25468F40858BF9E2C75E834C9E4A16430274E3CBF01F0C54278601391b8W7D" TargetMode="External"/><Relationship Id="rId71" Type="http://schemas.openxmlformats.org/officeDocument/2006/relationships/hyperlink" Target="consultantplus://offline/ref=99FD5EE112A1358E1FCB41AE88C657DB5E6BAA0D51BD917A21BE329EBBF16265670E3AEA42B4C840b7W9D" TargetMode="External"/><Relationship Id="rId92" Type="http://schemas.openxmlformats.org/officeDocument/2006/relationships/hyperlink" Target="consultantplus://offline/ref=99FD5EE112A1358E1FCB5FA39EAA08D25468F40858BD9A2C7BEF34C9E4A16430274E3CBF01F0C54278601395b8W4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9FD5EE112A1358E1FCB5FA39EAA08D25468F40858BD9A2C7BEF34C9E4A16430274E3CBF01F0C54278601391b8WAD" TargetMode="External"/><Relationship Id="rId29" Type="http://schemas.openxmlformats.org/officeDocument/2006/relationships/hyperlink" Target="consultantplus://offline/ref=99FD5EE112A1358E1FCB5FA39EAA08D25468F40858BE9F2975E334C9E4A16430274E3CBF01F0C54278601390b8W4D" TargetMode="External"/><Relationship Id="rId11" Type="http://schemas.openxmlformats.org/officeDocument/2006/relationships/hyperlink" Target="consultantplus://offline/ref=99FD5EE112A1358E1FCB5FA39EAA08D25468F40858BD9D2578EC34C9E4A16430274E3CBF01F0C54278601391b8W7D" TargetMode="External"/><Relationship Id="rId24" Type="http://schemas.openxmlformats.org/officeDocument/2006/relationships/hyperlink" Target="consultantplus://offline/ref=99FD5EE112A1358E1FCB5FA39EAA08D25468F40858BD9A2C7BEF34C9E4A16430274E3CBF01F0C54278601390b8W1D" TargetMode="External"/><Relationship Id="rId32" Type="http://schemas.openxmlformats.org/officeDocument/2006/relationships/hyperlink" Target="consultantplus://offline/ref=99FD5EE112A1358E1FCB5FA39EAA08D25468F40858BF9E2C75E834C9E4A16430274E3CBF01F0C54278601391b8W5D" TargetMode="External"/><Relationship Id="rId37" Type="http://schemas.openxmlformats.org/officeDocument/2006/relationships/hyperlink" Target="consultantplus://offline/ref=99FD5EE112A1358E1FCB5FA39EAA08D25468F40858BD9D2578EC34C9E4A16430274E3CBF01F0C54278601393b8W5D" TargetMode="External"/><Relationship Id="rId40" Type="http://schemas.openxmlformats.org/officeDocument/2006/relationships/hyperlink" Target="consultantplus://offline/ref=99FD5EE112A1358E1FCB5FA39EAA08D25468F40858BD9A2C7BEF34C9E4A16430274E3CBF01F0C54278601393b8W7D" TargetMode="External"/><Relationship Id="rId45" Type="http://schemas.openxmlformats.org/officeDocument/2006/relationships/hyperlink" Target="consultantplus://offline/ref=99FD5EE112A1358E1FCB5FA39EAA08D25468F40858BD9D2578EC34C9E4A16430274E3CBF01F0C54278601392b8W4D" TargetMode="External"/><Relationship Id="rId53" Type="http://schemas.openxmlformats.org/officeDocument/2006/relationships/hyperlink" Target="consultantplus://offline/ref=99FD5EE112A1358E1FCB5FA39EAA08D25468F40858BE9F2975E334C9E4A16430274E3CBF01F0C54278601393b8W5D" TargetMode="External"/><Relationship Id="rId58" Type="http://schemas.openxmlformats.org/officeDocument/2006/relationships/hyperlink" Target="consultantplus://offline/ref=99FD5EE112A1358E1FCB5FA39EAA08D25468F40850BA9B2A7EE169C3ECF86832204163A806B9C943786013b9W9D" TargetMode="External"/><Relationship Id="rId66" Type="http://schemas.openxmlformats.org/officeDocument/2006/relationships/hyperlink" Target="consultantplus://offline/ref=99FD5EE112A1358E1FCB5FA39EAA08D25468F40858BD9D2578EC34C9E4A16430274E3CBF01F0C54278601398b8W0D" TargetMode="External"/><Relationship Id="rId74" Type="http://schemas.openxmlformats.org/officeDocument/2006/relationships/hyperlink" Target="consultantplus://offline/ref=99FD5EE112A1358E1FCB5FA39EAA08D25468F40858BD9A2C7BEF34C9E4A16430274E3CBF01F0C54278601392b8W6D" TargetMode="External"/><Relationship Id="rId79" Type="http://schemas.openxmlformats.org/officeDocument/2006/relationships/hyperlink" Target="consultantplus://offline/ref=99FD5EE112A1358E1FCB5FA39EAA08D25468F40858BD9D2578EC34C9E4A16430274E3CBF01F0C54278601291b8W6D" TargetMode="External"/><Relationship Id="rId87" Type="http://schemas.openxmlformats.org/officeDocument/2006/relationships/hyperlink" Target="consultantplus://offline/ref=99FD5EE112A1358E1FCB5FA39EAA08D25468F40858BF9A2A7CE834C9E4A16430274E3CBF01F0C54278601290b8W2D" TargetMode="External"/><Relationship Id="rId5" Type="http://schemas.openxmlformats.org/officeDocument/2006/relationships/hyperlink" Target="consultantplus://offline/ref=99FD5EE112A1358E1FCB5FA39EAA08D25468F40850BA9B2A7EE169C3ECF86832204163A806B9C943786013b9W4D" TargetMode="External"/><Relationship Id="rId61" Type="http://schemas.openxmlformats.org/officeDocument/2006/relationships/hyperlink" Target="consultantplus://offline/ref=99FD5EE112A1358E1FCB5FA39EAA08D25468F40850BA9B2A7EE169C3ECF86832204163A806B9C943786012b9W3D" TargetMode="External"/><Relationship Id="rId82" Type="http://schemas.openxmlformats.org/officeDocument/2006/relationships/hyperlink" Target="consultantplus://offline/ref=99FD5EE112A1358E1FCB5FA39EAA08D25468F40858BD9D2579E934C9E4A16430274E3CBF01F0C54278601391b8WBD" TargetMode="External"/><Relationship Id="rId90" Type="http://schemas.openxmlformats.org/officeDocument/2006/relationships/hyperlink" Target="consultantplus://offline/ref=99FD5EE112A1358E1FCB5FA39EAA08D25468F40858BE9F2975E334C9E4A16430274E3CBF01F0C54278601395b8W7D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99FD5EE112A1358E1FCB41AE88C657DB5E6BA9005EB8917A21BE329EBBbFW1D" TargetMode="External"/><Relationship Id="rId14" Type="http://schemas.openxmlformats.org/officeDocument/2006/relationships/hyperlink" Target="consultantplus://offline/ref=99FD5EE112A1358E1FCB5FA39EAA08D25468F40858BD9D2578EC34C9E4A16430274E3CBF01F0C54278601391b8WBD" TargetMode="External"/><Relationship Id="rId22" Type="http://schemas.openxmlformats.org/officeDocument/2006/relationships/hyperlink" Target="consultantplus://offline/ref=99FD5EE112A1358E1FCB5FA39EAA08D25468F40858BD9D2578EC34C9E4A16430274E3CBF01F0C54278601390b8W0D" TargetMode="External"/><Relationship Id="rId27" Type="http://schemas.openxmlformats.org/officeDocument/2006/relationships/hyperlink" Target="consultantplus://offline/ref=99FD5EE112A1358E1FCB5FA39EAA08D25468F40858BD9D2578EC34C9E4A16430274E3CBF01F0C54278601390b8W4D" TargetMode="External"/><Relationship Id="rId30" Type="http://schemas.openxmlformats.org/officeDocument/2006/relationships/hyperlink" Target="consultantplus://offline/ref=99FD5EE112A1358E1FCB5FA39EAA08D25468F40858BD9D2578EC34C9E4A16430274E3CBF01F0C54278601393b8W2D" TargetMode="External"/><Relationship Id="rId35" Type="http://schemas.openxmlformats.org/officeDocument/2006/relationships/hyperlink" Target="consultantplus://offline/ref=99FD5EE112A1358E1FCB5FA39EAA08D25468F40858BF9E2C75E834C9E4A16430274E3CBF01F0C54278601391b8WBD" TargetMode="External"/><Relationship Id="rId43" Type="http://schemas.openxmlformats.org/officeDocument/2006/relationships/hyperlink" Target="consultantplus://offline/ref=99FD5EE112A1358E1FCB5FA39EAA08D25468F40858BD9D2578EC34C9E4A16430274E3CBF01F0C54278601392b8W6D" TargetMode="External"/><Relationship Id="rId48" Type="http://schemas.openxmlformats.org/officeDocument/2006/relationships/hyperlink" Target="consultantplus://offline/ref=99FD5EE112A1358E1FCB5FA39EAA08D25468F40858BD9D2578EC34C9E4A16430274E3CBF01F0C54278601396b8W5D" TargetMode="External"/><Relationship Id="rId56" Type="http://schemas.openxmlformats.org/officeDocument/2006/relationships/hyperlink" Target="consultantplus://offline/ref=99FD5EE112A1358E1FCB5FA39EAA08D25468F40858BD9A2C7BEF34C9E4A16430274E3CBF01F0C54278601393b8WAD" TargetMode="External"/><Relationship Id="rId64" Type="http://schemas.openxmlformats.org/officeDocument/2006/relationships/hyperlink" Target="consultantplus://offline/ref=99FD5EE112A1358E1FCB5FA39EAA08D25468F40850BA9B2A7EE169C3ECF86832204163A806B9C943786012b9W8D" TargetMode="External"/><Relationship Id="rId69" Type="http://schemas.openxmlformats.org/officeDocument/2006/relationships/hyperlink" Target="consultantplus://offline/ref=99FD5EE112A1358E1FCB5FA39EAA08D25468F40858BD9B2C79E934C9E4A16430274E3CBF01F0C54278601191b8W5D" TargetMode="External"/><Relationship Id="rId77" Type="http://schemas.openxmlformats.org/officeDocument/2006/relationships/hyperlink" Target="consultantplus://offline/ref=99FD5EE112A1358E1FCB5FA39EAA08D25468F40858BD9D2578EC34C9E4A16430274E3CBF01F0C54278601291b8W0D" TargetMode="External"/><Relationship Id="rId8" Type="http://schemas.openxmlformats.org/officeDocument/2006/relationships/hyperlink" Target="consultantplus://offline/ref=99FD5EE112A1358E1FCB5FA39EAA08D25468F40858BE9F2975E334C9E4A16430274E3CBF01F0C54278601391b8W7D" TargetMode="External"/><Relationship Id="rId51" Type="http://schemas.openxmlformats.org/officeDocument/2006/relationships/hyperlink" Target="consultantplus://offline/ref=99FD5EE112A1358E1FCB5FA39EAA08D25468F40858BD9A2C7BEF34C9E4A16430274E3CBF01F0C54278601393b8W5D" TargetMode="External"/><Relationship Id="rId72" Type="http://schemas.openxmlformats.org/officeDocument/2006/relationships/hyperlink" Target="consultantplus://offline/ref=99FD5EE112A1358E1FCB5FA39EAA08D25468F40858BD9A2C7BEF34C9E4A16430274E3CBF01F0C54278601392b8W3D" TargetMode="External"/><Relationship Id="rId80" Type="http://schemas.openxmlformats.org/officeDocument/2006/relationships/hyperlink" Target="consultantplus://offline/ref=99FD5EE112A1358E1FCB5FA39EAA08D25468F40858BD9A2C7BEF34C9E4A16430274E3CBF01F0C54278601392b8W7D" TargetMode="External"/><Relationship Id="rId85" Type="http://schemas.openxmlformats.org/officeDocument/2006/relationships/hyperlink" Target="consultantplus://offline/ref=99FD5EE112A1358E1FCB5FA39EAA08D25468F40858BD9A2C7BEF34C9E4A16430274E3CBF01F0C54278601395b8W0D" TargetMode="External"/><Relationship Id="rId93" Type="http://schemas.openxmlformats.org/officeDocument/2006/relationships/hyperlink" Target="consultantplus://offline/ref=99FD5EE112A1358E1FCB5FA39EAA08D25468F40858BD9D2578EC34C9E4A16430274E3CBF01F0C54278601291b8WB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99FD5EE112A1358E1FCB5FA39EAA08D25468F40858BE9F2975E334C9E4A16430274E3CBF01F0C54278601391b8W4D" TargetMode="External"/><Relationship Id="rId17" Type="http://schemas.openxmlformats.org/officeDocument/2006/relationships/hyperlink" Target="consultantplus://offline/ref=99FD5EE112A1358E1FCB5FA39EAA08D25468F40858BD9A2C7BEF34C9E4A16430274E3CBF01F0C54278601390b8W2D" TargetMode="External"/><Relationship Id="rId25" Type="http://schemas.openxmlformats.org/officeDocument/2006/relationships/hyperlink" Target="consultantplus://offline/ref=99FD5EE112A1358E1FCB5FA39EAA08D25468F40858BD9A2C7BEF34C9E4A16430274E3CBF01F0C54278601390b8W7D" TargetMode="External"/><Relationship Id="rId33" Type="http://schemas.openxmlformats.org/officeDocument/2006/relationships/hyperlink" Target="consultantplus://offline/ref=99FD5EE112A1358E1FCB5FA39EAA08D25468F40858BD9D2578EC34C9E4A16430274E3CBF01F0C54278601393b8W1D" TargetMode="External"/><Relationship Id="rId38" Type="http://schemas.openxmlformats.org/officeDocument/2006/relationships/hyperlink" Target="consultantplus://offline/ref=99FD5EE112A1358E1FCB5FA39EAA08D25468F40858BD9A2C7BEF34C9E4A16430274E3CBF01F0C54278601393b8W1D" TargetMode="External"/><Relationship Id="rId46" Type="http://schemas.openxmlformats.org/officeDocument/2006/relationships/hyperlink" Target="consultantplus://offline/ref=99FD5EE112A1358E1FCB5FA39EAA08D25468F40858BD9D2579E934C9E4A16430274E3CBF01F0C5427C671296b8W3D" TargetMode="External"/><Relationship Id="rId59" Type="http://schemas.openxmlformats.org/officeDocument/2006/relationships/hyperlink" Target="consultantplus://offline/ref=99FD5EE112A1358E1FCB5FA39EAA08D25468F40850BA9B2A7EE169C3ECF86832204163A806B9C943786012b9W0D" TargetMode="External"/><Relationship Id="rId67" Type="http://schemas.openxmlformats.org/officeDocument/2006/relationships/hyperlink" Target="consultantplus://offline/ref=99FD5EE112A1358E1FCB5FA39EAA08D25468F40858BD9D2578EC34C9E4A16430274E3CBF01F0C54278601398b8W6D" TargetMode="External"/><Relationship Id="rId20" Type="http://schemas.openxmlformats.org/officeDocument/2006/relationships/hyperlink" Target="consultantplus://offline/ref=99FD5EE112A1358E1FCB5FA39EAA08D25468F40858BE9F2975E334C9E4A16430274E3CBF01F0C54278601391b8WAD" TargetMode="External"/><Relationship Id="rId41" Type="http://schemas.openxmlformats.org/officeDocument/2006/relationships/hyperlink" Target="consultantplus://offline/ref=99FD5EE112A1358E1FCB5FA39EAA08D25468F40858BD9D2578EC34C9E4A16430274E3CBF01F0C54278601393b8WBD" TargetMode="External"/><Relationship Id="rId54" Type="http://schemas.openxmlformats.org/officeDocument/2006/relationships/hyperlink" Target="consultantplus://offline/ref=99FD5EE112A1358E1FCB5FA39EAA08D25468F40858BD9D2578EC34C9E4A16430274E3CBF01F0C54278601399b8W0D" TargetMode="External"/><Relationship Id="rId62" Type="http://schemas.openxmlformats.org/officeDocument/2006/relationships/hyperlink" Target="consultantplus://offline/ref=99FD5EE112A1358E1FCB5FA39EAA08D25468F40850BA9B2A7EE169C3ECF86832204163A806B9C943786012b9W5D" TargetMode="External"/><Relationship Id="rId70" Type="http://schemas.openxmlformats.org/officeDocument/2006/relationships/hyperlink" Target="consultantplus://offline/ref=99FD5EE112A1358E1FCB5FA39EAA08D25468F40858BD9D2578EC34C9E4A16430274E3CBF01F0C54278601398b8WBD" TargetMode="External"/><Relationship Id="rId75" Type="http://schemas.openxmlformats.org/officeDocument/2006/relationships/hyperlink" Target="consultantplus://offline/ref=99FD5EE112A1358E1FCB5FA39EAA08D25468F40858BD9D2578EC34C9E4A16430274E3CBF01F0C54278601291b8W3D" TargetMode="External"/><Relationship Id="rId83" Type="http://schemas.openxmlformats.org/officeDocument/2006/relationships/hyperlink" Target="consultantplus://offline/ref=99FD5EE112A1358E1FCB5FA39EAA08D25468F40858BF9E2C75E834C9E4A16430274E3CBF01F0C54278601392b8W2D" TargetMode="External"/><Relationship Id="rId88" Type="http://schemas.openxmlformats.org/officeDocument/2006/relationships/hyperlink" Target="consultantplus://offline/ref=99FD5EE112A1358E1FCB5FA39EAA08D25468F40858BD9A2C7BEF34C9E4A16430274E3CBF01F0C54278601395b8W6D" TargetMode="External"/><Relationship Id="rId91" Type="http://schemas.openxmlformats.org/officeDocument/2006/relationships/hyperlink" Target="consultantplus://offline/ref=99FD5EE112A1358E1FCB5FA39EAA08D25468F40858BD9A2C7BEF34C9E4A16430274E3CBF01F0C54278601395b8W7D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FD5EE112A1358E1FCB5FA39EAA08D25468F40858BF9A2A7CE834C9E4A16430274E3CBF01F0C54278601290b8W2D" TargetMode="External"/><Relationship Id="rId15" Type="http://schemas.openxmlformats.org/officeDocument/2006/relationships/hyperlink" Target="consultantplus://offline/ref=99FD5EE112A1358E1FCB5FA39EAA08D25468F40858BD9A2C7BEF34C9E4A16430274E3CBF01F0C54278601391b8W4D" TargetMode="External"/><Relationship Id="rId23" Type="http://schemas.openxmlformats.org/officeDocument/2006/relationships/hyperlink" Target="consultantplus://offline/ref=99FD5EE112A1358E1FCB5FA39EAA08D25468F40858BD9D2578EC34C9E4A16430274E3CBF01F0C54278601390b8W6D" TargetMode="External"/><Relationship Id="rId28" Type="http://schemas.openxmlformats.org/officeDocument/2006/relationships/hyperlink" Target="consultantplus://offline/ref=99FD5EE112A1358E1FCB5FA39EAA08D25468F40858BD9D2578EC34C9E4A16430274E3CBF01F0C54278601390b8WAD" TargetMode="External"/><Relationship Id="rId36" Type="http://schemas.openxmlformats.org/officeDocument/2006/relationships/hyperlink" Target="consultantplus://offline/ref=99FD5EE112A1358E1FCB5FA39EAA08D25468F40858BD9A2C7BEF34C9E4A16430274E3CBF01F0C54278601393b8W0D" TargetMode="External"/><Relationship Id="rId49" Type="http://schemas.openxmlformats.org/officeDocument/2006/relationships/hyperlink" Target="consultantplus://offline/ref=99FD5EE112A1358E1FCB5FA39EAA08D25468F40858BE9F2975E334C9E4A16430274E3CBF01F0C54278601393b8W4D" TargetMode="External"/><Relationship Id="rId57" Type="http://schemas.openxmlformats.org/officeDocument/2006/relationships/hyperlink" Target="consultantplus://offline/ref=99FD5EE112A1358E1FCB5FA39EAA08D25468F40850BA9B2A7EE169C3ECF86832204163A806B9C943786013b9W4D" TargetMode="External"/><Relationship Id="rId10" Type="http://schemas.openxmlformats.org/officeDocument/2006/relationships/hyperlink" Target="consultantplus://offline/ref=99FD5EE112A1358E1FCB5FA39EAA08D25468F40858BD9B2C79E934C9E4A16430274E3CBF01F0C54278601191b8W5D" TargetMode="External"/><Relationship Id="rId31" Type="http://schemas.openxmlformats.org/officeDocument/2006/relationships/hyperlink" Target="consultantplus://offline/ref=99FD5EE112A1358E1FCB5FA39EAA08D25468F40858BD9D2578EC34C9E4A16430274E3CBF01F0C54278601393b8W3D" TargetMode="External"/><Relationship Id="rId44" Type="http://schemas.openxmlformats.org/officeDocument/2006/relationships/hyperlink" Target="consultantplus://offline/ref=99FD5EE112A1358E1FCB5FA39EAA08D25468F40858BD9D2578EC34C9E4A16430274E3CBF01F0C54278601392b8W7D" TargetMode="External"/><Relationship Id="rId52" Type="http://schemas.openxmlformats.org/officeDocument/2006/relationships/hyperlink" Target="consultantplus://offline/ref=99FD5EE112A1358E1FCB5FA39EAA08D25468F40858BD9D2578EC34C9E4A16430274E3CBF01F0C54278601399b8W3D" TargetMode="External"/><Relationship Id="rId60" Type="http://schemas.openxmlformats.org/officeDocument/2006/relationships/hyperlink" Target="consultantplus://offline/ref=99FD5EE112A1358E1FCB5FA39EAA08D25468F40858BD9D2578EC34C9E4A16430274E3CBF01F0C54278601399b8WAD" TargetMode="External"/><Relationship Id="rId65" Type="http://schemas.openxmlformats.org/officeDocument/2006/relationships/hyperlink" Target="consultantplus://offline/ref=99FD5EE112A1358E1FCB5FA39EAA08D25468F40858BD9D2578EC34C9E4A16430274E3CBF01F0C54278601398b8W2D" TargetMode="External"/><Relationship Id="rId73" Type="http://schemas.openxmlformats.org/officeDocument/2006/relationships/hyperlink" Target="consultantplus://offline/ref=99FD5EE112A1358E1FCB5FA39EAA08D25468F40858BD9A2C7BEF34C9E4A16430274E3CBF01F0C54278601392b8W0D" TargetMode="External"/><Relationship Id="rId78" Type="http://schemas.openxmlformats.org/officeDocument/2006/relationships/hyperlink" Target="consultantplus://offline/ref=99FD5EE112A1358E1FCB41AE88C657DB5E61AA0058B6917A21BE329EBBF16265670E3AEA42B7CE44b7WED" TargetMode="External"/><Relationship Id="rId81" Type="http://schemas.openxmlformats.org/officeDocument/2006/relationships/hyperlink" Target="consultantplus://offline/ref=99FD5EE112A1358E1FCB5FA39EAA08D25468F40858BD9A2C7BEF34C9E4A16430274E3CBF01F0C54278601392b8W5D" TargetMode="External"/><Relationship Id="rId86" Type="http://schemas.openxmlformats.org/officeDocument/2006/relationships/hyperlink" Target="consultantplus://offline/ref=99FD5EE112A1358E1FCB5FA39EAA08D25468F40858BD9D2578EC34C9E4A16430274E3CBF01F0C54278601291b8W5D" TargetMode="External"/><Relationship Id="rId94" Type="http://schemas.openxmlformats.org/officeDocument/2006/relationships/hyperlink" Target="consultantplus://offline/ref=99FD5EE112A1358E1FCB5FA39EAA08D25468F40858BD9D2578EC34C9E4A16430274E3CBF01F0C54278601290b8W3D" TargetMode="External"/><Relationship Id="rId4" Type="http://schemas.openxmlformats.org/officeDocument/2006/relationships/hyperlink" Target="consultantplus://offline/ref=99FD5EE112A1358E1FCB5FA39EAA08D25468F40850BD9C2974E169C3ECF86832204163A806B9C943786010b9W4D" TargetMode="External"/><Relationship Id="rId9" Type="http://schemas.openxmlformats.org/officeDocument/2006/relationships/hyperlink" Target="consultantplus://offline/ref=99FD5EE112A1358E1FCB5FA39EAA08D25468F40858BD9A2C7BEF34C9E4A16430274E3CBF01F0C54278601391b8W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8120</Words>
  <Characters>46287</Characters>
  <Application>Microsoft Office Word</Application>
  <DocSecurity>0</DocSecurity>
  <Lines>385</Lines>
  <Paragraphs>108</Paragraphs>
  <ScaleCrop>false</ScaleCrop>
  <Company/>
  <LinksUpToDate>false</LinksUpToDate>
  <CharactersWithSpaces>54299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3</cp:revision>
  <dcterms:created xsi:type="dcterms:W3CDTF">2018-04-12T03:22:00Z</dcterms:created>
  <dcterms:modified xsi:type="dcterms:W3CDTF">2018-04-12T03:23:00Z</dcterms:modified>
</cp:coreProperties>
</file>