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ED" w:rsidRPr="00E46EED" w:rsidRDefault="00E46EED" w:rsidP="00E46EED">
      <w:pPr>
        <w:pStyle w:val="a5"/>
        <w:jc w:val="center"/>
        <w:rPr>
          <w:b/>
        </w:rPr>
      </w:pPr>
      <w:r w:rsidRPr="00E46EED">
        <w:rPr>
          <w:b/>
        </w:rPr>
        <w:t xml:space="preserve">*Полный перечень организаций и ИП, для которых  перенесены сроки уплаты за </w:t>
      </w:r>
      <w:r>
        <w:rPr>
          <w:b/>
        </w:rPr>
        <w:br/>
      </w:r>
      <w:r w:rsidRPr="00E46EED">
        <w:rPr>
          <w:b/>
        </w:rPr>
        <w:t>2 кв</w:t>
      </w:r>
      <w:r>
        <w:rPr>
          <w:b/>
        </w:rPr>
        <w:t>артал</w:t>
      </w:r>
      <w:r w:rsidRPr="00E46EED">
        <w:rPr>
          <w:b/>
        </w:rPr>
        <w:t xml:space="preserve"> 2022 года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09"/>
        <w:gridCol w:w="1036"/>
      </w:tblGrid>
      <w:tr w:rsidR="003102AC" w:rsidRPr="003102AC" w:rsidTr="00ED5F06">
        <w:trPr>
          <w:trHeight w:val="570"/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ED5F06" w:rsidRDefault="00ED5F06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F0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Вид деятельности</w:t>
            </w:r>
          </w:p>
        </w:tc>
        <w:tc>
          <w:tcPr>
            <w:tcW w:w="991" w:type="dxa"/>
            <w:vAlign w:val="center"/>
            <w:hideMark/>
          </w:tcPr>
          <w:p w:rsidR="003102AC" w:rsidRPr="00ED5F06" w:rsidRDefault="00ED5F06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К</w:t>
            </w:r>
            <w:r w:rsidRPr="00ED5F0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hyperlink r:id="rId4" w:history="1">
              <w:proofErr w:type="spellStart"/>
              <w:r>
                <w:rPr>
                  <w:rStyle w:val="a3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О</w:t>
              </w:r>
              <w:r w:rsidRPr="00ED5F06">
                <w:rPr>
                  <w:rStyle w:val="a3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квэд</w:t>
              </w:r>
              <w:proofErr w:type="spellEnd"/>
              <w:r w:rsidRPr="00ED5F06">
                <w:rPr>
                  <w:rStyle w:val="a3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 xml:space="preserve"> 2</w:t>
              </w:r>
            </w:hyperlink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Растениеводство и животноводство, охота и предоставление соответствующих услуг в этих областях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Лесоводство и лесозаготовки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Рыболовство и рыбоводство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Добыча прочих полезных ископаемых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области добычи полезных ископаемых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пищевых продуктов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напитков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табачных изделий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текстильных изделий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одежды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кожи и изделий из кожи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Обработка древесины и производство изделий из дерева и пробки, кроме мебели, производство изделий из соломки и материалов для плетения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бумаги и бумажных изделий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полиграфическая и копирование носителей информации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лекарственных средств и материалов, применяемых в медицинских целях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резиновых и пластмассовых изделий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прочей неметаллической минеральной продукции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готовых металлических изделий, кроме машин и оборудования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компьютеров, электронных и оптических изделий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электрического оборудования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машин и оборудования, не включенных в другие группировки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автотранспортных средств, прицепов и полуприцепов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прочих транспортных средств и оборудования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мебели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прочих готовых изделий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Ремонт и монтаж машин и оборудования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Обеспечение электрической энергией, газом и паром; кондиционирование воздуха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Забор, зачистка и распределение воды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Сбор и обработка сточных вод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Сбор, обработка и утилизация отходов; обработка вторичного сырья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Предоставление услуг в области ликвидации последствий загрязнений и прочих услуг, связанных с удалением отходов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Строительство зданий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Строительство инженерных сооружений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Работы строительные специализированные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Торговля розничная, кроме торговли автотранспортными средствами и мотоциклами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железнодорожного транспорта: междугородные и международные пассажирские перевозки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49.1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железнодорожного транспорта: грузовые перевозки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49.2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прочего сухопутного пассажирского транспорта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49.3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автомобильного грузового транспорта и услуги по перевозкам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49.4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водного транспорта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воздушного и космического транспорта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Складское хозяйство и вспомогательная транспортная деятельность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почтовой связи и курьерская деятельность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мест для временного проживания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продуктов питания и напитков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издательская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Производство кинофильмов, видеофильмов и телевизионных программ, издание звукозаписей и нот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телевизионного и радиовещания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сфере телекоммуникаций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Разработка компьютерного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информационных технологий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права и бухгалтерского учета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головных офисов; консультирование по вопросам управления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архитектуры и инженерно-технического проектирования; технических испытаний, исследований и анализа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Научные исследования и разработки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рекламная и исследование конъюнктуры рынка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профессиональная научная и техническая прочая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ветеринарная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Аренда и лизинг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трудоустройству и подбору персонала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обеспечению безопасности и проведению расследований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обслуживанию зданий и территорий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административно-хозяйственная, вспомогательная деятельность по обеспечению функционирования организации, деятельность по предоставлению прочих вспомогательных услуг для бизнеса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здравоохранения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уходу с обеспечением проживания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Предоставление социальных услуг без обеспечения проживания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творческая, деятельность в области искусства и организации </w:t>
            </w:r>
            <w:r w:rsidRPr="003102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развлечений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библиотек, архивов, музеев и прочих объектов культуры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организации и проведению азартных игр и заключению пари, по организации и проведению лотерей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спорта, отдыха и развлечений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общественных организаций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по предоставлению прочих персональных услуг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домашних хозяйств с наемными работниками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3102AC" w:rsidRPr="003102AC" w:rsidTr="00ED5F06">
        <w:trPr>
          <w:tblCellSpacing w:w="15" w:type="dxa"/>
        </w:trPr>
        <w:tc>
          <w:tcPr>
            <w:tcW w:w="8364" w:type="dxa"/>
            <w:vAlign w:val="center"/>
            <w:hideMark/>
          </w:tcPr>
          <w:p w:rsidR="003102AC" w:rsidRPr="003102AC" w:rsidRDefault="003102AC" w:rsidP="00ED5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Деятельность недифференцированная частных домашних хозяйств по производству товаров и предоставлению услуг для собственного потребления</w:t>
            </w:r>
          </w:p>
        </w:tc>
        <w:tc>
          <w:tcPr>
            <w:tcW w:w="991" w:type="dxa"/>
            <w:vAlign w:val="center"/>
            <w:hideMark/>
          </w:tcPr>
          <w:p w:rsidR="003102AC" w:rsidRPr="003102AC" w:rsidRDefault="003102AC" w:rsidP="00ED5F0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2AC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</w:tbl>
    <w:p w:rsidR="003102AC" w:rsidRPr="003102AC" w:rsidRDefault="003102AC" w:rsidP="003102AC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3102AC" w:rsidRPr="003102AC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3102AC"/>
    <w:rsid w:val="00214EF9"/>
    <w:rsid w:val="00227865"/>
    <w:rsid w:val="003102AC"/>
    <w:rsid w:val="00345095"/>
    <w:rsid w:val="003F6B34"/>
    <w:rsid w:val="00403ECB"/>
    <w:rsid w:val="004A70A1"/>
    <w:rsid w:val="005240D3"/>
    <w:rsid w:val="00640963"/>
    <w:rsid w:val="007C0674"/>
    <w:rsid w:val="00975BA5"/>
    <w:rsid w:val="00A57E4B"/>
    <w:rsid w:val="00B93B16"/>
    <w:rsid w:val="00BA46C6"/>
    <w:rsid w:val="00E46EED"/>
    <w:rsid w:val="00EC38C2"/>
    <w:rsid w:val="00ED5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2AC"/>
    <w:rPr>
      <w:color w:val="0000FF"/>
      <w:u w:val="single"/>
    </w:rPr>
  </w:style>
  <w:style w:type="character" w:styleId="a4">
    <w:name w:val="Strong"/>
    <w:basedOn w:val="a0"/>
    <w:uiPriority w:val="22"/>
    <w:qFormat/>
    <w:rsid w:val="003102AC"/>
    <w:rPr>
      <w:b/>
      <w:bCs/>
    </w:rPr>
  </w:style>
  <w:style w:type="paragraph" w:styleId="a5">
    <w:name w:val="Normal (Web)"/>
    <w:basedOn w:val="a"/>
    <w:uiPriority w:val="99"/>
    <w:semiHidden/>
    <w:unhideWhenUsed/>
    <w:rsid w:val="00ED5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hguru.com/away2.php?req=doc&amp;base=LAW&amp;n=412118&amp;dst=100003&amp;date=04.05.2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2</cp:revision>
  <dcterms:created xsi:type="dcterms:W3CDTF">2022-05-13T09:03:00Z</dcterms:created>
  <dcterms:modified xsi:type="dcterms:W3CDTF">2022-05-13T09:03:00Z</dcterms:modified>
</cp:coreProperties>
</file>