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B54" w:rsidRDefault="000D3B5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D3B54" w:rsidRDefault="000D3B54">
      <w:pPr>
        <w:pStyle w:val="ConsPlusNormal"/>
        <w:jc w:val="both"/>
        <w:outlineLvl w:val="0"/>
      </w:pPr>
    </w:p>
    <w:p w:rsidR="000D3B54" w:rsidRDefault="000D3B54">
      <w:pPr>
        <w:pStyle w:val="ConsPlusTitle"/>
        <w:jc w:val="center"/>
        <w:outlineLvl w:val="0"/>
      </w:pPr>
      <w:r>
        <w:t>ЕВРАЗИЙСКОЕ ЭКОНОМИЧЕСКОЕ СООБЩЕСТВО</w:t>
      </w:r>
    </w:p>
    <w:p w:rsidR="000D3B54" w:rsidRDefault="000D3B54">
      <w:pPr>
        <w:pStyle w:val="ConsPlusTitle"/>
        <w:jc w:val="center"/>
      </w:pPr>
    </w:p>
    <w:p w:rsidR="000D3B54" w:rsidRDefault="000D3B54">
      <w:pPr>
        <w:pStyle w:val="ConsPlusTitle"/>
        <w:jc w:val="center"/>
      </w:pPr>
      <w:r>
        <w:t>КОМИССИЯ ТАМОЖЕННОГО СОЮЗА</w:t>
      </w:r>
    </w:p>
    <w:p w:rsidR="000D3B54" w:rsidRDefault="000D3B54">
      <w:pPr>
        <w:pStyle w:val="ConsPlusTitle"/>
        <w:jc w:val="center"/>
      </w:pPr>
    </w:p>
    <w:p w:rsidR="000D3B54" w:rsidRDefault="000D3B54">
      <w:pPr>
        <w:pStyle w:val="ConsPlusTitle"/>
        <w:jc w:val="center"/>
      </w:pPr>
      <w:r>
        <w:t>РЕШЕНИЕ</w:t>
      </w:r>
    </w:p>
    <w:p w:rsidR="000D3B54" w:rsidRDefault="000D3B54">
      <w:pPr>
        <w:pStyle w:val="ConsPlusTitle"/>
        <w:jc w:val="center"/>
      </w:pPr>
      <w:r>
        <w:t>от 9 декабря 2011 г. N 876</w:t>
      </w:r>
    </w:p>
    <w:p w:rsidR="000D3B54" w:rsidRDefault="000D3B54">
      <w:pPr>
        <w:pStyle w:val="ConsPlusTitle"/>
        <w:jc w:val="center"/>
      </w:pPr>
    </w:p>
    <w:p w:rsidR="000D3B54" w:rsidRDefault="000D3B54">
      <w:pPr>
        <w:pStyle w:val="ConsPlusTitle"/>
        <w:jc w:val="center"/>
      </w:pPr>
      <w:r>
        <w:t>О ПРИНЯТИИ</w:t>
      </w:r>
    </w:p>
    <w:p w:rsidR="000D3B54" w:rsidRDefault="000D3B54">
      <w:pPr>
        <w:pStyle w:val="ConsPlusTitle"/>
        <w:jc w:val="center"/>
      </w:pPr>
      <w:r>
        <w:t>ТЕХНИЧЕСКОГО РЕГЛАМЕНТА ТАМОЖЕННОГО СОЮЗА "О БЕЗОПАСНОСТИ</w:t>
      </w:r>
    </w:p>
    <w:p w:rsidR="000D3B54" w:rsidRDefault="000D3B54">
      <w:pPr>
        <w:pStyle w:val="ConsPlusTitle"/>
        <w:jc w:val="center"/>
      </w:pPr>
      <w:r>
        <w:t>ПРОДУКЦИИ ЛЕГКОЙ ПРОМЫШЛЕННОСТИ"</w:t>
      </w:r>
    </w:p>
    <w:p w:rsidR="000D3B54" w:rsidRDefault="000D3B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Коллегии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22.06.2012 </w:t>
            </w:r>
            <w:hyperlink r:id="rId5" w:history="1">
              <w:r>
                <w:rPr>
                  <w:color w:val="0000FF"/>
                </w:rPr>
                <w:t>N 92</w:t>
              </w:r>
            </w:hyperlink>
            <w:r>
              <w:rPr>
                <w:color w:val="392C69"/>
              </w:rPr>
              <w:t xml:space="preserve">, от 20.11.2012 </w:t>
            </w:r>
            <w:hyperlink r:id="rId6" w:history="1">
              <w:r>
                <w:rPr>
                  <w:color w:val="0000FF"/>
                </w:rPr>
                <w:t>N 235</w:t>
              </w:r>
            </w:hyperlink>
            <w:r>
              <w:rPr>
                <w:color w:val="392C69"/>
              </w:rPr>
              <w:t>,</w:t>
            </w:r>
          </w:p>
          <w:p w:rsidR="000D3B54" w:rsidRDefault="000D3B54">
            <w:pPr>
              <w:pStyle w:val="ConsPlusNormal"/>
              <w:jc w:val="center"/>
            </w:pPr>
            <w:hyperlink r:id="rId7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Совета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09.08.2016 N 60)</w:t>
            </w:r>
          </w:p>
        </w:tc>
      </w:tr>
    </w:tbl>
    <w:p w:rsidR="000D3B54" w:rsidRDefault="000D3B54">
      <w:pPr>
        <w:pStyle w:val="ConsPlusNormal"/>
        <w:jc w:val="both"/>
      </w:pPr>
    </w:p>
    <w:p w:rsidR="000D3B54" w:rsidRDefault="000D3B54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13</w:t>
        </w:r>
      </w:hyperlink>
      <w:r>
        <w:t xml:space="preserve"> Соглашения о единых принципах и правилах технического регулирования в Республике Казахстан, Республике Беларусь и Российской Федерации от 18 ноября 2010 года Комиссия Таможенного союза (далее - Комиссия) решила: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1. Принять технический </w:t>
      </w:r>
      <w:hyperlink w:anchor="P62" w:history="1">
        <w:r>
          <w:rPr>
            <w:color w:val="0000FF"/>
          </w:rPr>
          <w:t>регламент</w:t>
        </w:r>
      </w:hyperlink>
      <w:r>
        <w:t xml:space="preserve"> Таможенного союза "О безопасности продукции легкой промышленности" (ТР ТС 017/2011) (прилагается).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0" w:name="P19"/>
      <w:bookmarkEnd w:id="0"/>
      <w:r>
        <w:t>2. Утвердить: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2.1. </w:t>
      </w:r>
      <w:hyperlink w:anchor="P1336" w:history="1">
        <w:r>
          <w:rPr>
            <w:color w:val="0000FF"/>
          </w:rPr>
          <w:t>Перечень</w:t>
        </w:r>
      </w:hyperlink>
      <w:r>
        <w:t xml:space="preserve"> стандартов, в результате применения которых на добровольной основе обеспечивается соблюдение требований технического регламента Таможенного союза "О безопасности продукции легкой промышленности" (ТР ТС 017/2011) (прилагается);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2.2. </w:t>
      </w:r>
      <w:hyperlink w:anchor="P2219" w:history="1">
        <w:r>
          <w:rPr>
            <w:color w:val="0000FF"/>
          </w:rPr>
          <w:t>Перечень</w:t>
        </w:r>
      </w:hyperlink>
      <w:r>
        <w:t xml:space="preserve"> документов в области стандартизации,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продукции легкой промышленности" (ТР ТС 017/2011) и осуществления оценки (подтверждения) соответствия продукции (прилагается).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 Установить: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3.1. Технический </w:t>
      </w:r>
      <w:hyperlink w:anchor="P62" w:history="1">
        <w:r>
          <w:rPr>
            <w:color w:val="0000FF"/>
          </w:rPr>
          <w:t>регламент</w:t>
        </w:r>
      </w:hyperlink>
      <w:r>
        <w:t xml:space="preserve"> Таможенного союза "О безопасности продукции легкой промышленности" (далее - Технический регламент) вступает в силу с 1 июля 2012 года;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1" w:name="P24"/>
      <w:bookmarkEnd w:id="1"/>
      <w:r>
        <w:t xml:space="preserve">3.2. Документы об оценке (подтверждении) соответствия обязательным требованиям, установленным нормативными правовыми </w:t>
      </w:r>
      <w:hyperlink w:anchor="P24" w:history="1">
        <w:r>
          <w:rPr>
            <w:color w:val="0000FF"/>
          </w:rPr>
          <w:t>актами</w:t>
        </w:r>
      </w:hyperlink>
      <w:r>
        <w:t xml:space="preserve"> Таможенного союза или </w:t>
      </w:r>
      <w:hyperlink r:id="rId9" w:history="1">
        <w:r>
          <w:rPr>
            <w:color w:val="0000FF"/>
          </w:rPr>
          <w:t>законодательством</w:t>
        </w:r>
      </w:hyperlink>
      <w:r>
        <w:t xml:space="preserve"> государства - члена Таможенного союза, выданные или принятые в отношении продукции, являющейся объектом технического регулирования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 xml:space="preserve"> (далее - продукция), до дня вступления в силу Технического регламента, действительны до окончания срока их действия, но не позднее 1 июля 2014 года. Указанные документы, выданные или принятые до дня официального опубликования настоящего Решения, действительны до окончания срока их действия.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Со дня вступления в силу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 xml:space="preserve"> выдача или принятие документов об </w:t>
      </w:r>
      <w:r>
        <w:lastRenderedPageBreak/>
        <w:t>оценке (подтверждении) соответствия продукции обязательным требованиям, ранее установленным нормативными правовыми актами Таможенного союза или законодательством государства - члена Таможенного союза, не допускается;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3.3. До 1 июля 2014 года допускается производство и выпуск в обращение продукции в соответствии с обязательными требованиями, ранее установленными нормативными правовыми актами Таможенного союза или законодательством государства - члена Таможенного союза, при наличии документов об оценке (подтверждении) соответствия продукции указанным обязательным требованиям, выданных или принятых до дня вступления в силу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>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Указанная продукция маркируется национальным знаком соответствия (знаком обращения на рынке) в соответствии с </w:t>
      </w:r>
      <w:hyperlink r:id="rId10" w:history="1">
        <w:r>
          <w:rPr>
            <w:color w:val="0000FF"/>
          </w:rPr>
          <w:t>законодательством</w:t>
        </w:r>
      </w:hyperlink>
      <w:r>
        <w:t xml:space="preserve"> государства - члена Таможенного союза или с </w:t>
      </w:r>
      <w:hyperlink r:id="rId11" w:history="1">
        <w:r>
          <w:rPr>
            <w:color w:val="0000FF"/>
          </w:rPr>
          <w:t>Решением</w:t>
        </w:r>
      </w:hyperlink>
      <w:r>
        <w:t xml:space="preserve"> Комиссии от 20 сентября 2010 года N 386.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Маркировка такой продукции единым знаком обращения продукции на рынке государств - членов Таможенного союза не допускается;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2" w:name="P29"/>
      <w:bookmarkEnd w:id="2"/>
      <w:r>
        <w:t>3.3-1. До 1 января 2013 года допускается производство и выпуск в обращение на таможенной территории Таможенного союза продукции, не подлежавшей до дня вступления в силу Технического регламента обязательной оценке (подтверждению) соответствия согласно нормативным правовым актам Таможенного союза или законодательству государства - члена Таможенного союза, без документов об обязательной оценке (подтверждении) соответствия и без маркировки национальным знаком соответствия (знаком обращения на рынке);</w:t>
      </w:r>
    </w:p>
    <w:p w:rsidR="000D3B54" w:rsidRDefault="000D3B54">
      <w:pPr>
        <w:pStyle w:val="ConsPlusNormal"/>
        <w:jc w:val="both"/>
      </w:pPr>
      <w:r>
        <w:t xml:space="preserve">(пп. 3.3-1 введен </w:t>
      </w:r>
      <w:hyperlink r:id="rId12" w:history="1">
        <w:r>
          <w:rPr>
            <w:color w:val="0000FF"/>
          </w:rPr>
          <w:t>решением</w:t>
        </w:r>
      </w:hyperlink>
      <w:r>
        <w:t xml:space="preserve"> Коллегии Евразийской экономической комиссии от 22.06.2012 N 92)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3" w:name="P31"/>
      <w:bookmarkEnd w:id="3"/>
      <w:r>
        <w:t xml:space="preserve">3.4. Обращение продукции, выпущенной в обращение в период действия документов об оценке (подтверждении) соответствия, указанных в </w:t>
      </w:r>
      <w:hyperlink w:anchor="P24" w:history="1">
        <w:r>
          <w:rPr>
            <w:color w:val="0000FF"/>
          </w:rPr>
          <w:t>подпункте 3.2</w:t>
        </w:r>
      </w:hyperlink>
      <w:r>
        <w:t xml:space="preserve"> настоящего Решения, а также продукции, указанной в </w:t>
      </w:r>
      <w:hyperlink w:anchor="P29" w:history="1">
        <w:r>
          <w:rPr>
            <w:color w:val="0000FF"/>
          </w:rPr>
          <w:t>подпункте 3.3-1</w:t>
        </w:r>
      </w:hyperlink>
      <w:r>
        <w:t xml:space="preserve"> настоящего Решения, допускается в течение срока службы продукции, установленного в соответствии с законодательством государства - члена Таможенного союза.</w:t>
      </w:r>
    </w:p>
    <w:p w:rsidR="000D3B54" w:rsidRDefault="000D3B54">
      <w:pPr>
        <w:pStyle w:val="ConsPlusNormal"/>
        <w:jc w:val="both"/>
      </w:pPr>
      <w:r>
        <w:t xml:space="preserve">(пп. 3.4 в ред. </w:t>
      </w:r>
      <w:hyperlink r:id="rId13" w:history="1">
        <w:r>
          <w:rPr>
            <w:color w:val="0000FF"/>
          </w:rPr>
          <w:t>решения</w:t>
        </w:r>
      </w:hyperlink>
      <w:r>
        <w:t xml:space="preserve"> Коллегии Евразийской экономической комиссии от 22.06.2012 N 92)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4. Секретариату Комиссии совместно со Сторонами подготовить проект Плана мероприятий, необходимых для реализации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>, и в трехмесячный срок со дня вступления в силу настоящего Решения обеспечить представление его на утверждение Комиссии в установленном порядке.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5. Казахстанской Стороне с участием Сторон на основании мониторинга результатов применения стандартов обеспечить подготовку предложений по актуализации перечней, указанных в </w:t>
      </w:r>
      <w:hyperlink w:anchor="P19" w:history="1">
        <w:r>
          <w:rPr>
            <w:color w:val="0000FF"/>
          </w:rPr>
          <w:t>пункте 2</w:t>
        </w:r>
      </w:hyperlink>
      <w:r>
        <w:t xml:space="preserve"> настоящего Решения, и их представление не реже одного раза в год со дня вступления в силу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 xml:space="preserve"> в Секретариат Комиссии для утверждения Комиссией в установленном порядке.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6. Сторонам: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6.1. До дня вступления в силу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 xml:space="preserve"> определить органы государственного контроля (надзора), ответственные за осуществление государственного контроля (надзора) за соблюдением требований Технического регламента, и информировать об этом Комиссию;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6.2. Со дня вступления в силу Технического </w:t>
      </w:r>
      <w:hyperlink w:anchor="P62" w:history="1">
        <w:r>
          <w:rPr>
            <w:color w:val="0000FF"/>
          </w:rPr>
          <w:t>регламента</w:t>
        </w:r>
      </w:hyperlink>
      <w:r>
        <w:t xml:space="preserve"> обеспечить проведение государственного контроля (надзора) за соблюдением требований Технического регламента с учетом </w:t>
      </w:r>
      <w:hyperlink w:anchor="P24" w:history="1">
        <w:r>
          <w:rPr>
            <w:color w:val="0000FF"/>
          </w:rPr>
          <w:t>подпунктов 3.2</w:t>
        </w:r>
      </w:hyperlink>
      <w:r>
        <w:t xml:space="preserve"> - </w:t>
      </w:r>
      <w:hyperlink w:anchor="P31" w:history="1">
        <w:r>
          <w:rPr>
            <w:color w:val="0000FF"/>
          </w:rPr>
          <w:t>3.4</w:t>
        </w:r>
      </w:hyperlink>
      <w:r>
        <w:t xml:space="preserve"> настоящего Решения.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7. Настоящее Решение вступает в силу с даты его официального опубликования.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center"/>
      </w:pPr>
      <w:r>
        <w:t>Члены Комиссии Таможенного союза:</w:t>
      </w:r>
    </w:p>
    <w:p w:rsidR="000D3B54" w:rsidRDefault="000D3B5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76"/>
        <w:gridCol w:w="3076"/>
        <w:gridCol w:w="3076"/>
      </w:tblGrid>
      <w:tr w:rsidR="000D3B54">
        <w:tc>
          <w:tcPr>
            <w:tcW w:w="3076" w:type="dxa"/>
            <w:tcBorders>
              <w:top w:val="nil"/>
              <w:left w:val="nil"/>
              <w:bottom w:val="nil"/>
              <w:right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От Республики Беларусь</w:t>
            </w:r>
          </w:p>
          <w:p w:rsidR="000D3B54" w:rsidRDefault="000D3B54">
            <w:pPr>
              <w:pStyle w:val="ConsPlusNormal"/>
              <w:jc w:val="center"/>
            </w:pPr>
            <w:r>
              <w:t>(Подпись)</w:t>
            </w:r>
          </w:p>
          <w:p w:rsidR="000D3B54" w:rsidRDefault="000D3B54">
            <w:pPr>
              <w:pStyle w:val="ConsPlusNormal"/>
              <w:jc w:val="center"/>
            </w:pPr>
            <w:r>
              <w:t>С.РУМАС</w:t>
            </w:r>
          </w:p>
        </w:tc>
        <w:tc>
          <w:tcPr>
            <w:tcW w:w="3076" w:type="dxa"/>
            <w:tcBorders>
              <w:top w:val="nil"/>
              <w:left w:val="nil"/>
              <w:bottom w:val="nil"/>
              <w:right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От Республики Казахстан</w:t>
            </w:r>
          </w:p>
          <w:p w:rsidR="000D3B54" w:rsidRDefault="000D3B54">
            <w:pPr>
              <w:pStyle w:val="ConsPlusNormal"/>
              <w:jc w:val="center"/>
            </w:pPr>
            <w:r>
              <w:t>(Подпись)</w:t>
            </w:r>
          </w:p>
          <w:p w:rsidR="000D3B54" w:rsidRDefault="000D3B54">
            <w:pPr>
              <w:pStyle w:val="ConsPlusNormal"/>
              <w:jc w:val="center"/>
            </w:pPr>
            <w:r>
              <w:t>У.ШУКЕЕВ</w:t>
            </w:r>
          </w:p>
        </w:tc>
        <w:tc>
          <w:tcPr>
            <w:tcW w:w="3076" w:type="dxa"/>
            <w:tcBorders>
              <w:top w:val="nil"/>
              <w:left w:val="nil"/>
              <w:bottom w:val="nil"/>
              <w:right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От Российской Федерации</w:t>
            </w:r>
          </w:p>
          <w:p w:rsidR="000D3B54" w:rsidRDefault="000D3B54">
            <w:pPr>
              <w:pStyle w:val="ConsPlusNormal"/>
              <w:jc w:val="center"/>
            </w:pPr>
            <w:r>
              <w:t>(Подпись)</w:t>
            </w:r>
          </w:p>
          <w:p w:rsidR="000D3B54" w:rsidRDefault="000D3B54">
            <w:pPr>
              <w:pStyle w:val="ConsPlusNormal"/>
              <w:jc w:val="center"/>
            </w:pPr>
            <w:r>
              <w:t>И.ШУВАЛОВ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0"/>
      </w:pPr>
      <w:r>
        <w:t>Утвержден</w:t>
      </w:r>
    </w:p>
    <w:p w:rsidR="000D3B54" w:rsidRDefault="000D3B54">
      <w:pPr>
        <w:pStyle w:val="ConsPlusNormal"/>
        <w:jc w:val="right"/>
      </w:pPr>
      <w:r>
        <w:t>Решением Комиссии Таможенного союза</w:t>
      </w:r>
    </w:p>
    <w:p w:rsidR="000D3B54" w:rsidRDefault="000D3B54">
      <w:pPr>
        <w:pStyle w:val="ConsPlusNormal"/>
        <w:jc w:val="right"/>
      </w:pPr>
      <w:r>
        <w:t>от 9 декабря 2011 г. N 876</w:t>
      </w:r>
    </w:p>
    <w:p w:rsidR="000D3B54" w:rsidRDefault="000D3B54">
      <w:pPr>
        <w:pStyle w:val="ConsPlusNormal"/>
        <w:jc w:val="right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0D3B54" w:rsidRDefault="000D3B54">
            <w:pPr>
              <w:pStyle w:val="ConsPlusNormal"/>
              <w:jc w:val="both"/>
            </w:pPr>
            <w:r>
              <w:rPr>
                <w:color w:val="392C69"/>
              </w:rPr>
              <w:t>Документы о подтверждении соответствия продукции легкой промышленности обязательным требованиям, установленным данным регламентом, выданные или принятые до 28 сентября 2017 года, действительны до окончания срока их действия (</w:t>
            </w:r>
            <w:hyperlink r:id="rId14" w:history="1">
              <w:r>
                <w:rPr>
                  <w:color w:val="0000FF"/>
                </w:rPr>
                <w:t>пункт 2</w:t>
              </w:r>
            </w:hyperlink>
            <w:r>
              <w:rPr>
                <w:color w:val="392C69"/>
              </w:rPr>
              <w:t xml:space="preserve"> Решения Совета Евразийской экономической комиссии от 09.08.2016 N 60).</w:t>
            </w:r>
          </w:p>
        </w:tc>
      </w:tr>
    </w:tbl>
    <w:p w:rsidR="000D3B54" w:rsidRDefault="000D3B54">
      <w:pPr>
        <w:pStyle w:val="ConsPlusTitle"/>
        <w:spacing w:before="280"/>
        <w:jc w:val="center"/>
      </w:pPr>
      <w:bookmarkStart w:id="4" w:name="P62"/>
      <w:bookmarkEnd w:id="4"/>
      <w:r>
        <w:t>ТЕХНИЧЕСКИЙ РЕГЛАМЕНТ ТАМОЖЕННОГО СОЮЗА</w:t>
      </w:r>
    </w:p>
    <w:p w:rsidR="000D3B54" w:rsidRDefault="000D3B54">
      <w:pPr>
        <w:pStyle w:val="ConsPlusTitle"/>
        <w:jc w:val="center"/>
      </w:pPr>
    </w:p>
    <w:p w:rsidR="000D3B54" w:rsidRDefault="000D3B54">
      <w:pPr>
        <w:pStyle w:val="ConsPlusTitle"/>
        <w:jc w:val="center"/>
      </w:pPr>
      <w:r>
        <w:t>ТР ТС 017/2011</w:t>
      </w:r>
    </w:p>
    <w:p w:rsidR="000D3B54" w:rsidRDefault="000D3B54">
      <w:pPr>
        <w:pStyle w:val="ConsPlusTitle"/>
        <w:jc w:val="center"/>
      </w:pPr>
    </w:p>
    <w:p w:rsidR="000D3B54" w:rsidRDefault="000D3B54">
      <w:pPr>
        <w:pStyle w:val="ConsPlusTitle"/>
        <w:jc w:val="center"/>
      </w:pPr>
      <w:r>
        <w:t>О БЕЗОПАСНОСТИ ПРОДУКЦИИ ЛЕГКОЙ ПРОМЫШЛЕННОСТИ</w:t>
      </w:r>
    </w:p>
    <w:p w:rsidR="000D3B54" w:rsidRDefault="000D3B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Совета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09.08.2016 N 60)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Предисловие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 xml:space="preserve">1. Настоящий технический регламент Таможенного союза "О безопасности продукции легкой промышленности" (далее - Технический регламент) разработан в соответствии с </w:t>
      </w:r>
      <w:hyperlink r:id="rId16" w:history="1">
        <w:r>
          <w:rPr>
            <w:color w:val="0000FF"/>
          </w:rPr>
          <w:t>Соглашением</w:t>
        </w:r>
      </w:hyperlink>
      <w:r>
        <w:t xml:space="preserve"> о единых принципах и правилах технического регулирования в Республике Беларусь, Республике Казахстан и Российской Федерации от 18 ноября 2010 года.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Настоящий Технический регламент разработан с целью установления единых, обязательных для применения и исполнения требований к продукции легкой промышленности, обеспечения свободного перемещения продукции легкой промышленности, выпускаемой в обращение на единой таможенной территории Таможенного союза.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 Если в отношении продукции легкой промышленности будут приняты иные технические регламенты Таможенного союза и (или) технические регламенты Евразийского экономического сообщества (далее - ЕврАзЭС), устанавливающие требования к данной продукции, то продукция легкой промышленности должна соответствовать требованиям этих технических регламентов Таможенного союза и (или) технических регламентов ЕврАзЭС, действие которых на нее распространяется.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1. Область применения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Normal"/>
        <w:ind w:firstLine="540"/>
        <w:jc w:val="both"/>
      </w:pPr>
      <w:r>
        <w:t>1. Настоящий Технический регламент распространяется на выпускаемую в обращение на единой таможенной территории Таможенного союза продукцию легкой промышленности.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К продукции легкой промышленности (далее - продукция), на которую распространяется действие настоящего Технического регламента, относятся: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материалы текстильные;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одежда и изделия швейные и трикотажные;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покрытия и изделия ковровые машинного способа производства;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изделия кожгалантерейные, текстильно-галантерейные;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войлок, фетр и нетканые материалы;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обувь;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меха и меховые изделия;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кожа и кожаные изделия;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кожа искусственная.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 Перечень продукции, в отношении которой устанавливаются требования настоящего Технического регламента, указан в </w:t>
      </w:r>
      <w:hyperlink w:anchor="P484" w:history="1">
        <w:r>
          <w:rPr>
            <w:color w:val="0000FF"/>
          </w:rPr>
          <w:t>Приложении 1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 Настоящий Технический регламент не распространяется на следующие виды продукции: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бывшую в употреблении;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изготовленную по индивидуальным заказам населения;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изделия медицинского назначения;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специальную, ведомственную, являющуюся средством индивидуальной защиты, и материалы для ее изготовления;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предназначенную для детей и подростков;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текстильные материалы упаковочные, мешки тканые;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материалы и изделия из них технического назначения;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сувенирную продукцию и изделия художественных промыслов;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спортивные изделия, предназначенные для экипировки спортивных команд;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продукцию постижерную (парики, накладные усы, бороды и т.п.).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5. Настоящий технический регламент устанавливает обязательные на территории Таможенного союза требования к продукции легкой промышленности в целях защиты жизни и здоровья человека, а также предупреждения действий, вводящих в заблуждение пользователей (потребителей) продукции.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2. Определения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Normal"/>
        <w:ind w:firstLine="540"/>
        <w:jc w:val="both"/>
      </w:pPr>
      <w:r>
        <w:lastRenderedPageBreak/>
        <w:t>В настоящем Техническом регламенте применяются следующие термины и их определения: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биологическая безопасность - состояние продукции, при котором отсутствует недопустимый риск, связанный с причинением вреда здоровью или угрозой жизни пользователя (потребителя) из-за несоответствия биологических, токсикологических, физических и физико-химических свойств установленным требованиям;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вредные химические вещества - химические вещества, которые во время использования продукции могут вызвать негативные отклонения в состоянии здоровья пользователя при содержании их в материале изделия в количестве, превышающем допустимые концентрации таких веществ;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выпуск продукции в обращение - размещение на рынке государств - членов Таможенного союза продукции, отправляемой со склада изготовителя, продавца либо лица, выполняющего функции иностранного изготовителя, или отгружаемой без складирования, или экспортируемой для реализации на территории государств - членов Таможенного союза;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заявитель - физическое или юридическое лицо, которое обращается за подтверждением соответствия продукции настоящему Техническому регламенту путем сертификации или путем принятия декларации о соответствии;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идентификация - процедура отнесения продукции легкой промышленности к области применения настоящего Технического регламента и установления соответствия данной продукции технической документации к ней;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изготовитель - юридическое лицо или физическое лицо в качестве индивидуального предпринимателя, осуществляющее от своего имени производство и реализацию продукции легкой промышленности и ответственное за ее соответствие требованиям настоящего Технического регламента;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импортер - резидент государства - члена Таможенного союза, который заключил с нерезидентом государства - члена Таможенного союза внешнеторговый договор на передачу продукции легкой промышленности, осуществляет реализацию этой продукции и несет ответственность за ее соответствие требованиям настоящего Технического регламента;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индекс токсичности - интегральный показатель общей острой токсичности, определяемый "in vitro" (в пробирке) на культуре клеток;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механическая безопасность - комплекс количественных показателей механических свойств и конструктивных характеристик изделия, который обеспечивает снижение риска причинения вреда здоровью или угрозы жизни пользователя (потребителя);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обращение продукции на рынке - движение продукции от изготовителя к пользователю (потребителю), охватывающее все процессы, которые проходит эта продукция после завершения ее производства;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одежда - изделие (или совокупность изделий), надеваемое(ых) человеком, несущее(их) утилитарные и эстетические функции;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пользователь (потребитель) продукции - юридическое, физическое лицо, индивидуальный предприниматель, приобретающее для потребления продукцию, относящуюся к объектам технического регулирования настоящего Технического регламента;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спортивные изделия - изделия, обеспечивающие необходимые условия для организации и проведения соревнований и тренировок по различным видам спорта;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стороны - правительства государств - членов Таможенного союза;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типовой образец продукции - образец, относящийся к одному виду продукции по целевому или функциональному назначению, изготовленный одним изготовителем из одинаковых материалов по одним техническим документам и имеющий одинаковую область применения;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уполномоченное изготовителем лицо - юридическое или физическое лицо, зарегистрированное в установленном порядке государством - членом Таможенного союза, которое определено изготовителем на основании договора с ним для осуществления действий от его имени при подтверждении соответствия и размещении продукции на территориях государств - членов Таможенного союза, а также для возложения ответственности за несоответствие продукции требованиям настоящего Технического регламента;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химическая безопасность - состояние продукции, при котором отсутствует недопустимый риск, связанный с причинением вреда здоровью или угрозой жизни пользователя (потребителя) из-за превышения уровня концентрации вредных для здоровья пользователя (потребителя) химических веществ.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случае если показатель химической безопасности установлен "не допускается", то обязательным является указание предела обнаружения вредных веществ по методикам выполнения измерений, допущенным к применению для контроля санитарно-химических показателей.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3. Правила обращения на рынке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Normal"/>
        <w:ind w:firstLine="540"/>
        <w:jc w:val="both"/>
      </w:pPr>
      <w:r>
        <w:t xml:space="preserve">1. Продукция легкой промышленности выпускается в обращение на единой таможенной территории Таможенного союза при условии ее соответствия настоящему Техническому регламенту, а также другим техническим регламентам Таможенного союза, действие которых на нее распространяется, и при условии, что она прошла подтверждение соответствия согласно </w:t>
      </w:r>
      <w:hyperlink w:anchor="P269" w:history="1">
        <w:r>
          <w:rPr>
            <w:color w:val="0000FF"/>
          </w:rPr>
          <w:t>статье 11</w:t>
        </w:r>
      </w:hyperlink>
      <w:r>
        <w:t xml:space="preserve"> настоящего Технического регламента, а также согласно другим техническим регламентам Таможенного союза, действие которых на нее распространяется.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Продукция легкой промышленности, соответствие которой требованиям настоящего Технического регламента не подтверждено, не должна быть маркирована единым знаком обращения продукции на рынке государств - членов Таможенного союза и не допускается к выпуску в обращение на рынке.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 При размещении и обращении продукции на рынке должна предоставляться полная и достоверная информация о ней путем маркировки в целях предупреждения действий, вводящих в заблуждение пользователей (потребителей) относительно безопасности продукции.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5" w:name="P132"/>
      <w:bookmarkEnd w:id="5"/>
      <w:r>
        <w:t>Статья 4. Общие требования безопасности продукции</w:t>
      </w:r>
    </w:p>
    <w:p w:rsidR="000D3B54" w:rsidRDefault="000D3B54">
      <w:pPr>
        <w:pStyle w:val="ConsPlusTitle"/>
        <w:jc w:val="center"/>
      </w:pPr>
      <w:r>
        <w:t>легкой промышленности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Безопасность продукции легкой промышленности оценивается по следующим показателям: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механическим (разрывная нагрузка, прочность крепления, гибкость, ударная прочность);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химическим (предельно допустимое выделение вредных химических веществ в воздушную и (или) водную среду, перечень которых определяется в зависимости от химического состава материала и (или) назначения продукции);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биологическим (гигроскопичность, воздухопроницаемость, водонепроницаемость, напряженность электростатического поля, индекс токсичности или местно-раздражающее </w:t>
      </w:r>
      <w:r>
        <w:lastRenderedPageBreak/>
        <w:t>действие, устойчивость окраски).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Для материалов изделий, контактирующих с кожей человека, одежды первого и второго слоев, обуви домашней, летней и пляжной, а также внутренних слоев в иных видах обуви индекс токсичности, определяемый в водной среде, должен быть от 70 до 120 процентов включительно, в воздушной среде - от 80 до 120 процентов включительно или должно отсутствовать местное кожно-раздражающее действие.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 Интенсивность запаха продукции легкой промышленности и материалов, применяемых для ее производства, не должна превышать в естественных условиях 2 балла.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6" w:name="P142"/>
      <w:bookmarkEnd w:id="6"/>
      <w:r>
        <w:t>Статья 5. Требования безопасности текстильных материалов,</w:t>
      </w:r>
    </w:p>
    <w:p w:rsidR="000D3B54" w:rsidRDefault="000D3B54">
      <w:pPr>
        <w:pStyle w:val="ConsPlusTitle"/>
        <w:jc w:val="center"/>
      </w:pPr>
      <w:r>
        <w:t>изделий из них, одежды, текстильно-галантерейных изделий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Текстильные материалы, изделия из них, одежда характеризуются биологической и химической безопасностью, показатели которой устанавливаются в зависимости от их функционального назначения и сырьевого состава.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В зависимости от назначения и площади контакта с телом человека одежда и изделия подразделяется на одежду и изделия первого, второго и третьего слоя.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 одежде и изделиям первого слоя относятся изделия, имеющие непосредственный контакт с кожей человека, такие, как нательное и постельное белье, корсетные и купальные изделия, летние головные уборы, чулочно-носочные изделия, платки носовые, платочно-шарфовые изделия и другие аналогичные изделия.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 одежде и изделиям второго слоя относятся изделия, имеющие ограниченный контакт с кожей человека, такие, как платья, блузки, сорочки, брюки, юбки, костюмы без подкладки, свитеры, джемперы, пуловеры, головные уборы (кроме летних), рукавицы, перчатки, варежки, чулочно-носочные изделия зимнего ассортимента и другие аналогичные изделия.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 одежде и изделиям третьего слоя относятся изделия, предназначенные для надевания поверх одежды второго слоя, такие, как пальто, полупальто, куртки, плащи, костюмы на подкладке и другие аналогичные изделия.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 Текстильные материалы, изделия из них, одежда, текстильно-галантерейные изделия по показателям, характеризующим биологическую и химическую безопасность, должны соответствовать нормам, указанным в </w:t>
      </w:r>
      <w:hyperlink w:anchor="P572" w:history="1">
        <w:r>
          <w:rPr>
            <w:color w:val="0000FF"/>
          </w:rPr>
          <w:t>Приложении 2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Выделение вредных химических веществ (миграционные показатели) из текстильных материалов, изделий из них, одежды, текстильно-галантерейных изделий не должно превышать норм, приведенных в </w:t>
      </w:r>
      <w:hyperlink w:anchor="P572" w:history="1">
        <w:r>
          <w:rPr>
            <w:color w:val="0000FF"/>
          </w:rPr>
          <w:t>Приложениях 2</w:t>
        </w:r>
      </w:hyperlink>
      <w:r>
        <w:t xml:space="preserve"> и </w:t>
      </w:r>
      <w:hyperlink w:anchor="P682" w:history="1">
        <w:r>
          <w:rPr>
            <w:color w:val="0000FF"/>
          </w:rPr>
          <w:t>3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Перечень контролируемых веществ определяют в зависимости от химического состава материала и вида изделия: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текстильных материалах, изделиях из них, одежде первого и второго слоев - в водной среде;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текстильных материалах, изделиях из них, одежде третьего слоя, текстильно-галантерейных изделиях - в воздушной или водной среде.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В текстильных материалах, изделиях из них, одежде первого и второго слоев, текстильно-галантерейных изделиях определяют количество летучих химических вредных веществ, наличие которых обусловлено применением текстильно-вспомогательных веществ в процессе производства. Выделение химических летучих веществ в этом случае не должно превышать норм, </w:t>
      </w:r>
      <w:r>
        <w:lastRenderedPageBreak/>
        <w:t xml:space="preserve">указанных в </w:t>
      </w:r>
      <w:hyperlink w:anchor="P873" w:history="1">
        <w:r>
          <w:rPr>
            <w:color w:val="0000FF"/>
          </w:rPr>
          <w:t>Приложении 4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Устойчивость окраски текстильных материалов к стирке и поту для одежды и изделий первого слоя должна быть не менее 4 баллов, к сухому трению - не менее 3 баллов.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Устойчивость окраски текстильных материалов к стирке, поту и морской воде для купальных и аналогичных изделий должна быть не менее 4 баллов.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Устойчивость окраски текстильных материалов для подкладки к стирке, поту, сухому трению должна быть не менее 4 баллов.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Устойчивость окраски текстильных материалов к стирке, поту, сухому трению и дистиллированной воде для одежды и изделий второго и третьего слоев и изделий другого назначения должна быть не менее 3 баллов, в зависимости от нормируемых видов воздействия.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Допускается снижение окраски на 1 балл для джинсовых тканей темного тона, окрашенных темными натуральными красителями.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При определении устойчивости окраски оценивается только закрашивание белого (смежного) материала.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7" w:name="P163"/>
      <w:bookmarkEnd w:id="7"/>
      <w:r>
        <w:t>Статья 6. Требования безопасности обуви, кожи, кожи</w:t>
      </w:r>
    </w:p>
    <w:p w:rsidR="000D3B54" w:rsidRDefault="000D3B54">
      <w:pPr>
        <w:pStyle w:val="ConsPlusTitle"/>
        <w:jc w:val="center"/>
      </w:pPr>
      <w:r>
        <w:t>искусственной и кожгалантерейных изделий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Обувь характеризуется показателями механической, биологической и химической безопасности.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2. Механическая и биологическая безопасность обуви определяется следующими характеристиками и должна соответствовать нормам, указанным в </w:t>
      </w:r>
      <w:hyperlink w:anchor="P915" w:history="1">
        <w:r>
          <w:rPr>
            <w:color w:val="0000FF"/>
          </w:rPr>
          <w:t>Приложении 5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Механическая безопасность определяется следующими характеристиками: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1) прочность крепления подошвы и деталей низа обуви;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2) прочность крепления каблука;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3) стойкость подошвы к многократному изгибу;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4) ударная прочность подошвы.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Биологическая безопасность обуви характеризуется показателями: гибкость, водонепроницаемость.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 Химическая безопасность обуви должна соответствовать требованиям, установленным в </w:t>
      </w:r>
      <w:hyperlink w:anchor="P682" w:history="1">
        <w:r>
          <w:rPr>
            <w:color w:val="0000FF"/>
          </w:rPr>
          <w:t>Приложениях 3</w:t>
        </w:r>
      </w:hyperlink>
      <w:r>
        <w:t xml:space="preserve"> и </w:t>
      </w:r>
      <w:hyperlink w:anchor="P1267" w:history="1">
        <w:r>
          <w:rPr>
            <w:color w:val="0000FF"/>
          </w:rPr>
          <w:t>8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Контроль миграции вредных веществ из обуви домашней, летней и пляжной, а также из материалов, контактирующих с кожей человека (внутренняя поверхность обуви), проводится в водной среде, из остальных видов обуви и материалов - в воздушной среде.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зимней обуви подошва из полиуретана должна иметь рифление на ходовой поверхности для предотвращения скольжения.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валяной обуви массовая доля свободной серной кислоты (по водной вытяжке) должна быть не более 0,7 процентов.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4. Безопасность кожгалантерейных изделий характеризуется: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1) механическими показателями - прочность крепления ручек, плечевых ремней и несущих швов корпуса изделий;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2) химическими показателями - предельное выделение вредных химических веществ в модельную воздушную среду;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3) биологическими показателями - устойчивость окраски изделий к сухому и мокрому трению.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Показатели механической и биологической безопасности кожгалантерейных изделий должны соответствовать требованиям, установленным в </w:t>
      </w:r>
      <w:hyperlink w:anchor="P1053" w:history="1">
        <w:r>
          <w:rPr>
            <w:color w:val="0000FF"/>
          </w:rPr>
          <w:t>Приложении 6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Предельно допустимые нормы выделения вредных веществ из материалов, применяемых при производстве кожгалантерейных изделий, должны соответствовать требованиям, установленным в </w:t>
      </w:r>
      <w:hyperlink w:anchor="P1166" w:history="1">
        <w:r>
          <w:rPr>
            <w:color w:val="0000FF"/>
          </w:rPr>
          <w:t>Приложениях 7</w:t>
        </w:r>
      </w:hyperlink>
      <w:r>
        <w:t xml:space="preserve"> и </w:t>
      </w:r>
      <w:hyperlink w:anchor="P1267" w:history="1">
        <w:r>
          <w:rPr>
            <w:color w:val="0000FF"/>
          </w:rPr>
          <w:t>8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Контроль выделения вредных веществ из материалов кожгалантерейных изделий проводится в воздушной среде.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5. Кожи должны соответствовать требованиям химической и биологической безопасности, установленным в </w:t>
      </w:r>
      <w:hyperlink w:anchor="P1267" w:history="1">
        <w:r>
          <w:rPr>
            <w:color w:val="0000FF"/>
          </w:rPr>
          <w:t>Приложении 8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Кожи искусственные должны соответствовать требованиям химической безопасности, установленным в </w:t>
      </w:r>
      <w:hyperlink w:anchor="P682" w:history="1">
        <w:r>
          <w:rPr>
            <w:color w:val="0000FF"/>
          </w:rPr>
          <w:t>Приложении 3</w:t>
        </w:r>
      </w:hyperlink>
      <w:r>
        <w:t xml:space="preserve">, и биологической безопасности, установленным в </w:t>
      </w:r>
      <w:hyperlink w:anchor="P1267" w:history="1">
        <w:r>
          <w:rPr>
            <w:color w:val="0000FF"/>
          </w:rPr>
          <w:t>Приложении 8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8" w:name="P189"/>
      <w:bookmarkEnd w:id="8"/>
      <w:r>
        <w:t>Статья 7. Требования безопасности одежды и изделий из кожи,</w:t>
      </w:r>
    </w:p>
    <w:p w:rsidR="000D3B54" w:rsidRDefault="000D3B54">
      <w:pPr>
        <w:pStyle w:val="ConsPlusTitle"/>
        <w:jc w:val="center"/>
      </w:pPr>
      <w:r>
        <w:t>меха, шкурок меховых выделанных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 xml:space="preserve">Безопасность одежды и изделий из кожи и меха, шкурок меховых выделанных характеризуется показателями химической и биологической безопасности, которые должны соответствовать требованиям, установленным в </w:t>
      </w:r>
      <w:hyperlink w:anchor="P1267" w:history="1">
        <w:r>
          <w:rPr>
            <w:color w:val="0000FF"/>
          </w:rPr>
          <w:t>Приложении 8</w:t>
        </w:r>
      </w:hyperlink>
      <w:r>
        <w:t xml:space="preserve"> к настоящему Техническому регламенту.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Текстильные материалы, применяемые в одежде и изделиях из меха и кожи, должны соответствовать требованиям безопасности, предъявляемым к текстильным материалам.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9" w:name="P195"/>
      <w:bookmarkEnd w:id="9"/>
      <w:r>
        <w:t>Статья 8. Требования безопасности покрытий и изделий</w:t>
      </w:r>
    </w:p>
    <w:p w:rsidR="000D3B54" w:rsidRDefault="000D3B54">
      <w:pPr>
        <w:pStyle w:val="ConsPlusTitle"/>
        <w:jc w:val="center"/>
      </w:pPr>
      <w:r>
        <w:t>ковровых машинного способа производства, войлока, фетра,</w:t>
      </w:r>
    </w:p>
    <w:p w:rsidR="000D3B54" w:rsidRDefault="000D3B54">
      <w:pPr>
        <w:pStyle w:val="ConsPlusTitle"/>
        <w:jc w:val="center"/>
      </w:pPr>
      <w:r>
        <w:t>нетканых материалов и готовых изделий из этих материалов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Безопасность покрытий и изделий ковровых машинного способа производства, войлока, фетра, нетканых материалов и прочих текстильных изделий должна соответствовать следующим нормам: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изделия после обработки антисептиком не должны иметь запаха плесени;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уровень напряженности электростатического поля на поверхности изделия и содержание свободного формальдегида должны соответствовать требованиям </w:t>
      </w:r>
      <w:hyperlink w:anchor="P572" w:history="1">
        <w:r>
          <w:rPr>
            <w:color w:val="0000FF"/>
          </w:rPr>
          <w:t>Приложения 2</w:t>
        </w:r>
      </w:hyperlink>
      <w:r>
        <w:t xml:space="preserve"> к настоящему Техническому регламенту;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устойчивость окраски должна быть не менее 3 баллов;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- массовая доля свободной серной кислоты по водной вытяжке для войлочных изделий должна быть не более 0,7 процентов;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требования химической безопасности должны соответствовать требованиям </w:t>
      </w:r>
      <w:hyperlink w:anchor="P682" w:history="1">
        <w:r>
          <w:rPr>
            <w:color w:val="0000FF"/>
          </w:rPr>
          <w:t>Приложения 3</w:t>
        </w:r>
      </w:hyperlink>
      <w:r>
        <w:t xml:space="preserve"> к настоящему Техническому регламенту;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контроль миграции вредных веществ проводится в воздушной или водной среде.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19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9. Требования к маркировке продукции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Normal"/>
        <w:ind w:firstLine="540"/>
        <w:jc w:val="both"/>
      </w:pPr>
      <w:r>
        <w:t>1. Маркировка продукции должна быть достоверной, читаемой и доступной для осмотра и идентификации. Маркировку наносят на изделие, этикетку, прикрепляемую к изделию, или товарный ярлык, упаковку изделия, упаковку группы изделий или листок-вкладыш к продукции.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Маркировка должна содержать следующую обязательную информацию: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продукции;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страны-изготовителя;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изготовителя, или продавца или уполномоченного изготовителем лица;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юридический адрес изготовителя, или продавца или уполномоченного изготовителем лица;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размер изделия;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состав сырья;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товарный знак (при наличии);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единый знак обращения продукции на рынке государств - членов Таможенного союза;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гарантийные обязательства изготовителя (при необходимости);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дату изготовления;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номер партии продукции (при необходимости).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В зависимости от вида и назначения продукции легкой промышленности маркировка должна содержать следующую информацию: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одежды и изделий из текстильных материалов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и массовую долю (процентное содержание) натурального и химического сырья в материале верха и подкладки изделия. Отклонение фактического содержания сырья не должно превышать +/- 5 процентов;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модель;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символы по уходу за изделием;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инструкцию по особенностям ухода за изделием в процессе эксплуатации (при необходимости).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Для трикотажных и текстильных полотен, штучных изделий из них, ковров, одеял, покрывал, </w:t>
      </w:r>
      <w:r>
        <w:lastRenderedPageBreak/>
        <w:t>штор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и массовую долю (процентное содержание) исходного сырья (ворсовой поверхности для ковровых покрытий и изделий из них). Процентное содержание исходного сырья указывается в виде нормативного значения с допуском в пределах +/- 5 процентов (кроме нетканых материалов);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массу куска при нормированной влажности (для трикотажных полотен);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устойчивость окраски (для трикотажных и текстильных полотен);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отделки (при наличии);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символы по уходу за изделием.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обуви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модель и (или) артикул изделия;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материала, использованного для изготовления верха, подкладки и низа обуви;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инструкцию по уходу за обувью (при необходимости).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одежды и изделий из меха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меха и вид его обработки (крашеный или некрашеный);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символы по уходу за изделием;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инструкцию по уходу за изделием в процессе эксплуатации (при необходимости).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кожгалантерейных изделий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материала верха;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модель;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указания по эксплуатации (при необходимости).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кож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площадь или массу кожи;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толщину (при необходимости);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сорт.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шкурок меховых дополнительная информация должна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меха;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вид обработки;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сорт, марку;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площадь или размер.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 Маркировка и информация должна быть представлена на русском языке или </w:t>
      </w:r>
      <w:r>
        <w:lastRenderedPageBreak/>
        <w:t>государственном языке государства - члена Таможенного союза, на территории которого данное изделие производится и реализуется потребителю.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импортной продукции допускается наименование страны, где изготовлена продукция, наименование изготовителя и его юридический адрес указывать с использованием букв латинского алфавита.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 Не допускаются указания "экологически чистая", "ортопедическая" и другие аналогичные указания без соответствующих подтверждений.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10. Обеспечение соответствия</w:t>
      </w:r>
    </w:p>
    <w:p w:rsidR="000D3B54" w:rsidRDefault="000D3B54">
      <w:pPr>
        <w:pStyle w:val="ConsPlusTitle"/>
        <w:jc w:val="center"/>
      </w:pPr>
      <w:r>
        <w:t>требованиям безопасности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Соответствие продукции легкой промышленности настоящему техническому регламенту обеспечивается выполнением его требований безопасности непосредственно, либо выполнением требований стандартов, включенных в перечень стандартов, в результате применения которых на добровольной основе обеспечивается соблюдение требований настоящего Технического регламента.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Выполнение на добровольной основе требований названных стандартов свидетельствует о презумпции соответствия требованиям безопасности настоящего Технического регламента.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Методы испытаний (исследований) продукции легкой промышленности устанавливаются в документах в области стандартизации, включенных в Перечень документов в области стандартизации, содержащих правила и методы испытаний (исследований) и измерений, в том числе правила отбора образцов, необходимые для исполнения требований настоящего Технического регламента и осуществления оценки (подтверждения) соответствия продукции.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bookmarkStart w:id="10" w:name="P269"/>
      <w:bookmarkEnd w:id="10"/>
      <w:r>
        <w:t>Статья 11. Подтверждение соответствия продукции требованиям</w:t>
      </w:r>
    </w:p>
    <w:p w:rsidR="000D3B54" w:rsidRDefault="000D3B54">
      <w:pPr>
        <w:pStyle w:val="ConsPlusTitle"/>
        <w:jc w:val="center"/>
      </w:pPr>
      <w:r>
        <w:t>настоящего Технического регламента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Перед выпуском в обращение на рынок продукция легкой промышленности должна быть подвергнута процедуре обязательного подтверждения соответствия требованиям настоящего Технического регламента, которая осуществляется в форме декларирования соответствия или сертификации.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При подтверждении соответствия заявителем может быть зарегистрированное в установленном порядке юридическое лицо или физическое лицо в качестве индивидуального предпринимателя, являющееся изготовителем (уполномоченным изготовителем лицом) или продавцом (поставщиком).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11" w:name="P274"/>
      <w:bookmarkEnd w:id="11"/>
      <w:r>
        <w:t>2. Для подтверждения соответствия продукцию необходимо идентифицировать.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Идентификацию продукции легкой промышленности проводит: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изготовитель, уполномоченное изготовителем лицо, продавец (поставщик), декларирующий соответствие продукции легкой промышленности требованиям настоящего Технического регламента и выпускающий ее в обращение на единой таможенной территории Таможенного союза;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орган по сертификации (оценке (подтверждению) соответствия) в целях подтверждения соответствия продукции легкой промышленности, подлежащей сертификации, требованиям настоящего Технического регламента.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Для идентификации продукции легкой промышленности используются органолептический и (или) инструментальный методы: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- при органолептическом методе продукцию легкой промышленности идентифицируют по наименованию и виду (назначению) продукции, а также тождественности ее характеристик признакам, свойственным определяемому виду продукции, и сформированному комплекту документов.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В случае, если органолептический метод идентификации не дает достоверной информации о продукции, применяется инструментальный метод. При инструментальном методе идентификации испытания продукции легкой промышленности проводят в соответствии с утвержденным Перечнем документов в области стандартизации, содержащих правила и методы испытаний (исследований) и измерений, в том числе правила отбора образцов, необходимые для применения и исполнения требований настоящего Технического регламента и осуществления оценки (подтверждения) соответствия продукции.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 Декларирование соответствия продукции легкой промышленности требованиям настоящего Технического регламента проводится с использованием схем, приведенных в </w:t>
      </w:r>
      <w:hyperlink w:anchor="P377" w:history="1">
        <w:r>
          <w:rPr>
            <w:color w:val="0000FF"/>
          </w:rPr>
          <w:t>таблице N 1</w:t>
        </w:r>
      </w:hyperlink>
      <w:r>
        <w:t xml:space="preserve"> настоящего Технического регламента.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3.1. Декларирование соответствия по </w:t>
      </w:r>
      <w:hyperlink w:anchor="P402" w:history="1">
        <w:r>
          <w:rPr>
            <w:color w:val="0000FF"/>
          </w:rPr>
          <w:t>схемам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 xml:space="preserve"> осуществляется для следующих групп продукции: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одежда и изделия 2-го и 3-го слоев;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полотна трикотажные;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ткани и материалы бельевые, одежные, полотенечные;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одежда и изделия из кожи и меха;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чулочно-носочные изделия 2-го слоя;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головные уборы;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обувь, кроме обуви валяной;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ковровые покрытия и изделия машинного способа производства;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белье столовое и кухонное, носовые платки;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21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полотенца, простыни купальные;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22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платочно-шарфовые изделия.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Декларирование соответствия по </w:t>
      </w:r>
      <w:hyperlink w:anchor="P386" w:history="1">
        <w:r>
          <w:rPr>
            <w:color w:val="0000FF"/>
          </w:rPr>
          <w:t>схемам 1д</w:t>
        </w:r>
      </w:hyperlink>
      <w:r>
        <w:t xml:space="preserve">, </w:t>
      </w:r>
      <w:hyperlink w:anchor="P394" w:history="1">
        <w:r>
          <w:rPr>
            <w:color w:val="0000FF"/>
          </w:rPr>
          <w:t>2д</w:t>
        </w:r>
      </w:hyperlink>
      <w:r>
        <w:t xml:space="preserve"> осуществляется для продукции, не включенной в группу продукции, подлежащей декларированию соответствия по </w:t>
      </w:r>
      <w:hyperlink w:anchor="P402" w:history="1">
        <w:r>
          <w:rPr>
            <w:color w:val="0000FF"/>
          </w:rPr>
          <w:t>схемам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>, и в группу продукции, подлежащей сертификации.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Испытания в целях декларирования соответствия проводятся: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по выбору заявителя - в собственной испытательной лаборатории, или в аккредитованной испытательной лаборатории (центре), включенной в Единый реестр органов по сертификации и испытательных лабораторий (центров) Таможенного союза, или в иной испытательной лаборатории, зарегистрированной в соответствии с законодательством государства - члена Таможенного союза на его территории (</w:t>
      </w:r>
      <w:hyperlink w:anchor="P386" w:history="1">
        <w:r>
          <w:rPr>
            <w:color w:val="0000FF"/>
          </w:rPr>
          <w:t>схемы 1д</w:t>
        </w:r>
      </w:hyperlink>
      <w:r>
        <w:t xml:space="preserve">, </w:t>
      </w:r>
      <w:hyperlink w:anchor="P394" w:history="1">
        <w:r>
          <w:rPr>
            <w:color w:val="0000FF"/>
          </w:rPr>
          <w:t>2д</w:t>
        </w:r>
      </w:hyperlink>
      <w:r>
        <w:t>);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- в аккредитованной испытательной лаборатории (центре), включенной в Единый реестр органов по сертификации и испытательных лабораторий (центров) Таможенного союза (</w:t>
      </w:r>
      <w:hyperlink w:anchor="P402" w:history="1">
        <w:r>
          <w:rPr>
            <w:color w:val="0000FF"/>
          </w:rPr>
          <w:t>схемы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>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3.2. При декларировании соответствия продукции легкой промышленности изготовитель (уполномоченное изготовителем лицо), продавец (поставщик) осуществляет следующие действия: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3.2.1. Изготовитель (уполномоченное изготовителем лицо), продавец (поставщик):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формирует комплект документов, подтверждающих соответствие продукции легкой промышленности требованиям настоящего Технического регламента, который включает: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копии документов, подтверждающих, что заявитель зарегистрирован в установленном порядке государством - членом Таможенного союза в качестве юридического лица или индивидуального предпринимателя;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протоколы испытаний образцов продукции легкой промышленности (типовых образцов продукции), подтверждающие ее соответствие требованиям настоящего Технического регламента (срок действия не более 3 лет), или протоколы испытаний материалов и комплектующих изделий, если выполнение требований безопасности готовой продукции обеспечивается выполнением требований безопасности данных материалов и комплектующих изделий. Испытания в зависимости от схемы декларирования соответствия должны проводиться по выбору заявителя в собственной испытательной лаборатории, или в аккредитованной испытательной лаборатории (центре), включенной в Единый реестр органов по сертификации и испытательных лабораторий (центров) Таможенного союза, или в иной испытательной лаборатории, зарегистрированной в соответствии с законодательством государства - члена Таможенного союза на его территории (</w:t>
      </w:r>
      <w:hyperlink w:anchor="P386" w:history="1">
        <w:r>
          <w:rPr>
            <w:color w:val="0000FF"/>
          </w:rPr>
          <w:t>схемы 1д</w:t>
        </w:r>
      </w:hyperlink>
      <w:r>
        <w:t xml:space="preserve">, </w:t>
      </w:r>
      <w:hyperlink w:anchor="P394" w:history="1">
        <w:r>
          <w:rPr>
            <w:color w:val="0000FF"/>
          </w:rPr>
          <w:t>2д</w:t>
        </w:r>
      </w:hyperlink>
      <w:r>
        <w:t>), или в аккредитованной испытательной лаборатории (центре), включенной в Единый реестр органов по сертификации и испытательных лабораторий (центров) Таможенного союза (</w:t>
      </w:r>
      <w:hyperlink w:anchor="P402" w:history="1">
        <w:r>
          <w:rPr>
            <w:color w:val="0000FF"/>
          </w:rPr>
          <w:t>схемы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>);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копию сертификата соответствия на систему менеджмента качества производства </w:t>
      </w:r>
      <w:hyperlink w:anchor="P418" w:history="1">
        <w:r>
          <w:rPr>
            <w:color w:val="0000FF"/>
          </w:rPr>
          <w:t>(схема 6д)</w:t>
        </w:r>
      </w:hyperlink>
      <w:r>
        <w:t>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эксплуатационные документы, техническую и конструкторскую документацию, сведения о сырье, материалах и комплектующих изделиях (при наличии названных документов);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копии документов, подтверждающих происхождение продукции легкой промышленности; контракт (договор на поставку) и товаросопроводительную документацию (для партии продукции) (</w:t>
      </w:r>
      <w:hyperlink w:anchor="P394" w:history="1">
        <w:r>
          <w:rPr>
            <w:color w:val="0000FF"/>
          </w:rPr>
          <w:t>схемы 2д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>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проводит идентификацию продукции легкой промышленности согласно </w:t>
      </w:r>
      <w:hyperlink w:anchor="P274" w:history="1">
        <w:r>
          <w:rPr>
            <w:color w:val="0000FF"/>
          </w:rPr>
          <w:t>пункту 2</w:t>
        </w:r>
      </w:hyperlink>
      <w:r>
        <w:t xml:space="preserve"> настоящей статьи.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Протокол испытаний образцов продукции (типовых образцов продукции) должен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дату оформления протокола и номер в соответствии с системой, принятой в испытательной лаборатории;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испытательной лаборатории или наименование и регистрационный номер аккредитованной испытательной лаборатории (в зависимости от схемы декларирования);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перечень испытательного оборудования;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условия проведения испытаний;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>- наименование продукции;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и фактические значения проверяемых показателей свойств продукции;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номера и наименования нормативных документов на примененные методы испытаний.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3.2.2. Изготовитель: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осуществляет производственный контроль и принимает все необходимые меры для того, чтобы процесс производства обеспечивал соответствие продукции легкой промышленности требованиям настоящего Технического регламента (</w:t>
      </w:r>
      <w:hyperlink w:anchor="P386" w:history="1">
        <w:r>
          <w:rPr>
            <w:color w:val="0000FF"/>
          </w:rPr>
          <w:t>схемы 1д</w:t>
        </w:r>
      </w:hyperlink>
      <w:r>
        <w:t xml:space="preserve">, </w:t>
      </w:r>
      <w:hyperlink w:anchor="P402" w:history="1">
        <w:r>
          <w:rPr>
            <w:color w:val="0000FF"/>
          </w:rPr>
          <w:t>3д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>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принимает все необходимые меры для того, чтобы процесс производства и стабильное функционирование системы менеджмента качества производства обеспечивали соответствие продукции легкой промышленности требованиям настоящего Технического регламента </w:t>
      </w:r>
      <w:hyperlink w:anchor="P418" w:history="1">
        <w:r>
          <w:rPr>
            <w:color w:val="0000FF"/>
          </w:rPr>
          <w:t>(схема 6д)</w:t>
        </w:r>
      </w:hyperlink>
      <w:r>
        <w:t>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3.2.3. Изготовитель (уполномоченное изготовителем лицо), продавец (поставщик) принимает составленную в письменной форме декларацию о соответствии продукции легкой промышленности настоящему Техническому регламенту по единой форме, утвержденной Комиссией Таможенного союза, и наносит единый знак обращения продукции на рынке государств - членов Таможенного союза.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3.3. Декларация о соответствии подлежит регистрации в соответствии с </w:t>
      </w:r>
      <w:hyperlink r:id="rId26" w:history="1">
        <w:r>
          <w:rPr>
            <w:color w:val="0000FF"/>
          </w:rPr>
          <w:t>порядком</w:t>
        </w:r>
      </w:hyperlink>
      <w:r>
        <w:t>, установленным Комиссией Таможенного союза.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3.4. Срок действия декларации о соответствии для продукции легкой промышленности, выпускаемой серийно, составляет не более 5 лет, для партии продукции легкой промышленности срок действия декларации о соответствии не устанавливается.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По желанию заявителя декларирование соответствия по </w:t>
      </w:r>
      <w:hyperlink w:anchor="P386" w:history="1">
        <w:r>
          <w:rPr>
            <w:color w:val="0000FF"/>
          </w:rPr>
          <w:t>схемам 1д</w:t>
        </w:r>
      </w:hyperlink>
      <w:r>
        <w:t xml:space="preserve"> и </w:t>
      </w:r>
      <w:hyperlink w:anchor="P394" w:history="1">
        <w:r>
          <w:rPr>
            <w:color w:val="0000FF"/>
          </w:rPr>
          <w:t>2д</w:t>
        </w:r>
      </w:hyperlink>
      <w:r>
        <w:t xml:space="preserve"> может быть заменено декларированием соответствия по </w:t>
      </w:r>
      <w:hyperlink w:anchor="P402" w:history="1">
        <w:r>
          <w:rPr>
            <w:color w:val="0000FF"/>
          </w:rPr>
          <w:t>схемам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 xml:space="preserve"> или сертификацией.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По желанию заявителя декларирование соответствия по </w:t>
      </w:r>
      <w:hyperlink w:anchor="P402" w:history="1">
        <w:r>
          <w:rPr>
            <w:color w:val="0000FF"/>
          </w:rPr>
          <w:t>схемам 3д</w:t>
        </w:r>
      </w:hyperlink>
      <w:r>
        <w:t xml:space="preserve">, </w:t>
      </w:r>
      <w:hyperlink w:anchor="P410" w:history="1">
        <w:r>
          <w:rPr>
            <w:color w:val="0000FF"/>
          </w:rPr>
          <w:t>4д</w:t>
        </w:r>
      </w:hyperlink>
      <w:r>
        <w:t xml:space="preserve">, </w:t>
      </w:r>
      <w:hyperlink w:anchor="P418" w:history="1">
        <w:r>
          <w:rPr>
            <w:color w:val="0000FF"/>
          </w:rPr>
          <w:t>6д</w:t>
        </w:r>
      </w:hyperlink>
      <w:r>
        <w:t xml:space="preserve"> может быть заменено сертификацией.</w:t>
      </w:r>
    </w:p>
    <w:p w:rsidR="000D3B54" w:rsidRDefault="000D3B54">
      <w:pPr>
        <w:pStyle w:val="ConsPlusNormal"/>
        <w:jc w:val="both"/>
      </w:pPr>
      <w:r>
        <w:t xml:space="preserve">(пп. 3.4 в ред. </w:t>
      </w:r>
      <w:hyperlink r:id="rId27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4. Подтверждение соответствия продукции легкой промышленности требованиям настоящего Технического регламента в форме сертификации проводится по схемам сертификации, приведенным в </w:t>
      </w:r>
      <w:hyperlink w:anchor="P429" w:history="1">
        <w:r>
          <w:rPr>
            <w:color w:val="0000FF"/>
          </w:rPr>
          <w:t>таблице 2</w:t>
        </w:r>
      </w:hyperlink>
      <w:r>
        <w:t xml:space="preserve"> настоящего Технического регламента, для следующих групп продукции: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белье нательное, изделия корсетные, изделия купальные;</w:t>
      </w:r>
    </w:p>
    <w:p w:rsidR="000D3B54" w:rsidRDefault="000D3B54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постельное белье;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чулочно-носочные изделия первого слоя.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4.1. Сертификацию продукции легкой промышленности проводит аккредитованный орган по сертификации (оценке (подтверждению) соответствия), включенный в Единый реестр органов по сертификации и испытательных лабораторий (центров) Таможенного союза (далее - орган по сертификации).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4.2. Испытания в целях сертификации проводит аккредитованная испытательная лаборатория (центр), включенная в Единый реестр органов по сертификации и испытательных лабораторий (центров) Таможенного союза (далее - аккредитованная испытательная </w:t>
      </w:r>
      <w:r>
        <w:lastRenderedPageBreak/>
        <w:t>лаборатория).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4.3. Для сертификации продукции легкой промышленности изготовитель (уполномоченное изготовителем лицо), продавец (поставщик) предоставляет в орган по сертификации комплект документов, который включает: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протоколы испытаний образцов продукции (типовых образцов продукции), подтверждающие соответствие требованиям настоящего Технического регламента по показателям безопасности (срок действия не более 3 лет) (при наличии);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протоколы испытаний материалов и комплектующих изделий, которые использовались при изготовлении продукции (при наличии);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29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эксплуатационные документы, техническую и конструкторскую документацию, сведения о сырье, материалах и комплектующих изделиях (при наличии названных документов);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копию сертификата соответствия на систему менеджмента качества производства продукции легкой промышленности </w:t>
      </w:r>
      <w:hyperlink w:anchor="P446" w:history="1">
        <w:r>
          <w:rPr>
            <w:color w:val="0000FF"/>
          </w:rPr>
          <w:t>(схема 2с)</w:t>
        </w:r>
      </w:hyperlink>
      <w:r>
        <w:t>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копии документов, подтверждающих происхождение продукции легкой промышленности; контракт (договор на поставку) и товаросопроводительную документацию (для партии продукции) </w:t>
      </w:r>
      <w:hyperlink w:anchor="P450" w:history="1">
        <w:r>
          <w:rPr>
            <w:color w:val="0000FF"/>
          </w:rPr>
          <w:t>(схема 3с)</w:t>
        </w:r>
      </w:hyperlink>
      <w:r>
        <w:t>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другие документы, подтверждающие безопасность продукции (по усмотрению заявителя).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Протокол испытаний образцов продукции (типовых образцов продукции) должен содержать: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дату оформления протокола и номер в соответствии с системой, принятой в испытательной лаборатории;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испытательной лаборатории или наименование и регистрационный номер аккредитованной испытательной лаборатории (в зависимости от схемы декларирования);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перечень испытательного оборудования;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условия проведения испытаний;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продукции;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наименование и фактические значения проверяемых показателей свойств продукции;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номера и наименования нормативных документов на примененные методы испытаний.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4.4. Изготовитель предпринимает все необходимые меры, чтобы процесс производства был стабильным и обеспечивал соответствие изготавливаемой продукции требованиям настоящего Технического регламента </w:t>
      </w:r>
      <w:hyperlink w:anchor="P438" w:history="1">
        <w:r>
          <w:rPr>
            <w:color w:val="0000FF"/>
          </w:rPr>
          <w:t>(схема 1с)</w:t>
        </w:r>
      </w:hyperlink>
      <w:r>
        <w:t xml:space="preserve">, а также предпринимает все необходимые меры по обеспечению стабильности функционирования системы менеджмента </w:t>
      </w:r>
      <w:hyperlink w:anchor="P446" w:history="1">
        <w:r>
          <w:rPr>
            <w:color w:val="0000FF"/>
          </w:rPr>
          <w:t>(схема 2с)</w:t>
        </w:r>
      </w:hyperlink>
      <w:r>
        <w:t>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4.5. Орган по сертификации: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- проводит идентификацию продукции легкой промышленности согласно </w:t>
      </w:r>
      <w:hyperlink w:anchor="P274" w:history="1">
        <w:r>
          <w:rPr>
            <w:color w:val="0000FF"/>
          </w:rPr>
          <w:t>пункту 2</w:t>
        </w:r>
      </w:hyperlink>
      <w:r>
        <w:t xml:space="preserve"> настоящей статьи;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осуществляет отбор образцов и организует проведение испытаний образцов продукции на соответствие требованиям настоящего Технического регламента;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lastRenderedPageBreak/>
        <w:t xml:space="preserve">- проводит анализ состояния производства </w:t>
      </w:r>
      <w:hyperlink w:anchor="P438" w:history="1">
        <w:r>
          <w:rPr>
            <w:color w:val="0000FF"/>
          </w:rPr>
          <w:t>(схема 1с)</w:t>
        </w:r>
      </w:hyperlink>
      <w:r>
        <w:t>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принимает решение о возможности выдачи сертификата или об отказе в его выдаче по итогам рассмотрения результатов испытаний и анализа состояния производства (</w:t>
      </w:r>
      <w:hyperlink w:anchor="P438" w:history="1">
        <w:r>
          <w:rPr>
            <w:color w:val="0000FF"/>
          </w:rPr>
          <w:t>схема 1с</w:t>
        </w:r>
      </w:hyperlink>
      <w:r>
        <w:t>);</w:t>
      </w:r>
    </w:p>
    <w:p w:rsidR="000D3B54" w:rsidRDefault="000D3B54">
      <w:pPr>
        <w:pStyle w:val="ConsPlusNormal"/>
        <w:jc w:val="both"/>
      </w:pPr>
      <w:r>
        <w:t xml:space="preserve">(абзац введен </w:t>
      </w:r>
      <w:hyperlink r:id="rId30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выдает сертификат соответствия по единой форме, утвержденной Комиссией Таможенного союза.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4.6. Срок действия сертификата соответствия для продукции легкой промышленности, выпускаемой серийно, составляет не более 5 лет, для партии продукции легкой промышленности срок действия сертификата соответствия не устанавливается.</w:t>
      </w:r>
    </w:p>
    <w:p w:rsidR="000D3B54" w:rsidRDefault="000D3B54">
      <w:pPr>
        <w:pStyle w:val="ConsPlusNormal"/>
        <w:jc w:val="both"/>
      </w:pPr>
      <w:r>
        <w:t xml:space="preserve">(пп. 4.6 в ред. </w:t>
      </w:r>
      <w:hyperlink r:id="rId31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4.7. Изготовитель (уполномоченное изготовителем лицо), продавец (поставщик):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наносит единый знак обращения продукции на рынке государств - членов Таможенного союза;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включает после завершения процедур подтверждения соответствия в комплект документов на продукцию легкой промышленности: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протокол (протоколы) испытаний;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 xml:space="preserve">результаты анализа состояния производства </w:t>
      </w:r>
      <w:hyperlink w:anchor="P438" w:history="1">
        <w:r>
          <w:rPr>
            <w:color w:val="0000FF"/>
          </w:rPr>
          <w:t>(схема 1с)</w:t>
        </w:r>
      </w:hyperlink>
      <w:r>
        <w:t>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сертификат соответствия.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4.8. Орган по сертификации проводит инспекционный контроль за сертифицированной продукцией легкой промышленности посредством проведения испытаний образцов в аккредитованной испытательной лаборатории и (или) анализа состояния производства.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Аккредитованная испытательная лаборатория проводит испытания и оформляет протокол испытаний образцов продукции, предоставленных для инспекционного контроля.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Периодичность инспекционного контроля - 1 раз в год.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5. Комплект документов на продукцию легкой промышленности должен храниться на территории государства - члена Таможенного союза: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на продукцию, выпускаемую серийно, - у изготовителя (уполномоченного изготовителем лица) в течение не менее 5 лет со дня снятия (прекращения) с производства продукции легкой промышленности;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на партию продукции - у продавца (поставщика), изготовителя (уполномоченного изготовителем лица) в течение не менее 5 лет со дня реализации последнего изделия из партии и предоставляться органам государственного надзора по их требованию.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2"/>
      </w:pPr>
      <w:r>
        <w:t>Таблица N 1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12" w:name="P377"/>
      <w:bookmarkEnd w:id="12"/>
      <w:r>
        <w:t>Схемы декларирования соответствия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sectPr w:rsidR="000D3B54" w:rsidSect="00D72B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0"/>
        <w:gridCol w:w="2145"/>
        <w:gridCol w:w="1485"/>
        <w:gridCol w:w="1815"/>
        <w:gridCol w:w="3300"/>
        <w:gridCol w:w="2475"/>
      </w:tblGrid>
      <w:tr w:rsidR="000D3B54">
        <w:tc>
          <w:tcPr>
            <w:tcW w:w="990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Номер схемы</w:t>
            </w:r>
          </w:p>
        </w:tc>
        <w:tc>
          <w:tcPr>
            <w:tcW w:w="5445" w:type="dxa"/>
            <w:gridSpan w:val="3"/>
          </w:tcPr>
          <w:p w:rsidR="000D3B54" w:rsidRDefault="000D3B54">
            <w:pPr>
              <w:pStyle w:val="ConsPlusNormal"/>
              <w:jc w:val="center"/>
            </w:pPr>
            <w:r>
              <w:t>Элемент схемы</w:t>
            </w:r>
          </w:p>
        </w:tc>
        <w:tc>
          <w:tcPr>
            <w:tcW w:w="3300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t>Применение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t>Документ, подтверждающий соответствие</w:t>
            </w:r>
          </w:p>
        </w:tc>
      </w:tr>
      <w:tr w:rsidR="000D3B54">
        <w:tc>
          <w:tcPr>
            <w:tcW w:w="990" w:type="dxa"/>
            <w:vMerge/>
          </w:tcPr>
          <w:p w:rsidR="000D3B54" w:rsidRDefault="000D3B54"/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продукции, исследование типа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  <w:jc w:val="center"/>
            </w:pPr>
            <w:r>
              <w:t>Оценка производства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Производственный контроль</w:t>
            </w:r>
          </w:p>
        </w:tc>
        <w:tc>
          <w:tcPr>
            <w:tcW w:w="3300" w:type="dxa"/>
            <w:vMerge/>
          </w:tcPr>
          <w:p w:rsidR="000D3B54" w:rsidRDefault="000D3B54"/>
        </w:tc>
        <w:tc>
          <w:tcPr>
            <w:tcW w:w="2475" w:type="dxa"/>
            <w:vMerge/>
          </w:tcPr>
          <w:p w:rsidR="000D3B54" w:rsidRDefault="000D3B54"/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3" w:name="P386"/>
            <w:bookmarkEnd w:id="13"/>
            <w:r>
              <w:t>1Д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образцов продукции осуществляет изготовитель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</w:pPr>
            <w:r>
              <w:t>Производственный контроль осуществляет изготовитель</w:t>
            </w:r>
          </w:p>
        </w:tc>
        <w:tc>
          <w:tcPr>
            <w:tcW w:w="3300" w:type="dxa"/>
          </w:tcPr>
          <w:p w:rsidR="000D3B54" w:rsidRDefault="000D3B54">
            <w:pPr>
              <w:pStyle w:val="ConsPlusNormal"/>
              <w:jc w:val="center"/>
            </w:pPr>
            <w:r>
              <w:t>Для продукции, выпускаемой серийно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изготовитель государства - члена Таможенного союза или уполномоченное иностранным изготовителем лицо на единой таможенной территории Таможенного союза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Декларация о соответствии на продукцию, выпускаемую серийно</w:t>
            </w:r>
          </w:p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4" w:name="P394"/>
            <w:bookmarkEnd w:id="14"/>
            <w:r>
              <w:t>2Д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партии продукции осуществляет заявитель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300" w:type="dxa"/>
          </w:tcPr>
          <w:p w:rsidR="000D3B54" w:rsidRDefault="000D3B54">
            <w:pPr>
              <w:pStyle w:val="ConsPlusNormal"/>
              <w:jc w:val="center"/>
            </w:pPr>
            <w:r>
              <w:t>Для партии продукции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изготовитель, импортер, продавец (поставщик) государства - члена Таможенного союза или уполномоченное иностранным изготовителем лицо на единой таможенной территории Таможенного союза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Декларация о соответствии на партию продукции</w:t>
            </w:r>
          </w:p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5" w:name="P402"/>
            <w:bookmarkEnd w:id="15"/>
            <w:r>
              <w:t>3Д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</w:pPr>
            <w:r>
              <w:t>Испытания образцов продукции в аккредитованной испытательной лаборатории (центре)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</w:pPr>
            <w:r>
              <w:t>Производственный контроль осуществляет изготовитель</w:t>
            </w:r>
          </w:p>
        </w:tc>
        <w:tc>
          <w:tcPr>
            <w:tcW w:w="3300" w:type="dxa"/>
          </w:tcPr>
          <w:p w:rsidR="000D3B54" w:rsidRDefault="000D3B54">
            <w:pPr>
              <w:pStyle w:val="ConsPlusNormal"/>
              <w:jc w:val="center"/>
            </w:pPr>
            <w:r>
              <w:t>Для продукции, выпускаемой серийно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 xml:space="preserve">Заявитель - изготовитель государства - члена Таможенного союза или уполномоченное иностранным изготовителем лицо на единой таможенной </w:t>
            </w:r>
            <w:r>
              <w:lastRenderedPageBreak/>
              <w:t>территории Таможенного союза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Декларация о соответствии на продукцию, выпускаемую серийно</w:t>
            </w:r>
          </w:p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6" w:name="P410"/>
            <w:bookmarkEnd w:id="16"/>
            <w:r>
              <w:lastRenderedPageBreak/>
              <w:t>4Д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</w:pPr>
            <w:r>
              <w:t>Испытания партии продукции в аккредитованной испытательной лаборатории (центре)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300" w:type="dxa"/>
          </w:tcPr>
          <w:p w:rsidR="000D3B54" w:rsidRDefault="000D3B54">
            <w:pPr>
              <w:pStyle w:val="ConsPlusNormal"/>
              <w:jc w:val="center"/>
            </w:pPr>
            <w:r>
              <w:t>Для партии продукции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изготовитель, импортер, продавец (поставщик) государства - члена Таможенного союза или уполномоченное иностранным изготовителем лицо на единой таможенной территории Таможенного союза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Декларация о соответствии на партию продукции</w:t>
            </w:r>
          </w:p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7" w:name="P418"/>
            <w:bookmarkEnd w:id="17"/>
            <w:r>
              <w:t>6Д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</w:pPr>
            <w:r>
              <w:t>Испытания образцов продукции в аккредитованной испытательной лаборатории (центре)</w:t>
            </w:r>
          </w:p>
        </w:tc>
        <w:tc>
          <w:tcPr>
            <w:tcW w:w="1485" w:type="dxa"/>
          </w:tcPr>
          <w:p w:rsidR="000D3B54" w:rsidRDefault="000D3B54">
            <w:pPr>
              <w:pStyle w:val="ConsPlusNormal"/>
            </w:pPr>
            <w:r>
              <w:t>Сертификация системы менеджмента и инспекционный контроль органом по сертификации систем менеджмента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</w:pPr>
            <w:r>
              <w:t>Производственный контроль осуществляет изготовитель</w:t>
            </w:r>
          </w:p>
        </w:tc>
        <w:tc>
          <w:tcPr>
            <w:tcW w:w="3300" w:type="dxa"/>
          </w:tcPr>
          <w:p w:rsidR="000D3B54" w:rsidRDefault="000D3B54">
            <w:pPr>
              <w:pStyle w:val="ConsPlusNormal"/>
              <w:jc w:val="center"/>
            </w:pPr>
            <w:r>
              <w:t>Для продукции, выпускаемой серийно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изготовитель государства - члена Таможенного союза или уполномоченное иностранным изготовителем лицо на единой таможенной территории Таможенного союза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Декларация о соответствии на продукцию, выпускаемую серийно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2"/>
      </w:pPr>
      <w:r>
        <w:t>Таблица N 2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18" w:name="P429"/>
      <w:bookmarkEnd w:id="18"/>
      <w:r>
        <w:t>Схемы сертификации соответствия</w:t>
      </w:r>
    </w:p>
    <w:p w:rsidR="000D3B54" w:rsidRDefault="000D3B5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90"/>
        <w:gridCol w:w="1815"/>
        <w:gridCol w:w="2145"/>
        <w:gridCol w:w="2475"/>
        <w:gridCol w:w="2310"/>
        <w:gridCol w:w="2475"/>
      </w:tblGrid>
      <w:tr w:rsidR="000D3B54">
        <w:tc>
          <w:tcPr>
            <w:tcW w:w="990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t>Номер схемы</w:t>
            </w:r>
          </w:p>
        </w:tc>
        <w:tc>
          <w:tcPr>
            <w:tcW w:w="6435" w:type="dxa"/>
            <w:gridSpan w:val="3"/>
          </w:tcPr>
          <w:p w:rsidR="000D3B54" w:rsidRDefault="000D3B54">
            <w:pPr>
              <w:pStyle w:val="ConsPlusNormal"/>
              <w:jc w:val="center"/>
            </w:pPr>
            <w:r>
              <w:t>Элемент схемы</w:t>
            </w:r>
          </w:p>
        </w:tc>
        <w:tc>
          <w:tcPr>
            <w:tcW w:w="2310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t>Применение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t>Документ, подтверждающей соответствие</w:t>
            </w:r>
          </w:p>
        </w:tc>
      </w:tr>
      <w:tr w:rsidR="000D3B54">
        <w:tc>
          <w:tcPr>
            <w:tcW w:w="990" w:type="dxa"/>
            <w:vMerge/>
          </w:tcPr>
          <w:p w:rsidR="000D3B54" w:rsidRDefault="000D3B54"/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продукции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Оценка производства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Инспекционный контроль</w:t>
            </w:r>
          </w:p>
        </w:tc>
        <w:tc>
          <w:tcPr>
            <w:tcW w:w="2310" w:type="dxa"/>
            <w:vMerge/>
          </w:tcPr>
          <w:p w:rsidR="000D3B54" w:rsidRDefault="000D3B54"/>
        </w:tc>
        <w:tc>
          <w:tcPr>
            <w:tcW w:w="2475" w:type="dxa"/>
            <w:vMerge/>
          </w:tcPr>
          <w:p w:rsidR="000D3B54" w:rsidRDefault="000D3B54"/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19" w:name="P438"/>
            <w:bookmarkEnd w:id="19"/>
            <w:r>
              <w:t>1С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 xml:space="preserve">Испытания </w:t>
            </w:r>
            <w:r>
              <w:lastRenderedPageBreak/>
              <w:t>образцов продукции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 xml:space="preserve">Анализ состояния </w:t>
            </w:r>
            <w:r>
              <w:lastRenderedPageBreak/>
              <w:t>производства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 xml:space="preserve">Испытания образцов </w:t>
            </w:r>
            <w:r>
              <w:lastRenderedPageBreak/>
              <w:t>продукции и (или) анализ состояния производства</w:t>
            </w:r>
          </w:p>
        </w:tc>
        <w:tc>
          <w:tcPr>
            <w:tcW w:w="2310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 xml:space="preserve">Для продукции, </w:t>
            </w:r>
            <w:r>
              <w:lastRenderedPageBreak/>
              <w:t>выпускаемой серийно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изготовитель, в том числе иностранный, при наличии уполномоченного изготовителем лица на единой таможенной территории Таможенного союза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 xml:space="preserve">Сертификат </w:t>
            </w:r>
            <w:r>
              <w:lastRenderedPageBreak/>
              <w:t>соответствия на продукцию, выпускаемую серийно</w:t>
            </w:r>
          </w:p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20" w:name="P446"/>
            <w:bookmarkEnd w:id="20"/>
            <w:r>
              <w:lastRenderedPageBreak/>
              <w:t>2С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образцов продукции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Сертификация системы менеджмента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образцов продукции и контроль системы менеджмента</w:t>
            </w:r>
          </w:p>
        </w:tc>
        <w:tc>
          <w:tcPr>
            <w:tcW w:w="2310" w:type="dxa"/>
            <w:vMerge/>
          </w:tcPr>
          <w:p w:rsidR="000D3B54" w:rsidRDefault="000D3B54"/>
        </w:tc>
        <w:tc>
          <w:tcPr>
            <w:tcW w:w="2475" w:type="dxa"/>
            <w:vMerge/>
          </w:tcPr>
          <w:p w:rsidR="000D3B54" w:rsidRDefault="000D3B54"/>
        </w:tc>
      </w:tr>
      <w:tr w:rsidR="000D3B54">
        <w:tc>
          <w:tcPr>
            <w:tcW w:w="990" w:type="dxa"/>
          </w:tcPr>
          <w:p w:rsidR="000D3B54" w:rsidRDefault="000D3B54">
            <w:pPr>
              <w:pStyle w:val="ConsPlusNormal"/>
              <w:jc w:val="center"/>
            </w:pPr>
            <w:bookmarkStart w:id="21" w:name="P450"/>
            <w:bookmarkEnd w:id="21"/>
            <w:r>
              <w:t>3С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Испытания образцов продукции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center"/>
            </w:pPr>
            <w:r>
              <w:t>Для партии продукции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Заявитель - продавец (поставщик), изготовитель, в том числе иностранный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Сертификат соответствия на партию продукции</w:t>
            </w:r>
          </w:p>
        </w:tc>
      </w:tr>
    </w:tbl>
    <w:p w:rsidR="000D3B54" w:rsidRDefault="000D3B54">
      <w:pPr>
        <w:sectPr w:rsidR="000D3B5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 xml:space="preserve">Статья 12. </w:t>
      </w:r>
      <w:hyperlink r:id="rId32" w:history="1">
        <w:r>
          <w:rPr>
            <w:color w:val="0000FF"/>
          </w:rPr>
          <w:t>Маркировка</w:t>
        </w:r>
      </w:hyperlink>
      <w:r>
        <w:t xml:space="preserve"> единым знаком обращения продукции</w:t>
      </w:r>
    </w:p>
    <w:p w:rsidR="000D3B54" w:rsidRDefault="000D3B54">
      <w:pPr>
        <w:pStyle w:val="ConsPlusTitle"/>
        <w:jc w:val="center"/>
      </w:pPr>
      <w:r>
        <w:t>на рынке государств - членов Таможенного союза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1. Продукция легкой промышленности, соответствующая требованиям настоящего Технического регламента и прошедшая процедуру подтверждения соответствия должна иметь маркировку единым знаком обращения продукции на рынке государств - членов Таможенного союза.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Маркировка единым знаком обращения продукции на рынке государств - членов Таможенного союза осуществляется перед выпуском продукции в обращение на рынке.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3. Единый знак обращения продукции на рынке государств - членов Таможенного союза наносится любым способом, обеспечивающим четкое и ясное изображение.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Продукция легкой промышленности маркируется единым знаком обращения продукции на рынке государств - членов Таможенного союза при ее соответствии требованиям всех технических регламентов Таможенного союза, действие которых на нее распространяется и предусматривающих нанесение данного знака.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4. Единый знак обращения продукции на рынке государств - членов Таможенного союза может наноситься на упаковку, вкладыш, ярлык или приводиться в прилагаемых к продукции документах.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  <w:outlineLvl w:val="1"/>
      </w:pPr>
      <w:r>
        <w:t>Статья 13. Защитительная оговорка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Normal"/>
        <w:ind w:firstLine="540"/>
        <w:jc w:val="both"/>
      </w:pPr>
      <w:r>
        <w:t>1. При обнаружении продукции легкой промышленности, не соответствующей требованиям настоящего Технического регламента и иных технических регламентов Таможенного союза, устанавливающих требования к данной продукции, и поступающей или находящейся в обращении без документов об оценке (подтверждении) соответствия и (или) без маркировки единым знаком обращения продукции на рынке государств - членов Таможенного союза, уполномоченные органы государства - члена Таможенного союза обязаны предпринять все меры для ограничения, запрета выпуска в обращение такой продукции на единой таможенной территории Таможенного союза, а также для изъятия с рынка продукции, не соответствующей требованиям настоящего Технического регламента и иных технических регламентов Таможенного союза, устанавливающих требования к данной продукции.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2. Уполномоченный орган государства - члена Таможенного союза обязан уведомить Комиссию Таможенного союза и уполномоченные органы других государств - членов Таможенного союза о принятом решении с указанием причин принятия данного решения и предоставлением доказательств, разъясняющих необходимость принятия данной меры.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1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22" w:name="P484"/>
      <w:bookmarkEnd w:id="22"/>
      <w:r>
        <w:t>ПЕРЕЧЕНЬ</w:t>
      </w:r>
    </w:p>
    <w:p w:rsidR="000D3B54" w:rsidRDefault="000D3B54">
      <w:pPr>
        <w:pStyle w:val="ConsPlusTitle"/>
        <w:jc w:val="center"/>
      </w:pPr>
      <w:r>
        <w:t>ПРОДУКЦИИ, В ОТНОШЕНИИ КОТОРОЙ УСТАНАВЛИВАЮТСЯ ТРЕБОВАНИЯ</w:t>
      </w:r>
    </w:p>
    <w:p w:rsidR="000D3B54" w:rsidRDefault="000D3B54">
      <w:pPr>
        <w:pStyle w:val="ConsPlusTitle"/>
        <w:jc w:val="center"/>
      </w:pPr>
      <w:r>
        <w:lastRenderedPageBreak/>
        <w:t>НАСТОЯЩЕГО ТЕХНИЧЕСКОГО РЕГЛАМЕНТА</w:t>
      </w:r>
    </w:p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665"/>
        <w:gridCol w:w="6406"/>
      </w:tblGrid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групп продукции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изделий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Материалы текстильные:</w:t>
            </w:r>
          </w:p>
        </w:tc>
        <w:tc>
          <w:tcPr>
            <w:tcW w:w="6406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бельевые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для постельного, нательного, столового белья, бельевых, корсетных и купальных изделий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полотенечные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для полотенец, простыней (купальных), гладких, жаккардовых, вафельных, махровых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одежные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плащевые и курточные, пальтовые, костюмные, платьево-костюмные, платьевые, блузочные, сорочечные, платочные и подкладочные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ind w:firstLine="283"/>
            </w:pPr>
            <w:r>
              <w:t>- обувные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для верха и подкладки обуви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ind w:firstLine="283"/>
            </w:pPr>
            <w:r>
              <w:t>- декоративные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для гардин, портьер, штор, покрывал, скатертей, накидок, дорожек, шезлонгов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ind w:left="283" w:firstLine="284"/>
            </w:pPr>
            <w:r>
              <w:t>- мебельные</w:t>
            </w:r>
          </w:p>
        </w:tc>
        <w:tc>
          <w:tcPr>
            <w:tcW w:w="6406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для обивки мебели, матрацев, чехольные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ind w:left="283" w:firstLine="284"/>
            </w:pPr>
            <w:r>
              <w:t>- мех искусственный и ткани ворсовые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для верхних изделий, воротников, отделки, подкладки, головных уборов, декоративного назначения, в т.ч. пледы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ind w:firstLine="283"/>
            </w:pPr>
            <w:r>
              <w:t>Одежда и изделия швейные и трикотажные:</w:t>
            </w:r>
          </w:p>
        </w:tc>
        <w:tc>
          <w:tcPr>
            <w:tcW w:w="6406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верхние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жакеты, джемперы, куртки, жилеты, костюмы, блузки, юбки, платья, сарафаны, шорты, комплекты, халаты, брюки, комбинезоны, рейтузы, костюмы и брюки спортивные (кроме предназначенных для экипировки спортивных команд)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чулочно-носочные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колготки, чулки, получулки, гетры, носки, легинсы, кюлоты, подследники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перчаточные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перчатки, варежки, рукавицы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платочно-шарфовые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шарфы, платки, косынки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одежда верхняя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пальто, полупальто, плащи, куртки, куртки (брюки, костюмы) спортивные, комбинезоны, полукомбинезоны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сорочки верхние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сорочки верхние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костюмные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костюмы, пиджаки, жакеты, юбки, жилеты, куртки типа пиджаков, брюки, шорты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плательные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платья (включая сарафаны, халаты), юбки, блузки, жилеты, фартуки, брючные комплекты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lastRenderedPageBreak/>
              <w:t>- одежда домашняя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халаты, костюмы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бельевые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белье нательное, белье постельное, столовое и кухонное, полотенца, изделия купальные, носовые платки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изделия корсетные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бюстгальтеры, корсеты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постельные принадлежности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одеяла, подушки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- головные уборы</w:t>
            </w:r>
          </w:p>
        </w:tc>
        <w:tc>
          <w:tcPr>
            <w:tcW w:w="6406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фуражки, кепи, шапки, шляпы, панамы, береты, тюбетейки и другие аналогичные изделия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Покрытия и изделия ковровые машинного способа производства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ковры, дорожки ковровые, дорожки напольные, покрытия текстильные напольные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Изделия текстильно-галантерейные</w:t>
            </w:r>
          </w:p>
        </w:tc>
        <w:tc>
          <w:tcPr>
            <w:tcW w:w="6406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изделия гардинно-тюлевые, полотно кружевное и изделия кружевные, изделия штучные, галстуки, накидки, покрывала, шторы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Изделия кожгалантерейные</w:t>
            </w: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сумки, чемоданы, портфели, рюкзаки, саквояжи, портпледы, футляры, папки и другие аналогичные изделия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6406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перчатки, рукавицы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6406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ремни поясные, для часов и другие аналогичные изделия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Войлок, фетр и нетканые материалы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войлок, фетр и нетканые материалы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Обувь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сапоги, полусапоги, сапожки, полусапожки, ботинки, полуботинки, туфли, галоши и другие виды обуви из натуральной, искусственной и синтетической кожи, обуви резиновой, резинотекстильной, валяной, комбинированной, из текстильных, полимерных и других материалов</w:t>
            </w:r>
          </w:p>
        </w:tc>
      </w:tr>
      <w:tr w:rsidR="000D3B54"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Кожа искусственная</w:t>
            </w:r>
          </w:p>
        </w:tc>
        <w:tc>
          <w:tcPr>
            <w:tcW w:w="6406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для верха и подкладки обуви, для одежды и головных уборов, перчаток и рукавиц, галантерейная, мебельная и для обивки различных изделий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Кожа и кожаные изделия</w:t>
            </w:r>
          </w:p>
        </w:tc>
        <w:tc>
          <w:tcPr>
            <w:tcW w:w="6406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кожа для низа, верха и подкладки изделий, галантерейная, для перчаток и рукавиц, для обивки мебели и другие виды кож;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6406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одежда, головные уборы и другие изделия из кожи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Меха и меховые изделия</w:t>
            </w:r>
          </w:p>
        </w:tc>
        <w:tc>
          <w:tcPr>
            <w:tcW w:w="6406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пальто, полупальто, куртки, накидки, костюмы, жилеты, головные уборы, воротники, манжеты, отделки, уборы, перчатки, рукавицы, чулки, носки, спальные мешки, покрывала и другие аналогичные изделия;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266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6406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шкурки меховые выделанные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2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23" w:name="P572"/>
      <w:bookmarkEnd w:id="23"/>
      <w:r>
        <w:t>ТРЕБОВАНИЯ</w:t>
      </w:r>
    </w:p>
    <w:p w:rsidR="000D3B54" w:rsidRDefault="000D3B54">
      <w:pPr>
        <w:pStyle w:val="ConsPlusTitle"/>
        <w:jc w:val="center"/>
      </w:pPr>
      <w:r>
        <w:t>БИОЛОГИЧЕСКОЙ И ХИМИЧЕСКОЙ БЕЗОПАСНОСТИ К ТЕКСТИЛЬНЫМ</w:t>
      </w:r>
    </w:p>
    <w:p w:rsidR="000D3B54" w:rsidRDefault="000D3B54">
      <w:pPr>
        <w:pStyle w:val="ConsPlusTitle"/>
        <w:jc w:val="center"/>
      </w:pPr>
      <w:r>
        <w:t>МАТЕРИАЛАМ, ИЗДЕЛИЯМ И ОДЕЖДЕ ИЗ НИХ,</w:t>
      </w:r>
    </w:p>
    <w:p w:rsidR="000D3B54" w:rsidRDefault="000D3B54">
      <w:pPr>
        <w:pStyle w:val="ConsPlusTitle"/>
        <w:jc w:val="center"/>
      </w:pPr>
      <w:r>
        <w:t>ТЕКСТИЛЬНО-ГАЛАНТЕРЕЙНЫМ ИЗДЕЛИЯМ</w:t>
      </w:r>
    </w:p>
    <w:p w:rsidR="000D3B54" w:rsidRDefault="000D3B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3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Совета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09.08.2016 N 60)</w:t>
            </w:r>
          </w:p>
        </w:tc>
      </w:tr>
    </w:tbl>
    <w:p w:rsidR="000D3B54" w:rsidRDefault="000D3B54">
      <w:pPr>
        <w:pStyle w:val="ConsPlusNormal"/>
        <w:jc w:val="center"/>
      </w:pPr>
    </w:p>
    <w:p w:rsidR="000D3B54" w:rsidRDefault="000D3B54">
      <w:pPr>
        <w:sectPr w:rsidR="000D3B54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475"/>
        <w:gridCol w:w="2475"/>
        <w:gridCol w:w="2640"/>
        <w:gridCol w:w="2145"/>
        <w:gridCol w:w="2475"/>
      </w:tblGrid>
      <w:tr w:rsidR="000D3B54"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Наименование продукции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 xml:space="preserve">Гигроскопичность </w:t>
            </w:r>
            <w:hyperlink w:anchor="P661" w:history="1">
              <w:r>
                <w:rPr>
                  <w:color w:val="0000FF"/>
                </w:rPr>
                <w:t>&lt;*&gt;</w:t>
              </w:r>
            </w:hyperlink>
            <w:r>
              <w:t>, %, не менее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 xml:space="preserve">Воздухопроницаемость </w:t>
            </w:r>
            <w:hyperlink w:anchor="P662" w:history="1">
              <w:r>
                <w:rPr>
                  <w:color w:val="0000FF"/>
                </w:rPr>
                <w:t>&lt;**&gt;</w:t>
              </w:r>
            </w:hyperlink>
            <w:r>
              <w:t>, дм3/м2с, не менее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Уровень напряженности электростатического поля на поверхности изделия, кВ/м, не более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Содержание свободного формальдегида, мкг/г, не более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Материалы для изделий и одежды первого слоя, бельевые изделия, постельное белье, корсетные и купальные изделия, летние головные уборы, чулочно-носочные, платочно-шарфовые изделия, носовые платки и другие аналогичные изделия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6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Для купальных, корсетных, чулочно-носочных и платочно-шарфовых изделий - не определяется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100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Допускается не менее 70 для изделий из фланели, бумазеи, футерованных (ворсованных), трикотажных полотен и полотен с полиуретановыми нитями, постельного белья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75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 xml:space="preserve">Материалы для изделий и одежды второго слоя, платья, блузки, сорочки, брюки, юбки, костюмы без подкладки, свитеры, джемперы, пуловеры, головные уборы (кроме летних), чулочно-носочные изделия зимнего ассортимента, перчатки, варежки и другие аналогичные </w:t>
            </w:r>
            <w:r>
              <w:lastRenderedPageBreak/>
              <w:t>изделия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Не определяется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60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100 - для трикотажных изделий;</w:t>
            </w:r>
          </w:p>
          <w:p w:rsidR="000D3B54" w:rsidRDefault="000D3B54">
            <w:pPr>
              <w:pStyle w:val="ConsPlusNormal"/>
              <w:jc w:val="center"/>
            </w:pPr>
            <w:r>
              <w:t>Допускается не менее 60 для изделий из футерованных (ворсованных) трикотажных полотен и трикотажных полотен с полиуретановыми нитями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lastRenderedPageBreak/>
              <w:t>Для изделий из джинсовых и вельветовых тканей, тканей из льняного котонизированного волокна типа джинсовых тканей - не менее 50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lastRenderedPageBreak/>
              <w:t>Материалы для изделий и одежды третьего слоя, пальто, полупальто, плащи, куртки, костюмы на подкладке и другие аналогичные изделия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60</w:t>
            </w:r>
          </w:p>
          <w:p w:rsidR="000D3B54" w:rsidRDefault="000D3B54">
            <w:pPr>
              <w:pStyle w:val="ConsPlusNormal"/>
              <w:jc w:val="center"/>
            </w:pPr>
          </w:p>
          <w:p w:rsidR="000D3B54" w:rsidRDefault="000D3B54">
            <w:pPr>
              <w:pStyle w:val="ConsPlusNormal"/>
              <w:jc w:val="center"/>
            </w:pPr>
            <w:r>
              <w:t>(только для подкладки)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Полотенца, простыни купальные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Водопоглощение не менее 80% для льняных тканей</w:t>
            </w:r>
          </w:p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4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75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менее 300% для х/б и смешанных махровых тканей</w:t>
            </w:r>
          </w:p>
        </w:tc>
        <w:tc>
          <w:tcPr>
            <w:tcW w:w="2640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1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247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Капиллярность для вафельных, х/б и смешанных полотенец не менее 80 мм за 30 мин.</w:t>
            </w:r>
          </w:p>
        </w:tc>
        <w:tc>
          <w:tcPr>
            <w:tcW w:w="2640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14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47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Текстильные материалы для обуви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300 - для наружных деталей,</w:t>
            </w:r>
          </w:p>
          <w:p w:rsidR="000D3B54" w:rsidRDefault="000D3B54">
            <w:pPr>
              <w:pStyle w:val="ConsPlusNormal"/>
              <w:jc w:val="center"/>
            </w:pPr>
            <w:r>
              <w:t>75 - для внутренних деталей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 xml:space="preserve">Текстильные материалы </w:t>
            </w:r>
            <w:r>
              <w:lastRenderedPageBreak/>
              <w:t>декоративные, мебельные, покрытия и изделия ковровые, войлок, фетр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lastRenderedPageBreak/>
              <w:t>Текстильные материалы подкладочные, прокладочные для формоустойчивости и термоизоляции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60 (подкладка, кроме ветрозащитной)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Текстильные материалы ворсовые: бархат, плюш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</w:tr>
      <w:tr w:rsidR="000D3B54"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Мех искусственный для обуви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300 - для наружных деталей,</w:t>
            </w:r>
          </w:p>
          <w:p w:rsidR="000D3B54" w:rsidRDefault="000D3B54">
            <w:pPr>
              <w:pStyle w:val="ConsPlusNormal"/>
              <w:jc w:val="center"/>
            </w:pPr>
            <w:r>
              <w:t>75 - для внутренних деталей</w:t>
            </w:r>
          </w:p>
        </w:tc>
      </w:tr>
    </w:tbl>
    <w:p w:rsidR="000D3B54" w:rsidRDefault="000D3B54">
      <w:pPr>
        <w:sectPr w:rsidR="000D3B5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--------------------------------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Примечания: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24" w:name="P661"/>
      <w:bookmarkEnd w:id="24"/>
      <w:r>
        <w:t>&lt;*&gt; Не устанавливается требование по показателю "гигроскопичность" для белья столового и кухонного и одежды первого слоя спортивного назначения (при этом обязательно указание спортивного назначения на маркировке изделий).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25" w:name="P662"/>
      <w:bookmarkEnd w:id="25"/>
      <w:r>
        <w:t>&lt;**&gt; Не устанавливается требование по показателю "воздухопроницаемость":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изделий, в которых по конструкции (сарафаны, юбки, жилеты) или по структуре материала (с рыхлым переплетением, ажурные, сетка или аналогичные) предполагается высокая воздухопроницаемость;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изделий, имеющих конструктивные элементы, обеспечивающие воздухообмен;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полукомбинезонов и брюк осенне-зимнего ассортимента;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чулочно-носочных изделий (в том числе зимних), корсетных изделий;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одеял и подушек;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для белья столового и кухонного.</w:t>
      </w:r>
    </w:p>
    <w:p w:rsidR="000D3B54" w:rsidRDefault="000D3B54">
      <w:pPr>
        <w:pStyle w:val="ConsPlusNormal"/>
        <w:jc w:val="both"/>
      </w:pPr>
      <w:r>
        <w:t xml:space="preserve">(примечания в ред. </w:t>
      </w:r>
      <w:hyperlink r:id="rId34" w:history="1">
        <w:r>
          <w:rPr>
            <w:color w:val="0000FF"/>
          </w:rPr>
          <w:t>решения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3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pStyle w:val="ConsPlusTitle"/>
        <w:jc w:val="center"/>
      </w:pPr>
      <w:bookmarkStart w:id="26" w:name="P682"/>
      <w:bookmarkEnd w:id="26"/>
      <w:r>
        <w:t>ТРЕБОВАНИЯ</w:t>
      </w:r>
    </w:p>
    <w:p w:rsidR="000D3B54" w:rsidRDefault="000D3B54">
      <w:pPr>
        <w:pStyle w:val="ConsPlusTitle"/>
        <w:jc w:val="center"/>
      </w:pPr>
      <w:r>
        <w:t>ХИМИЧЕСКОЙ БЕЗОПАСНОСТИ ТЕКСТИЛЬНЫХ, ПОЛИМЕРНЫХ И ДРУГИХ</w:t>
      </w:r>
    </w:p>
    <w:p w:rsidR="000D3B54" w:rsidRDefault="000D3B54">
      <w:pPr>
        <w:pStyle w:val="ConsPlusTitle"/>
        <w:jc w:val="center"/>
      </w:pPr>
      <w:r>
        <w:t>МАТЕРИАЛОВ, КОЖИ, КОЖИ ИСКУССТВЕННОЙ И ИЗДЕЛИЙ ЛЕГКОЙ</w:t>
      </w:r>
    </w:p>
    <w:p w:rsidR="000D3B54" w:rsidRDefault="000D3B54">
      <w:pPr>
        <w:pStyle w:val="ConsPlusTitle"/>
        <w:jc w:val="center"/>
      </w:pPr>
      <w:r>
        <w:t>ПРОМЫШЛЕННОСТИ ИЗ НИХ</w:t>
      </w:r>
    </w:p>
    <w:p w:rsidR="000D3B54" w:rsidRDefault="000D3B5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5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Совета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09.08.2016 N 60)</w:t>
            </w:r>
          </w:p>
        </w:tc>
      </w:tr>
    </w:tbl>
    <w:p w:rsidR="000D3B54" w:rsidRDefault="000D3B54">
      <w:pPr>
        <w:pStyle w:val="ConsPlusNormal"/>
        <w:jc w:val="center"/>
      </w:pPr>
    </w:p>
    <w:p w:rsidR="000D3B54" w:rsidRDefault="000D3B54">
      <w:pPr>
        <w:sectPr w:rsidR="000D3B54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35"/>
        <w:gridCol w:w="3458"/>
        <w:gridCol w:w="2381"/>
        <w:gridCol w:w="2211"/>
      </w:tblGrid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Материалы для изготовления изделия</w:t>
            </w:r>
          </w:p>
        </w:tc>
        <w:tc>
          <w:tcPr>
            <w:tcW w:w="345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определяемого вещества</w:t>
            </w:r>
          </w:p>
        </w:tc>
        <w:tc>
          <w:tcPr>
            <w:tcW w:w="45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водная среда, (мг/дм3), не более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воздушная среда, (мг/м3), не более</w:t>
            </w:r>
          </w:p>
        </w:tc>
      </w:tr>
      <w:tr w:rsidR="000D3B54">
        <w:tc>
          <w:tcPr>
            <w:tcW w:w="313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Натуральные из растительного сырья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Картон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Искусственные (вискозные и ацетатные)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Полиэфирные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Диметилтерефталат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1,5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Полиамидные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Капролактам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0,06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Гексаметилендиамин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0,001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Полиакрилонитрильные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Акрилонитрил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0,03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Диметилформамид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0,03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Поливинилхлоридные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Ацетон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2,2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0,35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Бензол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0,1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Толуол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0,6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Кадмий (Cd) </w:t>
            </w:r>
            <w:hyperlink w:anchor="P859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0,001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Цинк (Zn) </w:t>
            </w:r>
            <w:hyperlink w:anchor="P859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Хлорэтэн (винилхлорид) </w:t>
            </w:r>
            <w:hyperlink w:anchor="P859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11185" w:type="dxa"/>
            <w:gridSpan w:val="4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(в ред. </w:t>
            </w:r>
            <w:hyperlink r:id="rId36" w:history="1">
              <w:r>
                <w:rPr>
                  <w:color w:val="0000FF"/>
                </w:rPr>
                <w:t>решения</w:t>
              </w:r>
            </w:hyperlink>
            <w:r>
              <w:t xml:space="preserve"> Совета Евразийской экономической комиссии от 09.08.2016 N 60)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Поливинилацетатные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Винилацетат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0,15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Полиолефиновые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Полиуретановые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Этиленгликоль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1,0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Толуилендиизоцианат </w:t>
            </w:r>
            <w:hyperlink w:anchor="P859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Бензол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0,1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Толуол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0,6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11185" w:type="dxa"/>
            <w:gridSpan w:val="4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решения</w:t>
              </w:r>
            </w:hyperlink>
            <w:r>
              <w:t xml:space="preserve"> Совета Евразийской экономической комиссии от 09.08.2016 N 60)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Полиорганосилаксаны </w:t>
            </w:r>
            <w:r>
              <w:lastRenderedPageBreak/>
              <w:t>(силиконы)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lastRenderedPageBreak/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Спирт метиловый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0,5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Кожа, мех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Массовая доля водовымываемого хрома (VI), мг/кг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  <w:p w:rsidR="000D3B54" w:rsidRDefault="000D3B54">
            <w:pPr>
              <w:pStyle w:val="ConsPlusNormal"/>
              <w:jc w:val="center"/>
            </w:pPr>
            <w:r>
              <w:t>3,0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Резиновые</w:t>
            </w:r>
          </w:p>
        </w:tc>
        <w:tc>
          <w:tcPr>
            <w:tcW w:w="3458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Формальдегид </w:t>
            </w:r>
            <w:hyperlink w:anchor="P85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Тиурам E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238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  <w:tc>
          <w:tcPr>
            <w:tcW w:w="2211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c>
          <w:tcPr>
            <w:tcW w:w="313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Экстрагируемые химические элементы (в зависимости от красителя)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Мышьяк (As)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Свинец (Pb)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Хром (Cr)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Кобальт (Co)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Медь (Cu)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  <w:tr w:rsidR="000D3B54">
        <w:tc>
          <w:tcPr>
            <w:tcW w:w="313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458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Никель (Ni)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4,0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-</w:t>
            </w:r>
          </w:p>
        </w:tc>
      </w:tr>
    </w:tbl>
    <w:p w:rsidR="000D3B54" w:rsidRDefault="000D3B54">
      <w:pPr>
        <w:sectPr w:rsidR="000D3B5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--------------------------------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Примечания: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27" w:name="P854"/>
      <w:bookmarkEnd w:id="27"/>
      <w:r>
        <w:t>&lt;*&gt; Содержание свободного формальдегида определяется во всех видах материалов и составляет: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не более 75 мкг/г в одежде и материалах для одежды первого слоя, внутренних слоев обуви, домашней и пляжной обуви;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- не более 300 мкг/г для остальных изделий.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Норматив указан без учета фонового загрязнения окружающего воздуха.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Эмиссия формальдегида в воздушную среду из ковров, ковровых изделий и напольных покрытий не должна превышать 0,1 мг/м3.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28" w:name="P859"/>
      <w:bookmarkEnd w:id="28"/>
      <w:r>
        <w:t>&lt;**&gt; Содержание данного вещества определяется по истечении 12 месяцев со дня вступления в силу решения Коллегии Евразийской экономической комиссии о включении межгосударственных стандартов, содержащих правила и методы исследований (испытаний) и измерений данного вещества, в Перечень документов в области стандартизации, содержащих правила и методы исследований (испытаний) и измерений, в том числе правила отбора образцов, необходимые для применения и исполнения требований технического регламента Таможенного союза "О безопасности продукции легкой промышленности" (ТР ТС 017/2011) и осуществления оценки (подтверждения) соответствия продукции, утвержденный Решением Комиссии Таможенного союза от 9 декабря 2011 г. N 876.</w:t>
      </w:r>
    </w:p>
    <w:p w:rsidR="000D3B54" w:rsidRDefault="000D3B54">
      <w:pPr>
        <w:pStyle w:val="ConsPlusNormal"/>
        <w:jc w:val="both"/>
      </w:pPr>
      <w:r>
        <w:t xml:space="preserve">(введено </w:t>
      </w:r>
      <w:hyperlink r:id="rId38" w:history="1">
        <w:r>
          <w:rPr>
            <w:color w:val="0000FF"/>
          </w:rPr>
          <w:t>решением</w:t>
        </w:r>
      </w:hyperlink>
      <w:r>
        <w:t xml:space="preserve"> Совета Евразийской экономической комиссии от 09.08.2016 N 60)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4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29" w:name="P873"/>
      <w:bookmarkEnd w:id="29"/>
      <w:r>
        <w:t>ТРЕБОВАНИЯ</w:t>
      </w:r>
    </w:p>
    <w:p w:rsidR="000D3B54" w:rsidRDefault="000D3B54">
      <w:pPr>
        <w:pStyle w:val="ConsPlusTitle"/>
        <w:jc w:val="center"/>
      </w:pPr>
      <w:r>
        <w:t>ХИМИЧЕСКОЙ БЕЗОПАСНОСТИ ТЕКСТИЛЬНЫХ МАТЕРИАЛОВ И ИЗДЕЛИЙ</w:t>
      </w:r>
    </w:p>
    <w:p w:rsidR="000D3B54" w:rsidRDefault="000D3B54">
      <w:pPr>
        <w:pStyle w:val="ConsPlusTitle"/>
        <w:jc w:val="center"/>
      </w:pPr>
      <w:r>
        <w:t>ИЗ НИХ, ОБРАБОТАННЫХ ТЕКСТИЛЬНО-ВСПОМОГАТЕЛЬНЫМИ ВЕЩЕСТВАМИ</w:t>
      </w:r>
    </w:p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762"/>
        <w:gridCol w:w="4309"/>
      </w:tblGrid>
      <w:tr w:rsidR="000D3B54">
        <w:tc>
          <w:tcPr>
            <w:tcW w:w="4762" w:type="dxa"/>
          </w:tcPr>
          <w:p w:rsidR="000D3B54" w:rsidRDefault="000D3B54">
            <w:pPr>
              <w:pStyle w:val="ConsPlusNormal"/>
              <w:jc w:val="center"/>
            </w:pPr>
            <w:r>
              <w:t>Наименование выделяющихся летучих химических веществ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Норматив: воздушная среда (мг/м3), не более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Метилакрилат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Метилметакрилат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Стирол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0,002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Ксилолы (смесь изомеров)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0,2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lastRenderedPageBreak/>
              <w:t>Винилацетат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0,15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Спирт метиловый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0,5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Спирт бутиловый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0,1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Фенол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4762" w:type="dxa"/>
          </w:tcPr>
          <w:p w:rsidR="000D3B54" w:rsidRDefault="000D3B54">
            <w:pPr>
              <w:pStyle w:val="ConsPlusNormal"/>
            </w:pPr>
            <w:r>
              <w:t>Толуол</w:t>
            </w:r>
          </w:p>
        </w:tc>
        <w:tc>
          <w:tcPr>
            <w:tcW w:w="4309" w:type="dxa"/>
          </w:tcPr>
          <w:p w:rsidR="000D3B54" w:rsidRDefault="000D3B54">
            <w:pPr>
              <w:pStyle w:val="ConsPlusNormal"/>
              <w:jc w:val="center"/>
            </w:pPr>
            <w:r>
              <w:t>0,6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Примечание: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Допускается возможность выборочного контроля показателей "фенола".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Показатели исследуются в зависимости от состава применяемых аппретов.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5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0" w:name="P915"/>
      <w:bookmarkEnd w:id="30"/>
      <w:r>
        <w:t>ТРЕБОВАНИЯ МЕХАНИЧЕСКОЙ И БИОЛОГИЧЕСКОЙ БЕЗОПАСНОСТИ ОБУВИ</w:t>
      </w:r>
    </w:p>
    <w:p w:rsidR="000D3B54" w:rsidRDefault="000D3B54">
      <w:pPr>
        <w:pStyle w:val="ConsPlusNormal"/>
        <w:jc w:val="center"/>
      </w:pPr>
    </w:p>
    <w:p w:rsidR="000D3B54" w:rsidRDefault="000D3B54">
      <w:pPr>
        <w:sectPr w:rsidR="000D3B54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0"/>
        <w:gridCol w:w="5445"/>
        <w:gridCol w:w="2805"/>
      </w:tblGrid>
      <w:tr w:rsidR="000D3B54"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Наименование продукции, вид обуви</w:t>
            </w:r>
          </w:p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показателя безопасности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Нормируемое значение показателя</w:t>
            </w:r>
          </w:p>
        </w:tc>
      </w:tr>
      <w:tr w:rsidR="000D3B54"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Обувь мужская и женская из кожи, текстиля, искусственных и синтетических материалов и с комбинированным верхом</w:t>
            </w: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Прочность крепления подошвы в обуви химических методов крепления, кроме обуви домашней и дорожной, Н/см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 кожи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34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из кожволона и резины непористой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из резины пористой, полимерных материалов толщиной: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до 6 мм (включительно)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св. 6 до 10 мм (включительно)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53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св. 10 мм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63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Прочность крепления подошвы в обуви химических методов крепления (для обуви домашней и дорожной), Н/см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из кожи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29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из кожволона и резины непористой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36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из резины пористой, полимерных материалов толщиной: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до 6 мм (включительно)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36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св. 6 до 10 мм (включительно)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45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Прочность крепления деталей низа в обуви ниточных методов крепления, кроме обуви домашней и дорожной, Н/см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кожи) с заготовкой верха (из кожи, текстильного материала, искусственной и синтетической кожи) доппельного, прошивного, сандального методов крепления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140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резины непористой, кожи) с заготовкой верха (из кожи) для клеепрошивного, строчечно-клеепрошивного методов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110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резины непористой, полиуритана) с заготовкой верха (из кожи) для бортового метода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120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резины пористой) с подложкой (из кожи) для рантово-клеевого, доппельно-клеевого, сандально-клеевого, строчечно-сандально-клеевого, гвозде-клеевого методов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кожи) с рантом (из кожи для рантов) рантового метода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130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кожи) с подрезкой с рантом (из кожи для рантов) рантового метода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140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подложка (из кожи) с заготовкой верха обуви (из кожи) сандально-клеевого, доппельно-клеевого, строчечно-сандально-клеевого методов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120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подложка (из кожи) с рантом (из кожи для рантов) для рантово-клеевого метода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120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- рант (из кожи для рантов) со стелькой (из кожи) для рантового, рантово-клеевого методов крепления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не менее 120</w:t>
            </w:r>
          </w:p>
        </w:tc>
      </w:tr>
      <w:tr w:rsidR="000D3B54"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Прочность крепления деталей низа в обуви ниточных методов крепления, для обуви домашней и дорожной, Н/см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кожи) с заготовкой верха обуви (из кожи, текстильного материала, искусственной и синтетической кожи) доппельного, прошивного, сандального методов крепления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119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подошва (из резины пористой) с подложкой (из кожи) доппельно-клеевого, сандально-клеевого, строчечно-сандально-клеевого методов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26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подложка (из кожи) с заготовкой верха обуви (из кожи) сандально-клеевого, доппельно-клеевого, строчечно-сандально-клеевого методов крепления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102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Прочность крепления каблука среднего (от 30 до 45 мм), высокого (св. 45 до 70 мм) и особо высокого (более 70 мм), Н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850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Гибкость обуви (для дорожной, домашней, пляжной), Н (Н/см)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клеевого метода крепления на подошве из: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кожи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127 (14)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резины непористой, кожволона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не более 91 (10)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пористой резины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63 (7)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- литьевого, строчечно-литьевого, строчечно-клеевого, </w:t>
            </w:r>
            <w:r>
              <w:lastRenderedPageBreak/>
              <w:t>сандального, строчечно-сандального методов крепления, прессовой вулканизации, строчечно-прессовой на подошве из кожи, резины непористой, резины пористой и полимерных материалов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lastRenderedPageBreak/>
              <w:t>не более 45 (5)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>Обувь для игровых видов спорта</w:t>
            </w: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Стойкость подошвы к многократному изгибу, циклы: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баскетбола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10·10</w:t>
            </w:r>
            <w:r>
              <w:rPr>
                <w:vertAlign w:val="superscript"/>
              </w:rPr>
              <w:t>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волейбола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20·10</w:t>
            </w:r>
            <w:r>
              <w:rPr>
                <w:vertAlign w:val="superscript"/>
              </w:rPr>
              <w:t>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тенниса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15·10</w:t>
            </w:r>
            <w:r>
              <w:rPr>
                <w:vertAlign w:val="superscript"/>
              </w:rPr>
              <w:t>3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- для кросса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не менее 20·10</w:t>
            </w:r>
            <w:r>
              <w:rPr>
                <w:vertAlign w:val="superscript"/>
              </w:rPr>
              <w:t>3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Ударная прочность подошвы, Дж: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  <w:vAlign w:val="bottom"/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баскетбола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20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волейбола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для тенниса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15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- для кросса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не менее 15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Обувь для игры в футбол и регби и для других видов спорта</w:t>
            </w:r>
          </w:p>
        </w:tc>
        <w:tc>
          <w:tcPr>
            <w:tcW w:w="544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Прочность крепления подошвы обуви: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  <w:vAlign w:val="center"/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прошивного метода крепления, Н/см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140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клеевого метода крепления, Н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140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Прочность крепления втулки, Н</w:t>
            </w: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не менее 1500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Обувь резиновая, полимерная, резинотекстильная и полимеротекстильная (кроме </w:t>
            </w:r>
            <w:r>
              <w:lastRenderedPageBreak/>
              <w:t>домашней, дорожной и пляжной)</w:t>
            </w:r>
          </w:p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lastRenderedPageBreak/>
              <w:t>Водонепроницаемость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Внутренняя поверхность обуви должна быть сухой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Прочность связи резиновой обсоюзки с текстильным </w:t>
            </w:r>
            <w:r>
              <w:lastRenderedPageBreak/>
              <w:t>верхом, Н/м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не менее 1200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Толщина резиновых сапог в зонах измерений, мм, не менее: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носковая, передовая часть, голенище в подъеме;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2,5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>нижняя и верхняя часть голенища;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1,5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каблук вместе с подошвой;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22,0</w:t>
            </w:r>
          </w:p>
        </w:tc>
      </w:tr>
      <w:tr w:rsidR="000D3B54"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44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подошва в подметочной части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8,0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6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1" w:name="P1053"/>
      <w:bookmarkEnd w:id="31"/>
      <w:r>
        <w:t>ТРЕБОВАНИЯ</w:t>
      </w:r>
    </w:p>
    <w:p w:rsidR="000D3B54" w:rsidRDefault="000D3B54">
      <w:pPr>
        <w:pStyle w:val="ConsPlusTitle"/>
        <w:jc w:val="center"/>
      </w:pPr>
      <w:r>
        <w:t>МЕХАНИЧЕСКОЙ И БИОЛОГИЧЕСКОЙ БЕЗОПАСНОСТИ</w:t>
      </w:r>
    </w:p>
    <w:p w:rsidR="000D3B54" w:rsidRDefault="000D3B54">
      <w:pPr>
        <w:pStyle w:val="ConsPlusTitle"/>
        <w:jc w:val="center"/>
      </w:pPr>
      <w:r>
        <w:t>КОЖГАЛАНТЕРЕЙНЫХ ИЗДЕЛИЙ</w:t>
      </w:r>
    </w:p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0"/>
        <w:gridCol w:w="5445"/>
        <w:gridCol w:w="2805"/>
      </w:tblGrid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center"/>
            </w:pPr>
            <w:r>
              <w:t>Наименование продукции</w:t>
            </w: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center"/>
            </w:pPr>
            <w:r>
              <w:t>Наименование показателя свойств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  <w:jc w:val="center"/>
            </w:pPr>
            <w:r>
              <w:t>Нормируемое значение показателя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  <w:jc w:val="both"/>
            </w:pPr>
            <w:r>
              <w:t xml:space="preserve">Сумки (бытовые и специальные), </w:t>
            </w:r>
            <w:r>
              <w:lastRenderedPageBreak/>
              <w:t>портпледы, чемоданы, портфели, ранцы, рюкзаки, футляры, папки</w:t>
            </w: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Разрывная нагрузка узлов крепления ручек или </w:t>
            </w:r>
            <w:r>
              <w:lastRenderedPageBreak/>
              <w:t>максимальная загрузка, для изделий, Н: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женские и повседневные мужские (в том числе молодежные), рюкзаки женские, мужские, молодежные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50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хозяйственные, пляжные: из искусственной кожи, дублированных тканей, с пропиткой или покрытием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90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из тканей без пропитки и покрытия, полимерных материалов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50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для учащихся, портфели женские, папки деловые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70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дорожные, спортивные, портфели дорожные, мужские, чемоданы-дипломаты, чемоданы дорожные мягкой и полужесткой конструкции, рюкзаки дорожные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170</w:t>
            </w:r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чемоданы дорожные жесткой конструкции и чемодан-гардероб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не менее 400</w:t>
            </w:r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4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- "поту"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Прочность ниточного шва, Н/см, для изделий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женские и повседневные мужские (в том числе молодежные), рюкзаки женские, мужские, молодежные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не менее 20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both"/>
            </w:pPr>
            <w:r>
              <w:t>- сумки хозяйственные, пляжные: из искусственной кожи, дублированных тканей, с пропиткой или покрытием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не менее 30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both"/>
            </w:pPr>
            <w:r>
              <w:t>- из тканей без пропитки и покрытия, полимерных материалов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не менее 15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</w:pPr>
            <w:r>
              <w:t>- сумки, портфели женские, папки деловые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не менее 30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both"/>
            </w:pPr>
            <w:r>
              <w:t>- сумки дорожные, спортивные, портфели дорожные, мужские, чемоданы-дипломаты, чемоданы дорожные мягкой и полужесткой конструкции, рюкзаки дорожные, чемоданы дорожные жесткой конструкции, чемодан-гардероб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не менее 40</w:t>
            </w:r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Прочность сварного шва ТВЧ:</w:t>
            </w:r>
          </w:p>
          <w:p w:rsidR="000D3B54" w:rsidRDefault="000D3B54">
            <w:pPr>
              <w:pStyle w:val="ConsPlusNormal"/>
            </w:pPr>
            <w:r>
              <w:t>при расслаивании, Н/см;</w:t>
            </w:r>
          </w:p>
          <w:p w:rsidR="000D3B54" w:rsidRDefault="000D3B54">
            <w:pPr>
              <w:pStyle w:val="ConsPlusNormal"/>
            </w:pPr>
            <w:r>
              <w:t>при сдвиге МПа для изделий:</w:t>
            </w:r>
          </w:p>
        </w:tc>
        <w:tc>
          <w:tcPr>
            <w:tcW w:w="2805" w:type="dxa"/>
            <w:tcBorders>
              <w:bottom w:val="nil"/>
            </w:tcBorders>
            <w:vAlign w:val="bottom"/>
          </w:tcPr>
          <w:p w:rsidR="000D3B54" w:rsidRDefault="000D3B54">
            <w:pPr>
              <w:pStyle w:val="ConsPlusNormal"/>
            </w:pPr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- сумки женские и повседневные мужские (в том числе молодежные), рюкзаки женские, мужские, молодежные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при расслаивании не менее 20, при сдвиге не менее 0,2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</w:pPr>
            <w:r>
              <w:t>- сумки хозяйственные, пляжные: из искусственной кожи, дублированных тканей, с пропиткой или покрытием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при расслаивании не менее 25, при сдвиге не менее 0,30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both"/>
            </w:pPr>
            <w:r>
              <w:t>- из тканей без пропитки и покрытия, полимерных материалов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при расслаивании не менее 10, при сдвиге не менее 0,15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</w:pPr>
            <w:r>
              <w:t>- сумки, портфели женские, папки деловые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t>при расслаивании не менее 25, при сдвиге не менее 0,3</w:t>
            </w:r>
          </w:p>
        </w:tc>
      </w:tr>
      <w:tr w:rsidR="000D3B54"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5445" w:type="dxa"/>
          </w:tcPr>
          <w:p w:rsidR="000D3B54" w:rsidRDefault="000D3B54">
            <w:pPr>
              <w:pStyle w:val="ConsPlusNormal"/>
              <w:jc w:val="both"/>
            </w:pPr>
            <w:r>
              <w:t xml:space="preserve">- сумки дорожные, спортивные, портфели дорожные, </w:t>
            </w:r>
            <w:r>
              <w:lastRenderedPageBreak/>
              <w:t>мужские, чемоданы-дипломаты, чемоданы дорожные мягкой и полужесткой конструкции, рюкзаки дорожные, чемоданы дорожные жесткой конструкции, чемодан-гардероб</w:t>
            </w:r>
          </w:p>
        </w:tc>
        <w:tc>
          <w:tcPr>
            <w:tcW w:w="2805" w:type="dxa"/>
          </w:tcPr>
          <w:p w:rsidR="000D3B54" w:rsidRDefault="000D3B54">
            <w:pPr>
              <w:pStyle w:val="ConsPlusNormal"/>
            </w:pPr>
            <w:r>
              <w:lastRenderedPageBreak/>
              <w:t xml:space="preserve">при расслаивании не менее </w:t>
            </w:r>
            <w:r>
              <w:lastRenderedPageBreak/>
              <w:t>35, при сдвиге не менее 0,4</w:t>
            </w:r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</w:pPr>
            <w:r>
              <w:lastRenderedPageBreak/>
              <w:t>Ремни поясные и для часов</w:t>
            </w: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4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- "поту"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</w:pPr>
            <w:r>
              <w:t>Ремни багажные</w:t>
            </w: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Разрывная нагрузка узла крепления ручек и плечевых ремней, Н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170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4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960" w:type="dxa"/>
            <w:vMerge w:val="restart"/>
          </w:tcPr>
          <w:p w:rsidR="000D3B54" w:rsidRDefault="000D3B54">
            <w:pPr>
              <w:pStyle w:val="ConsPlusNormal"/>
            </w:pPr>
            <w:r>
              <w:t>Перчатки и рукавицы</w:t>
            </w:r>
          </w:p>
        </w:tc>
        <w:tc>
          <w:tcPr>
            <w:tcW w:w="544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4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il"/>
          </w:tblBorders>
        </w:tblPrEx>
        <w:tc>
          <w:tcPr>
            <w:tcW w:w="3960" w:type="dxa"/>
            <w:vMerge/>
          </w:tcPr>
          <w:p w:rsidR="000D3B54" w:rsidRDefault="000D3B54"/>
        </w:tc>
        <w:tc>
          <w:tcPr>
            <w:tcW w:w="544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- "поту"</w:t>
            </w:r>
          </w:p>
        </w:tc>
        <w:tc>
          <w:tcPr>
            <w:tcW w:w="280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 xml:space="preserve">не менее 3 </w:t>
            </w:r>
            <w:hyperlink w:anchor="P1152" w:history="1">
              <w:r>
                <w:rPr>
                  <w:color w:val="0000FF"/>
                </w:rPr>
                <w:t>&lt;*&gt;</w:t>
              </w:r>
            </w:hyperlink>
          </w:p>
        </w:tc>
      </w:tr>
    </w:tbl>
    <w:p w:rsidR="000D3B54" w:rsidRDefault="000D3B54">
      <w:pPr>
        <w:sectPr w:rsidR="000D3B5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--------------------------------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32" w:name="P1152"/>
      <w:bookmarkEnd w:id="32"/>
      <w:r>
        <w:t>Примечание: &lt;*&gt; Показатель для кож.</w:t>
      </w:r>
    </w:p>
    <w:p w:rsidR="000D3B54" w:rsidRDefault="000D3B54">
      <w:pPr>
        <w:pStyle w:val="ConsPlusNormal"/>
        <w:spacing w:before="220"/>
        <w:ind w:firstLine="540"/>
        <w:jc w:val="both"/>
      </w:pPr>
      <w:r>
        <w:t>Прочие материалы должны иметь прочность окраски не менее 3 баллов.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1"/>
      </w:pPr>
      <w:r>
        <w:t>Приложение 7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3" w:name="P1166"/>
      <w:bookmarkEnd w:id="33"/>
      <w:r>
        <w:t>ТРЕБОВАНИЯ</w:t>
      </w:r>
    </w:p>
    <w:p w:rsidR="000D3B54" w:rsidRDefault="000D3B54">
      <w:pPr>
        <w:pStyle w:val="ConsPlusTitle"/>
        <w:jc w:val="center"/>
      </w:pPr>
      <w:r>
        <w:t>ХИМИЧЕСКОЙ БЕЗОПАСНОСТИ КОЖГАЛАНТЕРЕЙНЫХ ИЗДЕЛИЙ</w:t>
      </w:r>
    </w:p>
    <w:p w:rsidR="000D3B54" w:rsidRDefault="000D3B54">
      <w:pPr>
        <w:pStyle w:val="ConsPlusTitle"/>
        <w:jc w:val="center"/>
      </w:pPr>
      <w:r>
        <w:t>И МАТЕРИАЛОВ ДЛЯ ИХ ИЗГОТОВЛЕНИЯ</w:t>
      </w:r>
    </w:p>
    <w:p w:rsidR="000D3B54" w:rsidRDefault="000D3B54">
      <w:pPr>
        <w:pStyle w:val="ConsPlusTitle"/>
        <w:jc w:val="center"/>
      </w:pPr>
      <w:r>
        <w:t>В ЗАВИСИМОСТИ ОТ СОСТАВА МАТЕРИАЛА</w:t>
      </w:r>
    </w:p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75"/>
        <w:gridCol w:w="3175"/>
        <w:gridCol w:w="3912"/>
      </w:tblGrid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Материалы</w:t>
            </w:r>
          </w:p>
        </w:tc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выделяющихся веществ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Норматив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Воздушная среда (мг/м3),</w:t>
            </w:r>
          </w:p>
          <w:p w:rsidR="000D3B54" w:rsidRDefault="000D3B54">
            <w:pPr>
              <w:pStyle w:val="ConsPlusNormal"/>
              <w:jc w:val="center"/>
            </w:pPr>
            <w:r>
              <w:t>не более</w:t>
            </w:r>
          </w:p>
        </w:tc>
      </w:tr>
      <w:tr w:rsidR="000D3B54"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Натуральные материалы из растительного сырья, натуральная кожа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Полиамидные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капролактам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0,06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гексаметилендиамин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0,001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Полиэфирные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диметилтерефталат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Полиакрилонитрильные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акрилонитрил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0,03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винилацетат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0,15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Полиуретановые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толуилендиизоцианат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0,002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Поливинилхлоридные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фенол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0,003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ацетон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0,35</w:t>
            </w:r>
          </w:p>
        </w:tc>
      </w:tr>
      <w:tr w:rsidR="000D3B54"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Искусственные вискозные и ацетатные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Полиолефиновые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ацетальдегид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0,01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lastRenderedPageBreak/>
              <w:t>Винилацетаты (искусственная кожа)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винилацетат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0,15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Кожа искусственная с полиуретановым или поливинилуретановым покрытием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c>
          <w:tcPr>
            <w:tcW w:w="317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Резиновые</w:t>
            </w:r>
          </w:p>
        </w:tc>
        <w:tc>
          <w:tcPr>
            <w:tcW w:w="317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дибутилфталат</w:t>
            </w:r>
          </w:p>
        </w:tc>
        <w:tc>
          <w:tcPr>
            <w:tcW w:w="391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0D3B54">
        <w:tc>
          <w:tcPr>
            <w:tcW w:w="31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317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диоктилфталат</w:t>
            </w:r>
          </w:p>
        </w:tc>
        <w:tc>
          <w:tcPr>
            <w:tcW w:w="391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0,02</w:t>
            </w:r>
          </w:p>
        </w:tc>
      </w:tr>
      <w:tr w:rsidR="000D3B54"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Картон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формальдегид</w:t>
            </w: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 xml:space="preserve">0,003 </w:t>
            </w:r>
            <w:hyperlink w:anchor="P1254" w:history="1">
              <w:r>
                <w:rPr>
                  <w:color w:val="0000FF"/>
                </w:rPr>
                <w:t>&lt;*&gt;</w:t>
              </w:r>
            </w:hyperlink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  <w:r>
        <w:t>--------------------------------</w:t>
      </w:r>
    </w:p>
    <w:p w:rsidR="000D3B54" w:rsidRDefault="000D3B54">
      <w:pPr>
        <w:pStyle w:val="ConsPlusNormal"/>
        <w:spacing w:before="220"/>
        <w:ind w:firstLine="540"/>
        <w:jc w:val="both"/>
      </w:pPr>
      <w:bookmarkStart w:id="34" w:name="P1254"/>
      <w:bookmarkEnd w:id="34"/>
      <w:r>
        <w:t>&lt;*&gt; Норматив указан без учета фонового загрязнения окружающего воздуха.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</w:pPr>
    </w:p>
    <w:p w:rsidR="000D3B54" w:rsidRDefault="000D3B54">
      <w:pPr>
        <w:pStyle w:val="ConsPlusNormal"/>
        <w:jc w:val="right"/>
        <w:outlineLvl w:val="1"/>
      </w:pPr>
      <w:r>
        <w:t>Приложение 8</w:t>
      </w:r>
    </w:p>
    <w:p w:rsidR="000D3B54" w:rsidRDefault="000D3B54">
      <w:pPr>
        <w:pStyle w:val="ConsPlusNormal"/>
        <w:jc w:val="right"/>
      </w:pPr>
      <w:r>
        <w:t>к техническому регламенту</w:t>
      </w:r>
    </w:p>
    <w:p w:rsidR="000D3B54" w:rsidRDefault="000D3B54">
      <w:pPr>
        <w:pStyle w:val="ConsPlusNormal"/>
        <w:jc w:val="right"/>
      </w:pPr>
      <w:r>
        <w:t>Таможенного союза</w:t>
      </w:r>
    </w:p>
    <w:p w:rsidR="000D3B54" w:rsidRDefault="000D3B54">
      <w:pPr>
        <w:pStyle w:val="ConsPlusNormal"/>
        <w:jc w:val="right"/>
      </w:pPr>
      <w:r>
        <w:t>"О безопасности продукции</w:t>
      </w:r>
    </w:p>
    <w:p w:rsidR="000D3B54" w:rsidRDefault="000D3B54">
      <w:pPr>
        <w:pStyle w:val="ConsPlusNormal"/>
        <w:jc w:val="right"/>
      </w:pPr>
      <w:r>
        <w:t>легкой промышленности"</w:t>
      </w:r>
    </w:p>
    <w:p w:rsidR="000D3B54" w:rsidRDefault="000D3B54">
      <w:pPr>
        <w:pStyle w:val="ConsPlusNormal"/>
        <w:jc w:val="right"/>
      </w:pPr>
      <w:r>
        <w:t>(ТР ТС 017/2011)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5" w:name="P1267"/>
      <w:bookmarkEnd w:id="35"/>
      <w:r>
        <w:t>ТРЕБОВАНИЯ</w:t>
      </w:r>
    </w:p>
    <w:p w:rsidR="000D3B54" w:rsidRDefault="000D3B54">
      <w:pPr>
        <w:pStyle w:val="ConsPlusTitle"/>
        <w:jc w:val="center"/>
      </w:pPr>
      <w:r>
        <w:t>ХИМИЧЕСКОЙ И БИОЛОГИЧЕСКОЙ БЕЗОПАСНОСТИ КОЖИ, МЕХА</w:t>
      </w:r>
    </w:p>
    <w:p w:rsidR="000D3B54" w:rsidRDefault="000D3B54">
      <w:pPr>
        <w:pStyle w:val="ConsPlusTitle"/>
        <w:jc w:val="center"/>
      </w:pPr>
      <w:r>
        <w:t>И ИЗДЕЛИЙ ИЗ НИХ</w:t>
      </w:r>
    </w:p>
    <w:p w:rsidR="000D3B54" w:rsidRDefault="000D3B54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4570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9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Совета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09.08.2016 N 60)</w:t>
            </w:r>
          </w:p>
        </w:tc>
      </w:tr>
    </w:tbl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0"/>
        <w:gridCol w:w="5102"/>
        <w:gridCol w:w="2805"/>
      </w:tblGrid>
      <w:tr w:rsidR="000D3B54"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продукции</w:t>
            </w: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Наименование показателя свойств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Нормируемое значение показателя</w:t>
            </w:r>
          </w:p>
        </w:tc>
      </w:tr>
      <w:tr w:rsidR="000D3B54">
        <w:tc>
          <w:tcPr>
            <w:tcW w:w="3960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Кожа для низа обуви, для рантов, для протезов и деталей музыкальных инструментов</w:t>
            </w:r>
          </w:p>
        </w:tc>
        <w:tc>
          <w:tcPr>
            <w:tcW w:w="510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водовымываемого хрома (VI), мг/кг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3,0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свободного формальдегида, мкг/г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300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кожевенные полуфабрикаты</w:t>
            </w:r>
          </w:p>
        </w:tc>
        <w:tc>
          <w:tcPr>
            <w:tcW w:w="5102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не более 75</w:t>
            </w:r>
          </w:p>
          <w:p w:rsidR="000D3B54" w:rsidRDefault="000D3B54">
            <w:pPr>
              <w:pStyle w:val="ConsPlusNormal"/>
            </w:pPr>
            <w:r>
              <w:t>(для стелечных кож)</w:t>
            </w:r>
          </w:p>
        </w:tc>
      </w:tr>
      <w:tr w:rsidR="000D3B54"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>Кожа для верха и подкладки обуви, для одежды и головных уборов, перчаток и рукавиц, галантерейная, мебельная и для обивки различных изделий</w:t>
            </w:r>
          </w:p>
        </w:tc>
        <w:tc>
          <w:tcPr>
            <w:tcW w:w="5102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водовымываемого хрома (VI), мг/кг</w:t>
            </w:r>
          </w:p>
        </w:tc>
        <w:tc>
          <w:tcPr>
            <w:tcW w:w="2805" w:type="dxa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3,0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свободного формальдегида, мкг/г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300</w:t>
            </w:r>
          </w:p>
          <w:p w:rsidR="000D3B54" w:rsidRDefault="000D3B54">
            <w:pPr>
              <w:pStyle w:val="ConsPlusNormal"/>
            </w:pPr>
            <w:r>
              <w:t>не более 75</w:t>
            </w:r>
          </w:p>
          <w:p w:rsidR="000D3B54" w:rsidRDefault="000D3B54">
            <w:pPr>
              <w:pStyle w:val="ConsPlusNormal"/>
            </w:pPr>
            <w:r>
              <w:t>(для подкладочных кож)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rPr>
          <w:trHeight w:val="509"/>
        </w:trPr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rPr>
          <w:trHeight w:val="269"/>
        </w:trPr>
        <w:tc>
          <w:tcPr>
            <w:tcW w:w="396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>
            <w:pPr>
              <w:pStyle w:val="ConsPlusNormal"/>
            </w:pPr>
            <w:r>
              <w:t xml:space="preserve">Кожа искусственная для верха и подкладки обуви, для одежды и </w:t>
            </w:r>
            <w:r>
              <w:lastRenderedPageBreak/>
              <w:t>головных уборов, перчаток и рукавиц, галантерейная, мебельная и для обивки различных изделий</w:t>
            </w:r>
          </w:p>
        </w:tc>
        <w:tc>
          <w:tcPr>
            <w:tcW w:w="5102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vMerge/>
            <w:tcBorders>
              <w:top w:val="nil"/>
              <w:bottom w:val="nil"/>
            </w:tcBorders>
          </w:tcPr>
          <w:p w:rsidR="000D3B54" w:rsidRDefault="000D3B54"/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"поту"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rPr>
          <w:trHeight w:val="509"/>
        </w:trPr>
        <w:tc>
          <w:tcPr>
            <w:tcW w:w="39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D3B54" w:rsidRDefault="000D3B54"/>
        </w:tc>
        <w:tc>
          <w:tcPr>
            <w:tcW w:w="5102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окраски, балл, к:</w:t>
            </w:r>
          </w:p>
        </w:tc>
        <w:tc>
          <w:tcPr>
            <w:tcW w:w="280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rPr>
          <w:trHeight w:val="269"/>
        </w:trPr>
        <w:tc>
          <w:tcPr>
            <w:tcW w:w="3960" w:type="dxa"/>
            <w:vMerge w:val="restart"/>
            <w:tcBorders>
              <w:top w:val="single" w:sz="4" w:space="0" w:color="auto"/>
              <w:bottom w:val="nil"/>
            </w:tcBorders>
          </w:tcPr>
          <w:p w:rsidR="000D3B54" w:rsidRDefault="000D3B54">
            <w:pPr>
              <w:pStyle w:val="ConsPlusNormal"/>
            </w:pPr>
            <w:r>
              <w:t>Одежда и изделия из меха, шкурки меховые выделанные</w:t>
            </w:r>
          </w:p>
        </w:tc>
        <w:tc>
          <w:tcPr>
            <w:tcW w:w="5102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vMerge/>
            <w:tcBorders>
              <w:top w:val="nil"/>
              <w:bottom w:val="nil"/>
            </w:tcBorders>
          </w:tcPr>
          <w:p w:rsidR="000D3B54" w:rsidRDefault="000D3B54"/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сухому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мокрому трению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свободного формальдегида, мкг/г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300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Массовая доля водовымываемого хрома (VI), мг/кг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более 3,0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Температура сваривания кожевой ткани меха, C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50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pH водной вытяжки кожевой ткани меха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3,5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устойчивость окраски к сухому трению, балл: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кожевой ткани (для шкурок меховых, выделанных с отделкой кожевой ткани, и изделий, изготовленных кожевой тканью наружу)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3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3960" w:type="dxa"/>
            <w:vMerge/>
            <w:tcBorders>
              <w:top w:val="single" w:sz="4" w:space="0" w:color="auto"/>
              <w:bottom w:val="nil"/>
            </w:tcBorders>
          </w:tcPr>
          <w:p w:rsidR="000D3B54" w:rsidRDefault="000D3B54"/>
        </w:tc>
        <w:tc>
          <w:tcPr>
            <w:tcW w:w="5102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- волосяного покрова</w:t>
            </w:r>
          </w:p>
        </w:tc>
        <w:tc>
          <w:tcPr>
            <w:tcW w:w="280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</w:pPr>
            <w:r>
              <w:t>не менее 4</w:t>
            </w:r>
          </w:p>
        </w:tc>
      </w:tr>
      <w:tr w:rsidR="000D3B54">
        <w:tblPrEx>
          <w:tblBorders>
            <w:insideH w:val="none" w:sz="0" w:space="0" w:color="auto"/>
          </w:tblBorders>
        </w:tblPrEx>
        <w:tc>
          <w:tcPr>
            <w:tcW w:w="11867" w:type="dxa"/>
            <w:gridSpan w:val="3"/>
            <w:tcBorders>
              <w:top w:val="nil"/>
              <w:bottom w:val="single" w:sz="4" w:space="0" w:color="auto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(в ред. </w:t>
            </w:r>
            <w:hyperlink r:id="rId40" w:history="1">
              <w:r>
                <w:rPr>
                  <w:color w:val="0000FF"/>
                </w:rPr>
                <w:t>решения</w:t>
              </w:r>
            </w:hyperlink>
            <w:r>
              <w:t xml:space="preserve"> Совета Евразийской экономической комиссии от 09.08.2016 N 60)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0"/>
      </w:pPr>
      <w:r>
        <w:t>Утвержден</w:t>
      </w:r>
    </w:p>
    <w:p w:rsidR="000D3B54" w:rsidRDefault="000D3B54">
      <w:pPr>
        <w:pStyle w:val="ConsPlusNormal"/>
        <w:jc w:val="right"/>
      </w:pPr>
      <w:r>
        <w:lastRenderedPageBreak/>
        <w:t>Решением Комиссии Таможенного союза</w:t>
      </w:r>
    </w:p>
    <w:p w:rsidR="000D3B54" w:rsidRDefault="000D3B54">
      <w:pPr>
        <w:pStyle w:val="ConsPlusNormal"/>
        <w:jc w:val="right"/>
      </w:pPr>
      <w:r>
        <w:t>от 9 декабря 2011 г. N 876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6" w:name="P1336"/>
      <w:bookmarkEnd w:id="36"/>
      <w:r>
        <w:t>ПЕРЕЧЕНЬ</w:t>
      </w:r>
    </w:p>
    <w:p w:rsidR="000D3B54" w:rsidRDefault="000D3B54">
      <w:pPr>
        <w:pStyle w:val="ConsPlusTitle"/>
        <w:jc w:val="center"/>
      </w:pPr>
      <w:r>
        <w:t>СТАНДАРТОВ, В РЕЗУЛЬТАТЕ ПРИМЕНЕНИЯ КОТОРЫХ</w:t>
      </w:r>
    </w:p>
    <w:p w:rsidR="000D3B54" w:rsidRDefault="000D3B54">
      <w:pPr>
        <w:pStyle w:val="ConsPlusTitle"/>
        <w:jc w:val="center"/>
      </w:pPr>
      <w:r>
        <w:t>НА ДОБРОВОЛЬНОЙ ОСНОВЕ ОБЕСПЕЧИВАЕТСЯ СОБЛЮДЕНИЕ</w:t>
      </w:r>
    </w:p>
    <w:p w:rsidR="000D3B54" w:rsidRDefault="000D3B54">
      <w:pPr>
        <w:pStyle w:val="ConsPlusTitle"/>
        <w:jc w:val="center"/>
      </w:pPr>
      <w:r>
        <w:t>ТРЕБОВАНИЙ ТЕХНИЧЕСКОГО РЕГЛАМЕНТА ТАМОЖЕННОГО СОЮЗА</w:t>
      </w:r>
    </w:p>
    <w:p w:rsidR="000D3B54" w:rsidRDefault="000D3B54">
      <w:pPr>
        <w:pStyle w:val="ConsPlusTitle"/>
        <w:jc w:val="center"/>
      </w:pPr>
      <w:r>
        <w:t>"О БЕЗОПАСНОСТИ ПРОДУКЦИИ ЛЕГКОЙ ПРОМЫШЛЕННОСТИ"</w:t>
      </w:r>
    </w:p>
    <w:p w:rsidR="000D3B54" w:rsidRDefault="000D3B54">
      <w:pPr>
        <w:pStyle w:val="ConsPlusTitle"/>
        <w:jc w:val="center"/>
      </w:pPr>
      <w:r>
        <w:t>(ТР ТС 017/2011)</w:t>
      </w:r>
    </w:p>
    <w:p w:rsidR="000D3B54" w:rsidRDefault="000D3B54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4570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1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Коллегии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20.11.2012 N 235)</w:t>
            </w:r>
          </w:p>
        </w:tc>
      </w:tr>
    </w:tbl>
    <w:p w:rsidR="000D3B54" w:rsidRDefault="000D3B54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25"/>
        <w:gridCol w:w="2145"/>
        <w:gridCol w:w="2970"/>
        <w:gridCol w:w="3960"/>
        <w:gridCol w:w="2310"/>
      </w:tblGrid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Элементы технического регламента Таможенного союза</w:t>
            </w:r>
          </w:p>
        </w:tc>
        <w:tc>
          <w:tcPr>
            <w:tcW w:w="2970" w:type="dxa"/>
          </w:tcPr>
          <w:p w:rsidR="000D3B54" w:rsidRDefault="000D3B54">
            <w:pPr>
              <w:pStyle w:val="ConsPlusNormal"/>
              <w:jc w:val="center"/>
            </w:pPr>
            <w:r>
              <w:t>Обозначение стандарта. Информация об изменении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center"/>
            </w:pPr>
            <w:r>
              <w:t>Наименование стандарта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45" w:type="dxa"/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70" w:type="dxa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Одежда, изделия из текстильных материалов, трикотажные изделия, готовые штучные текстильные изделия и текстильные материалы, используемые для изготовления обуви, одежды и изделий из кожи, кожгалантерейных изделий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4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</w:p>
          <w:p w:rsidR="000D3B54" w:rsidRDefault="000D3B54">
            <w:pPr>
              <w:pStyle w:val="ConsPlusNormal"/>
            </w:pPr>
            <w:hyperlink w:anchor="P142" w:history="1">
              <w:r>
                <w:rPr>
                  <w:color w:val="0000FF"/>
                </w:rPr>
                <w:t>Статья 5</w:t>
              </w:r>
            </w:hyperlink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1443-78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"Полотно трикотажное для подкладки полимерной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2351-88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и полотна трикотажные.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3897-87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"Изделия трикотажные. Маркировка, упаковка, транспортирование и </w:t>
            </w:r>
            <w:r>
              <w:lastRenderedPageBreak/>
              <w:t>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5007-87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перчаточные.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5274-90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"Шарфы трикотажные.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5617-71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"Ткань суровая из натурального шелка.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5665-77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бортовые льняные и полульняные.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6752-78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"Платки тканые из натурального шелка и химических нитей.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7000-80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"Материалы текстильные. Упаковка, маркировка,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7081-93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шелковые и полушелковые ворсовые.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7297-90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хлопчатобумажные палаточные и плащевые.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7701-93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"Тики хлопчатобумажные и смешанные.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7779-75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шелковые и полушелковые.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7780-78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льняные и полульняные.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7913-76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 и смешанные.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8541-94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чулочно-носочные, вырабатываемые на круглочулочных автоматах.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9009-93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хлопчатобумажные плащевые с водоотталкивающей отделкой.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17.1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42" w:history="1">
              <w:r>
                <w:rPr>
                  <w:color w:val="0000FF"/>
                </w:rPr>
                <w:t>ГОСТ 9382-78</w:t>
              </w:r>
            </w:hyperlink>
          </w:p>
        </w:tc>
        <w:tc>
          <w:tcPr>
            <w:tcW w:w="396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"Одеяла чистошерстяные и полушерстяные. Общие технические условия"</w:t>
            </w:r>
          </w:p>
        </w:tc>
        <w:tc>
          <w:tcPr>
            <w:tcW w:w="231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5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17.1 введен </w:t>
            </w:r>
            <w:hyperlink r:id="rId43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14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9441-80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"Платки, шарфы и палантины чистошерстяные и полушерстяные.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9845-83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шелковые и полушелковые галстучные.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10138-93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чистольняные, льняные и полульняные бельевые.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10232-77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чистольняные, льняные и полульняные полотенечные.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10524-74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льняные и полульняные махровые.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10530-79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штучные текстильные декоративные.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10581-91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швейные. Маркировка, упаковка,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11027-80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 махровые и вафельные.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11039-84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льняные и полульняные пестротканые и кислованные.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11109-90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"Марля бытовая хлопчатобумажная.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11381-83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"Платки носовые хлопчатобумажные.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11372-84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"Платки головные хлопчатобумажные, смешанные и из вискозной пряжи.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44" w:history="1">
              <w:r>
                <w:rPr>
                  <w:color w:val="0000FF"/>
                </w:rPr>
                <w:t>ГОСТ 11518-88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сорочечные из химических нитей и смешанной пряжи.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13527-78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штучные тканые и ткани набивные чистошерстяные и полушерстяные.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15968-87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чистольняные, льняные и полульняные одежные.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16825-2002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чулочно-носочные, вырабатываемые на круглочулочных автоматах. Технические требования. Определение сортности"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17504-80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  <w:r>
              <w:t>"Ткани хлопчатобумажные и смешанные с отделками синтетическими смолами.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17923-72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холстопрошивные из лубяных волокон.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18273-89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"Ватины холстопрошивные шерстяные.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19008-93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  <w:r>
              <w:t>"Ватины холстопрошивные хлопчатобумажные.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19196-93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обувные.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19864-89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"Полотно кружевное.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20272-96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подкладочные из химических нитей и пряжи.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>40.1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45" w:history="1">
              <w:r>
                <w:rPr>
                  <w:color w:val="0000FF"/>
                </w:rPr>
                <w:t>ГОСТ 20723-2003</w:t>
              </w:r>
            </w:hyperlink>
          </w:p>
        </w:tc>
        <w:tc>
          <w:tcPr>
            <w:tcW w:w="396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"Ткани плательные из натурального крученого шелка. Общие технические условия"</w:t>
            </w:r>
          </w:p>
        </w:tc>
        <w:tc>
          <w:tcPr>
            <w:tcW w:w="231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5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40.1 введен </w:t>
            </w:r>
            <w:hyperlink r:id="rId46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14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21220-75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"Скатерти и салфетки чистольняные, льняные и полульняные.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21746-92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"Кружева.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47" w:history="1">
              <w:r>
                <w:rPr>
                  <w:color w:val="0000FF"/>
                </w:rPr>
                <w:t>ГОСТ 21790-2005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хлопчатобумажные и смешанные одежные.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22017-92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"Полотно гардинное.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23432-89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декоративные.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23627-89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текстильно-галантерейные тканые, плетеные, витые и вязанные, метражные и штучные. Нормы устойчивости окраски и методы ее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24220-80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"Ткани мебельные. Общие технические </w:t>
            </w:r>
            <w:r>
              <w:lastRenderedPageBreak/>
              <w:t>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48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48" w:history="1">
              <w:r>
                <w:rPr>
                  <w:color w:val="0000FF"/>
                </w:rPr>
                <w:t>ГОСТ 25296-2003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швейные бельевые.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49" w:history="1">
              <w:r>
                <w:rPr>
                  <w:color w:val="0000FF"/>
                </w:rPr>
                <w:t>ГОСТ 25294-2003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верхняя платьево-блузочного ассортимента.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0" w:history="1">
              <w:r>
                <w:rPr>
                  <w:color w:val="0000FF"/>
                </w:rPr>
                <w:t>ГОСТ 25295-2003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верхняя пальтово-костюмного ассортимента.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27832-88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"Одеяла хлопчатобумажные и смешанные.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1" w:history="1">
              <w:r>
                <w:rPr>
                  <w:color w:val="0000FF"/>
                </w:rPr>
                <w:t>ГОСТ 28000-2004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одежные чистошерстяные, шерстяные и полушерстяные.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28253-89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шелковые и полушелковые плательные и плательно-костюмные.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2" w:history="1">
              <w:r>
                <w:rPr>
                  <w:color w:val="0000FF"/>
                </w:rPr>
                <w:t>ГОСТ 28367-94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"Мех искусственный трикотажный.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3" w:history="1">
              <w:r>
                <w:rPr>
                  <w:color w:val="0000FF"/>
                </w:rPr>
                <w:t>ГОСТ 28486-90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плащевые и курточные из синтетических нитей.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28503-90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на меховой подкладке.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28554-90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"Полотно трикотажное. Общие </w:t>
            </w:r>
            <w:r>
              <w:lastRenderedPageBreak/>
              <w:t>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58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28748-90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нетканые махровые.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28755-90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"Мех искусственный тканепрошивной.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29013-91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одеяльные и корсетные из химических нитей и пряжи.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29097-91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корсетные.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29098-91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для галантерейных изделий.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29222-91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плащевые из химических волокон и смешанные.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29223-91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плательные, плательно-костюмные и костюмные из химических волокон.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4" w:history="1">
              <w:r>
                <w:rPr>
                  <w:color w:val="0000FF"/>
                </w:rPr>
                <w:t>ГОСТ 29298-2005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хлопчатобумажные и смешанные бытовые.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5" w:history="1">
              <w:r>
                <w:rPr>
                  <w:color w:val="0000FF"/>
                </w:rPr>
                <w:t>ГОСТ 30327-95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"Сорочки верхние.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30332-95/ ГОСТ Р 50576-93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перо-пуховые.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68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30386-95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"Материалы текстильные. Предельно допустимые концентрации свободного формальдегида"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56" w:history="1">
              <w:r>
                <w:rPr>
                  <w:color w:val="0000FF"/>
                </w:rPr>
                <w:t>ГОСТ 31307-2005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"Белье постельное.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31405-2009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бельевые для женщин и девочек.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31406-2009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купальные.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31408-2009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бельевые для мужчин и мальчиков.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31409-2009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верхние для женщин и девочек.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31410-2009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трикотажные верхние для мужчин и мальчиков.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hyperlink r:id="rId57" w:history="1">
              <w:r>
                <w:rPr>
                  <w:color w:val="0000FF"/>
                </w:rPr>
                <w:t>ГОСТ Р 50504-2009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"Сорочки верхние.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Р 50576-93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перо-пуховые.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hyperlink r:id="rId58" w:history="1">
              <w:r>
                <w:rPr>
                  <w:color w:val="0000FF"/>
                </w:rPr>
                <w:t>ГОСТ Р 52586-2006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на меховой подкладке.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638-2001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"Изделия штучные. Общие технические </w:t>
            </w:r>
            <w:r>
              <w:lastRenderedPageBreak/>
              <w:t>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>78.1</w:t>
            </w:r>
          </w:p>
        </w:tc>
        <w:tc>
          <w:tcPr>
            <w:tcW w:w="214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97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СТБ 753-2000</w:t>
            </w:r>
          </w:p>
        </w:tc>
        <w:tc>
          <w:tcPr>
            <w:tcW w:w="396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"Подушки. Общие технические условия"</w:t>
            </w:r>
          </w:p>
        </w:tc>
        <w:tc>
          <w:tcPr>
            <w:tcW w:w="231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5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78.1 введен </w:t>
            </w:r>
            <w:hyperlink r:id="rId59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145" w:type="dxa"/>
            <w:vMerge w:val="restart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872-2007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и штучные изделия нетканые махровые.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921-2004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корсетные.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936-93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"Одеяла и покрывала стеганые.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969-2010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хлопчатобумажные и смешанные бытовые суровые и готовые.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1017-96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 и смешанные махровые и вафельные.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1139-99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чистольняные, льняные и полульняные одежные.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1145-99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одежные из химических волокон с вложением шерстяного волокна менее 20%.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1301-2002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"Колготки, вырабатываемые на круглочулочных автоматах.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87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1432-2003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"Головные уборы.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1508-2004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"Ткани и изделия штучные текстильные декоративные.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1678-2006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"Полотно ворсовое трикотажное.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1734-2007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"Волокна и ткани химические (синтетические). Требования безопасности"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1819-2007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декоративные трудновоспламеняемые.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2204-2011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"Полотна нетканые.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2207-2011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"Полотно трикотажное.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r>
              <w:t>СТБ ЕН 14465-2011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"Текстиль. Материалы обивочные. Технические требования и методы испытаний"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 РК 1017-2000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"Одеяла и покрывала стеганые.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 РК 1964-2010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швейные спортивные. Общие технические"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Обувь и кожгалантерейные изделия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97</w:t>
            </w:r>
          </w:p>
        </w:tc>
        <w:tc>
          <w:tcPr>
            <w:tcW w:w="214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63" w:history="1">
              <w:r>
                <w:rPr>
                  <w:color w:val="0000FF"/>
                </w:rPr>
                <w:t>Статья 6</w:t>
              </w:r>
            </w:hyperlink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126-79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"Галоши резиновые клееные.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5375-79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"Сапоги резиновые формовые.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7296-2003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"Обувь. Маркировка, упаковка,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100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0" w:history="1">
              <w:r>
                <w:rPr>
                  <w:color w:val="0000FF"/>
                </w:rPr>
                <w:t>ГОСТ 1135-2005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домашняя и дорожная.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101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5394-89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из юфти.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102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1" w:history="1">
              <w:r>
                <w:rPr>
                  <w:color w:val="0000FF"/>
                </w:rPr>
                <w:t>ГОСТ 6410-80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"Ботики, сапожки и туфли резиновые и резинотекстильные клееные.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103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7458-78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игры в футбол.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104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7472-78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лыжная.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105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9155-88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спортивная резиновая и резинотекстильная.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106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13745-78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катания на коньках.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107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13796-78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фигурного катания на коньках.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108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2" w:history="1">
              <w:r>
                <w:rPr>
                  <w:color w:val="0000FF"/>
                </w:rPr>
                <w:t>ГОСТ 14037-79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"Обувь с текстильным верхом с резиновыми приформованными </w:t>
            </w:r>
            <w:r>
              <w:lastRenderedPageBreak/>
              <w:t>обсоюзками и подошвами.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109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18724-88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валяная грубошерстная.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110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3" w:history="1">
              <w:r>
                <w:rPr>
                  <w:color w:val="0000FF"/>
                </w:rPr>
                <w:t>ГОСТ 19116-2005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модельная.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111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25871-83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"Изделия кожгалантерейные. Упаковка, маркировка,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112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26166-84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повседневная из синтетических и искусственных кож.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113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4" w:history="1">
              <w:r>
                <w:rPr>
                  <w:color w:val="0000FF"/>
                </w:rPr>
                <w:t>ГОСТ 26167-2005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повседневная.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114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5" w:history="1">
              <w:r>
                <w:rPr>
                  <w:color w:val="0000FF"/>
                </w:rPr>
                <w:t>ГОСТ 28631-2005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115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6" w:history="1">
              <w:r>
                <w:rPr>
                  <w:color w:val="0000FF"/>
                </w:rPr>
                <w:t>ГОСТ 28754-90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"Ремни поясные и для часов.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116</w:t>
            </w:r>
          </w:p>
        </w:tc>
        <w:tc>
          <w:tcPr>
            <w:tcW w:w="214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hyperlink r:id="rId67" w:history="1">
              <w:r>
                <w:rPr>
                  <w:color w:val="0000FF"/>
                </w:rPr>
                <w:t>ГОСТ Р 51796-2001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игровых видов спорта. Общие технические требования"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117</w:t>
            </w:r>
          </w:p>
        </w:tc>
        <w:tc>
          <w:tcPr>
            <w:tcW w:w="11385" w:type="dxa"/>
            <w:gridSpan w:val="4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Исключен. - </w:t>
            </w:r>
            <w:hyperlink r:id="rId68" w:history="1">
              <w:r>
                <w:rPr>
                  <w:color w:val="0000FF"/>
                </w:rPr>
                <w:t>Решение</w:t>
              </w:r>
            </w:hyperlink>
            <w:r>
              <w:t xml:space="preserve"> Коллегии Евразийской экономической комиссии от 20.11.2012 N 235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118</w:t>
            </w:r>
          </w:p>
        </w:tc>
        <w:tc>
          <w:tcPr>
            <w:tcW w:w="2145" w:type="dxa"/>
            <w:vMerge w:val="restart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287-2004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"Бурки.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119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931-93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людей пожилого возраста.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120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СТБ 1042-97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для активного отдыха.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121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 РК 1059-2002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"Обувь механического производства.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122</w:t>
            </w:r>
          </w:p>
        </w:tc>
        <w:tc>
          <w:tcPr>
            <w:tcW w:w="214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69" w:history="1">
              <w:r>
                <w:rPr>
                  <w:color w:val="0000FF"/>
                </w:rPr>
                <w:t>ГОСТ 28846-90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"Перчатки и рукавицы.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Кожа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123</w:t>
            </w:r>
          </w:p>
        </w:tc>
        <w:tc>
          <w:tcPr>
            <w:tcW w:w="2145" w:type="dxa"/>
            <w:vMerge w:val="restart"/>
          </w:tcPr>
          <w:p w:rsidR="000D3B54" w:rsidRDefault="000D3B54">
            <w:pPr>
              <w:pStyle w:val="ConsPlusNormal"/>
            </w:pPr>
            <w:hyperlink w:anchor="P163" w:history="1">
              <w:r>
                <w:rPr>
                  <w:color w:val="0000FF"/>
                </w:rPr>
                <w:t>Статья 6</w:t>
              </w:r>
            </w:hyperlink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485-82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"Юфть для верха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939-88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верха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939-94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верха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940-81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подкладки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1838-91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из спилка.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15091-80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галантерейная.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129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1875-83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одежды и головных уборов.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1903-78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низа обуви. Воротки и полы.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3673-69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"Лайка.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132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3717-84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"Замша.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7065-81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"Нитроискожа-Т обувная.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9333-70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"Кирза обувная.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9705-78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лаковая обувная.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10438-78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"Винилискожа НТ галантерейная.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11107-90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"Искожа-Т галантерейная.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28144-89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синтетическая на нетканой основе для верха обуви.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139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28461-90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искусственная одежная.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29277-92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низа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r>
              <w:t>ГОСТ Р 53243-2008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мебели.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СТ РК 1165-2002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хромовая для верха обуви.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15092-80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"Кожа для перчаток и рукавиц.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Одежда и изделия из кожи и меха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144</w:t>
            </w:r>
          </w:p>
        </w:tc>
        <w:tc>
          <w:tcPr>
            <w:tcW w:w="2145" w:type="dxa"/>
            <w:vMerge w:val="restart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5710-85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из овчины шубной и мехового велюра.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7069-74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"Воротники, манжеты и отделки меховые.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8765-93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меховая и комбинированная.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10151-75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"Уборы меховые женские.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10325-79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"Головные уборы меховые.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149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11287-76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"Жилеты меховые.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12299-66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"Меха, скрои и полосы из меховых шкурок различных видов.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19878-74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"Меха, меховые и овчинно-шубные изделия. Маркировка, упаковка,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20176-84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"Перчатки и рукавицы меховые.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70" w:history="1">
              <w:r>
                <w:rPr>
                  <w:color w:val="0000FF"/>
                </w:rPr>
                <w:t>ГОСТ 31293-2005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из кожи.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hyperlink r:id="rId71" w:history="1">
              <w:r>
                <w:rPr>
                  <w:color w:val="0000FF"/>
                </w:rPr>
                <w:t>ГОСТ Р 52584-2006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"Одежда меховая.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r>
              <w:t>ГОСТ Р 52585-2006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"Одежда из меховых шкурок с отделкой </w:t>
            </w:r>
            <w:r>
              <w:lastRenderedPageBreak/>
              <w:t>кожевой ткани и шубной овчины.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156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  <w:jc w:val="both"/>
            </w:pPr>
            <w:r>
              <w:t>ГОСТ Р 53916-2010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"Головные уборы.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Шкурки меховые выделанные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157</w:t>
            </w:r>
          </w:p>
        </w:tc>
        <w:tc>
          <w:tcPr>
            <w:tcW w:w="2145" w:type="dxa"/>
            <w:vMerge w:val="restart"/>
          </w:tcPr>
          <w:p w:rsidR="000D3B54" w:rsidRDefault="000D3B54">
            <w:pPr>
              <w:pStyle w:val="ConsPlusNormal"/>
            </w:pPr>
            <w:hyperlink w:anchor="P189" w:history="1">
              <w:r>
                <w:rPr>
                  <w:color w:val="0000FF"/>
                </w:rPr>
                <w:t>Статья 7</w:t>
              </w:r>
            </w:hyperlink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1821-75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"Овчина шубная выделанная.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2765-73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собак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159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2974-75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  <w:r>
              <w:t>"Шкурки кролика меховые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3157-69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"Каракуль чистопородный серый выделанный некрашеный.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3595-74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"Каракуль чистопородный цветной выделанный.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4661-76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"Овчина меховая выделанная.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6803-72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лисиц серебристо-черных, платиновых, снежных и черно-бурых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7179-70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песца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7416-73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"Бекеши овчинные нагольные.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166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9296-74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"Каракуль чистопородный выделанный крашеный.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10322-71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норки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10522-73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"Яхобаб выделанный.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169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10596-77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зайца-беляка и зайца-русака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10623-85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"Шкуры котика морского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10231-77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"Смушка выделанная.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10714-73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"Каракульча выделанная.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11106-74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ондатры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11111-81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козлят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11210-65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"Шкуры медведей белых и лесных выделанные натуральные.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11237-65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телят северного оленя меховые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11355-82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"Шкурки енота выделанные. </w:t>
            </w:r>
            <w:r>
              <w:lastRenderedPageBreak/>
              <w:t>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178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11597-77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кошки домашней меховые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179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11615-77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сурка и тарбагана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11616-79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куниц, кидуса и харзы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11806-66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хоря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11809-82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"Шкуры морского зверя меховые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12056-66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"Шкуры рыси и диких кошек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12133-86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нутрии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12438-66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соболя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12581-67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колонка и солонгоя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12780-67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белки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12804-67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горностая и ласки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189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13220-67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 xml:space="preserve">"Шкурки суслика-песчаника </w:t>
            </w:r>
            <w:r>
              <w:lastRenderedPageBreak/>
              <w:t>выделанные натуральные и крашеные.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lastRenderedPageBreak/>
              <w:t>190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13304-67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выдры выделанные натуральные и крашеные.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13315-88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крота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13692-68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волка и шакала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13713-82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"Шкуры росомахи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14781-69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лисицы красной, лисицы-крестовки, лисицы сиводушки и корсака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17714-72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  <w:jc w:val="both"/>
            </w:pPr>
            <w:r>
              <w:t>"Шкурки мелких грызунов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19878-74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"Меха, меховые и овчинно-шубные изделия. Маркировка, упаковка, транспортирование,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197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21184-75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ягнят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198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21481-76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"Каракуль-метис выделанный.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199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28505-90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"Шкурки бобра речного выделанные.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5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lastRenderedPageBreak/>
              <w:t>Покрытия и изделия ковровые машинного способа производства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200</w:t>
            </w:r>
          </w:p>
        </w:tc>
        <w:tc>
          <w:tcPr>
            <w:tcW w:w="2145" w:type="dxa"/>
            <w:vMerge w:val="restart"/>
          </w:tcPr>
          <w:p w:rsidR="000D3B54" w:rsidRDefault="000D3B54">
            <w:pPr>
              <w:pStyle w:val="ConsPlusNormal"/>
            </w:pPr>
            <w:hyperlink w:anchor="P195" w:history="1">
              <w:r>
                <w:rPr>
                  <w:color w:val="0000FF"/>
                </w:rPr>
                <w:t>Статья 8</w:t>
              </w:r>
            </w:hyperlink>
          </w:p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72" w:history="1">
              <w:r>
                <w:rPr>
                  <w:color w:val="0000FF"/>
                </w:rPr>
                <w:t>ГОСТ 314-72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"Войлок, детали из войлока, штучные войлочные изделия. Правила приемки и методы испытаний"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201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7000-80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"Материалы текстильные. Упаковка, маркировка, транспортирование и хранение"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202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16221-79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"Войлок юртовый.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203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23348-78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"Покрытия и изделия ковровые машинного способа производства. Первичная упаковка и маркировка"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204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28415-89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"Покрытия и изделия ковровые тканые машинного способа производства.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205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r>
              <w:t>ГОСТ 28867-90</w:t>
            </w:r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"Покрытия и изделия ковровые нетканые машинного способа производства. Общие технические условия"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</w:pPr>
            <w:r>
              <w:t>206</w:t>
            </w:r>
          </w:p>
        </w:tc>
        <w:tc>
          <w:tcPr>
            <w:tcW w:w="2145" w:type="dxa"/>
            <w:vMerge/>
          </w:tcPr>
          <w:p w:rsidR="000D3B54" w:rsidRDefault="000D3B54"/>
        </w:tc>
        <w:tc>
          <w:tcPr>
            <w:tcW w:w="2970" w:type="dxa"/>
          </w:tcPr>
          <w:p w:rsidR="000D3B54" w:rsidRDefault="000D3B54">
            <w:pPr>
              <w:pStyle w:val="ConsPlusNormal"/>
            </w:pPr>
            <w:hyperlink r:id="rId73" w:history="1">
              <w:r>
                <w:rPr>
                  <w:color w:val="0000FF"/>
                </w:rPr>
                <w:t>ГОСТ 30877-2003</w:t>
              </w:r>
            </w:hyperlink>
          </w:p>
        </w:tc>
        <w:tc>
          <w:tcPr>
            <w:tcW w:w="3960" w:type="dxa"/>
          </w:tcPr>
          <w:p w:rsidR="000D3B54" w:rsidRDefault="000D3B54">
            <w:pPr>
              <w:pStyle w:val="ConsPlusNormal"/>
            </w:pPr>
            <w:r>
              <w:t>"Материалы текстильные. Покрытия и изделия ковровые машинного способа производства. Показатели безопасности и методы их определения"</w:t>
            </w:r>
          </w:p>
        </w:tc>
        <w:tc>
          <w:tcPr>
            <w:tcW w:w="2310" w:type="dxa"/>
          </w:tcPr>
          <w:p w:rsidR="000D3B54" w:rsidRDefault="000D3B54">
            <w:pPr>
              <w:pStyle w:val="ConsPlusNormal"/>
              <w:jc w:val="both"/>
            </w:pPr>
          </w:p>
        </w:tc>
      </w:tr>
    </w:tbl>
    <w:p w:rsidR="000D3B54" w:rsidRDefault="000D3B54">
      <w:pPr>
        <w:sectPr w:rsidR="000D3B5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Normal"/>
        <w:jc w:val="right"/>
        <w:outlineLvl w:val="0"/>
      </w:pPr>
      <w:r>
        <w:t>Утвержден</w:t>
      </w:r>
    </w:p>
    <w:p w:rsidR="000D3B54" w:rsidRDefault="000D3B54">
      <w:pPr>
        <w:pStyle w:val="ConsPlusNormal"/>
        <w:jc w:val="right"/>
      </w:pPr>
      <w:r>
        <w:t>Решением Комиссии Таможенного союза</w:t>
      </w:r>
    </w:p>
    <w:p w:rsidR="000D3B54" w:rsidRDefault="000D3B54">
      <w:pPr>
        <w:pStyle w:val="ConsPlusNormal"/>
        <w:jc w:val="right"/>
      </w:pPr>
      <w:r>
        <w:t>от 9 декабря 2011 г. N 876</w:t>
      </w:r>
    </w:p>
    <w:p w:rsidR="000D3B54" w:rsidRDefault="000D3B54">
      <w:pPr>
        <w:pStyle w:val="ConsPlusNormal"/>
        <w:ind w:firstLine="540"/>
        <w:jc w:val="both"/>
      </w:pPr>
    </w:p>
    <w:p w:rsidR="000D3B54" w:rsidRDefault="000D3B54">
      <w:pPr>
        <w:pStyle w:val="ConsPlusTitle"/>
        <w:jc w:val="center"/>
      </w:pPr>
      <w:bookmarkStart w:id="37" w:name="P2219"/>
      <w:bookmarkEnd w:id="37"/>
      <w:r>
        <w:t>ПЕРЕЧЕНЬ</w:t>
      </w:r>
    </w:p>
    <w:p w:rsidR="000D3B54" w:rsidRDefault="000D3B54">
      <w:pPr>
        <w:pStyle w:val="ConsPlusTitle"/>
        <w:jc w:val="center"/>
      </w:pPr>
      <w:r>
        <w:t>ДОКУМЕНТОВ В ОБЛАСТИ СТАНДАРТИЗАЦИИ, СОДЕРЖАЩИХ ПРАВИЛА</w:t>
      </w:r>
    </w:p>
    <w:p w:rsidR="000D3B54" w:rsidRDefault="000D3B54">
      <w:pPr>
        <w:pStyle w:val="ConsPlusTitle"/>
        <w:jc w:val="center"/>
      </w:pPr>
      <w:r>
        <w:t>И МЕТОДЫ ИССЛЕДОВАНИЙ (ИСПЫТАНИЙ) И ИЗМЕРЕНИЙ, В ТОМ ЧИСЛЕ</w:t>
      </w:r>
    </w:p>
    <w:p w:rsidR="000D3B54" w:rsidRDefault="000D3B54">
      <w:pPr>
        <w:pStyle w:val="ConsPlusTitle"/>
        <w:jc w:val="center"/>
      </w:pPr>
      <w:r>
        <w:t>ПРАВИЛА ОТБОРА ОБРАЗЦОВ, НЕОБХОДИМЫЕ ДЛЯ ПРИМЕНЕНИЯ</w:t>
      </w:r>
    </w:p>
    <w:p w:rsidR="000D3B54" w:rsidRDefault="000D3B54">
      <w:pPr>
        <w:pStyle w:val="ConsPlusTitle"/>
        <w:jc w:val="center"/>
      </w:pPr>
      <w:r>
        <w:t>И ИСПОЛНЕНИЯ ТРЕБОВАНИЙ ТЕХНИЧЕСКОГО РЕГЛАМЕНТА</w:t>
      </w:r>
    </w:p>
    <w:p w:rsidR="000D3B54" w:rsidRDefault="000D3B54">
      <w:pPr>
        <w:pStyle w:val="ConsPlusTitle"/>
        <w:jc w:val="center"/>
      </w:pPr>
      <w:r>
        <w:t>ТАМОЖЕННОГО СОЮЗА "О БЕЗОПАСНОСТИ ПРОДУКЦИИ ЛЕГКОЙ</w:t>
      </w:r>
    </w:p>
    <w:p w:rsidR="000D3B54" w:rsidRDefault="000D3B54">
      <w:pPr>
        <w:pStyle w:val="ConsPlusTitle"/>
        <w:jc w:val="center"/>
      </w:pPr>
      <w:r>
        <w:t>ПРОМЫШЛЕННОСТИ" (ТР ТС 017/2011) И ОСУЩЕСТВЛЕНИЯ</w:t>
      </w:r>
    </w:p>
    <w:p w:rsidR="000D3B54" w:rsidRDefault="000D3B54">
      <w:pPr>
        <w:pStyle w:val="ConsPlusTitle"/>
        <w:jc w:val="center"/>
      </w:pPr>
      <w:r>
        <w:t>ОЦЕНКИ (ПОДТВЕРЖДЕНИЯ) СООТВЕТСТВИЯ ПРОДУКЦИИ</w:t>
      </w:r>
    </w:p>
    <w:p w:rsidR="000D3B54" w:rsidRDefault="000D3B54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14570"/>
      </w:tblGrid>
      <w:tr w:rsidR="000D3B5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4" w:history="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Коллегии Евразийской экономической комиссии</w:t>
            </w:r>
          </w:p>
          <w:p w:rsidR="000D3B54" w:rsidRDefault="000D3B54">
            <w:pPr>
              <w:pStyle w:val="ConsPlusNormal"/>
              <w:jc w:val="center"/>
            </w:pPr>
            <w:r>
              <w:rPr>
                <w:color w:val="392C69"/>
              </w:rPr>
              <w:t>от 20.11.2012 N 235)</w:t>
            </w:r>
          </w:p>
        </w:tc>
      </w:tr>
    </w:tbl>
    <w:p w:rsidR="000D3B54" w:rsidRDefault="000D3B5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25"/>
        <w:gridCol w:w="2475"/>
        <w:gridCol w:w="2640"/>
        <w:gridCol w:w="165"/>
        <w:gridCol w:w="4290"/>
        <w:gridCol w:w="1815"/>
      </w:tblGrid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Элементы технического регламента Таможенного союза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center"/>
            </w:pPr>
            <w:r>
              <w:t>Обозначение стандарта. Информация об изменении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  <w:jc w:val="center"/>
            </w:pPr>
            <w:r>
              <w:t>Наименование стандарта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</w:tr>
      <w:tr w:rsidR="000D3B54">
        <w:tc>
          <w:tcPr>
            <w:tcW w:w="12210" w:type="dxa"/>
            <w:gridSpan w:val="6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Одежда, изделия из текстильных материалов, трикотажные изделия, готовые штучные текстильные изделия и текстильные материалы, используемые для изготовления обуви, одежды и изделий из кожи, кожгалантерейных изделий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Отбор проб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8844-75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трикотажные. Правила приемки и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9173-86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трикотажные. Правила приемки"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13587-77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нетканые и изделия штучные нетканые. Правила приемки и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16218.0-82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текстильно-галантерейные. Правила приемки и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18321-73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"Статистический контроль качества" Методы случайного отбора выборок штучной продукции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20566-75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текстильные. Правила приемки и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23948-80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швейные. Правила приемки"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25451-82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"Кожа искусственная и синтетическая. Правила приемки"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26666.0-85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"Мех искусственный трикотажный. Правила приемки и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75" w:history="1">
              <w:r>
                <w:rPr>
                  <w:color w:val="0000FF"/>
                </w:rPr>
                <w:t>МУК 4.1/4.3.1485-03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"Гигиеническая оценка одежды для детей, подростков и взрослых. Методы контроля. Химические факторы. Физические факторы"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Идентификация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3897-87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трикотажные. Маркировка, упаковка, транспортирование и хранение"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4659-79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пряжа чистошерстяные и полушерстяные. Методы химических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8737-77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хлопчатобумажные, из пряжи химических волокон и смешанные. Первичная упаковка и маркировка"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10581-91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швейные. Маркировка, упаковка, транспортирование и хранение"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12453-77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чистольняные, льняные и полульняные. Первичная упаковка и маркировка"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16958-71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текстильные. Символы по уходу"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3758-2010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текстильные. Маркировка символами по уходу"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3758-2011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текстильные. Маркировка символами по уходу"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19411-88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текстильно-галантерейные тканые, плетеные, вязаные, витые, метражные и штучные. Маркировка и первичная упаковка"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ГОСТ 25227-82</w:t>
            </w:r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"Ткани шелковые и полушелковые. Первичная упаковка и маркировка"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(в ред. </w:t>
            </w:r>
            <w:hyperlink r:id="rId76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</w:t>
            </w:r>
          </w:p>
          <w:p w:rsidR="000D3B54" w:rsidRDefault="000D3B54">
            <w:pPr>
              <w:pStyle w:val="ConsPlusNormal"/>
              <w:jc w:val="both"/>
            </w:pPr>
            <w:r>
              <w:t>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77" w:history="1">
              <w:r>
                <w:rPr>
                  <w:color w:val="0000FF"/>
                </w:rPr>
                <w:t>ГОСТ 25617-83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изделия льняные, полульняные, хлопчатобумажные и смешанные. Методы химических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/>
            </w:tblPr>
            <w:tblGrid>
              <w:gridCol w:w="12026"/>
            </w:tblGrid>
            <w:tr w:rsidR="000D3B54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lastRenderedPageBreak/>
                    <w:t>КонсультантПлюс: примечание.</w:t>
                  </w:r>
                </w:p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опечатка: ГОСТ</w:t>
                  </w:r>
                </w:p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"Материалы и изделия текстильные. Обозначения по содержанию сырья" имеет</w:t>
                  </w:r>
                </w:p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номер 26623-85, а не 26623-83.</w:t>
                  </w:r>
                </w:p>
              </w:tc>
            </w:tr>
          </w:tbl>
          <w:p w:rsidR="000D3B54" w:rsidRDefault="000D3B54"/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47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ГОСТ 26623-83</w:t>
            </w:r>
          </w:p>
        </w:tc>
        <w:tc>
          <w:tcPr>
            <w:tcW w:w="4290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"Материалы и изделия текстильные. Обозначения по содержанию сырья"</w:t>
            </w:r>
          </w:p>
        </w:tc>
        <w:tc>
          <w:tcPr>
            <w:tcW w:w="181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948-2007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и изделия текстильные. Обозначения состава сырья"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30084-93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Первичная маркировка"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30387-95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и изделия трикотажные. Методы определения вида и массовой доли сырья"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50721-94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и изделия трикотажные. Методы определения вида и массовой доли сырья"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ГОСТ Р 50721-97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и изделия трикотажные. Методы определения вида и массовой доли сырья"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78" w:history="1">
              <w:r>
                <w:rPr>
                  <w:color w:val="0000FF"/>
                </w:rPr>
                <w:t>ГОСТ Р 51293-99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"Идентификация продукции. Общие положения"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51793-2001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Покрытия и изделия ковровые машинного способа производства. Информация для потребителя"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1385" w:type="dxa"/>
            <w:gridSpan w:val="5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Исключен. - </w:t>
            </w:r>
            <w:hyperlink r:id="rId79" w:history="1">
              <w:r>
                <w:rPr>
                  <w:color w:val="0000FF"/>
                </w:rPr>
                <w:t>Решение</w:t>
              </w:r>
            </w:hyperlink>
            <w:r>
              <w:t xml:space="preserve"> Коллегии Евразийской экономической комиссии от 20.11.2012 N 235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247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1833-2001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"Материалы текстильные. Методы количественного химического анализа </w:t>
            </w:r>
            <w:r>
              <w:lastRenderedPageBreak/>
              <w:t>двухкомпонентных смесей волокон"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32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5088-2001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Методы количественного анализа трехкомпонентных смесей волокон"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80" w:history="1">
              <w:r>
                <w:rPr>
                  <w:color w:val="0000FF"/>
                </w:rPr>
                <w:t>1833-1-2011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Основные принципы испытаний"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33 в ред. </w:t>
            </w:r>
            <w:hyperlink r:id="rId81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82" w:history="1">
              <w:r>
                <w:rPr>
                  <w:color w:val="0000FF"/>
                </w:rPr>
                <w:t>1833-2-2011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из трех волокон"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34 в ред. </w:t>
            </w:r>
            <w:hyperlink r:id="rId83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84" w:history="1">
              <w:r>
                <w:rPr>
                  <w:color w:val="0000FF"/>
                </w:rPr>
                <w:t>1833-3-2011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ацетатных и некоторых других волокон. Метод с использованием ацетона"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35 в ред. </w:t>
            </w:r>
            <w:hyperlink r:id="rId85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86" w:history="1">
              <w:r>
                <w:rPr>
                  <w:color w:val="0000FF"/>
                </w:rPr>
                <w:t>1833-5-2011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вискозных, медноаммиачных или высокомодульных и хлопчатобумажных волокон. Метод с использованием цинката натрия"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36 в ред. </w:t>
            </w:r>
            <w:hyperlink r:id="rId87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88" w:history="1">
              <w:r>
                <w:rPr>
                  <w:color w:val="0000FF"/>
                </w:rPr>
                <w:t>1833-7-2011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полиамидных и некоторых других волокон. Метод с использованием муравьиной кислоты"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(п. 37 в ред. </w:t>
            </w:r>
            <w:hyperlink r:id="rId89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90" w:history="1">
              <w:r>
                <w:rPr>
                  <w:color w:val="0000FF"/>
                </w:rPr>
                <w:t>1833-8-2011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ацетатных и триацетатных волокон. Метод с использованием ацетона"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38 в ред. </w:t>
            </w:r>
            <w:hyperlink r:id="rId91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92" w:history="1">
              <w:r>
                <w:rPr>
                  <w:color w:val="0000FF"/>
                </w:rPr>
                <w:t>1833-10-2011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триацетатных волокон с другими. Метод с использованием дихлорметана"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39 в ред. </w:t>
            </w:r>
            <w:hyperlink r:id="rId93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94" w:history="1">
              <w:r>
                <w:rPr>
                  <w:color w:val="0000FF"/>
                </w:rPr>
                <w:t>1833-11-2011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целлюлозы и полиэфирных волокон. Метод с использованием серной кислоты"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40 в ред. </w:t>
            </w:r>
            <w:hyperlink r:id="rId95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96" w:history="1">
              <w:r>
                <w:rPr>
                  <w:color w:val="0000FF"/>
                </w:rPr>
                <w:t>1833-12-2011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акриловых, некоторых модакриловых, некоторых хлорсодержащих, эластановых и других волокон. Метод с использованием диметилформамида"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41 в ред. </w:t>
            </w:r>
            <w:hyperlink r:id="rId97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98" w:history="1">
              <w:r>
                <w:rPr>
                  <w:color w:val="0000FF"/>
                </w:rPr>
                <w:t>1833-13-2011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"Материалы текстильные. Количественный химический анализ. Смеси акриловых, некоторых хлорсодержащих и некоторых других волокон. Метод с использованием </w:t>
            </w:r>
            <w:r>
              <w:lastRenderedPageBreak/>
              <w:t>карбодисульфидацетона"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(п. 42 в ред. </w:t>
            </w:r>
            <w:hyperlink r:id="rId99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100" w:history="1">
              <w:r>
                <w:rPr>
                  <w:color w:val="0000FF"/>
                </w:rPr>
                <w:t>1833-14-2011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ацетатных и некоторых хлорсодержащих волокон. Метод с использованием уксусной кислоты"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43 в ред. </w:t>
            </w:r>
            <w:hyperlink r:id="rId101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47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1833-16-2007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Часть 16. Смеси полипропиленовых волокон и некоторых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102" w:history="1">
              <w:r>
                <w:rPr>
                  <w:color w:val="0000FF"/>
                </w:rPr>
                <w:t>1833-17-2011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хлорсодержащих (Гомополимеры винилхлорида) и некоторых других волокон. Метод с использованием серной кислоты"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45 в ред. </w:t>
            </w:r>
            <w:hyperlink r:id="rId103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104" w:history="1">
              <w:r>
                <w:rPr>
                  <w:color w:val="0000FF"/>
                </w:rPr>
                <w:t>1833-18-2011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натурального шелкового волокна и шерстяного волокна или волокна из волос животных. Метод с использованием серной кислоты"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46 в ред. </w:t>
            </w:r>
            <w:hyperlink r:id="rId105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106" w:history="1">
              <w:r>
                <w:rPr>
                  <w:color w:val="0000FF"/>
                </w:rPr>
                <w:t>1833-19-2011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"Материалы текстильные. Количественный химический анализ. Смеси целлюлозных волокон и асбеста. Метод с применением </w:t>
            </w:r>
            <w:r>
              <w:lastRenderedPageBreak/>
              <w:t>нагрева"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(п. 47 в ред. </w:t>
            </w:r>
            <w:hyperlink r:id="rId107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2475" w:type="dxa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 xml:space="preserve">ГОСТ ISO </w:t>
            </w:r>
            <w:hyperlink r:id="rId108" w:history="1">
              <w:r>
                <w:rPr>
                  <w:color w:val="0000FF"/>
                </w:rPr>
                <w:t>1833-21-2011</w:t>
              </w:r>
            </w:hyperlink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Смеси хлорсодержащих волокон, некоторых модакриловых, эластановых, ацетатных, триацетатных и некоторых других волокон. Метод с применением хлоргексанола"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48 в ред. </w:t>
            </w:r>
            <w:hyperlink r:id="rId109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475" w:type="dxa"/>
            <w:vMerge w:val="restart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5089-2001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Подготовка проб для химических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49.1</w:t>
            </w:r>
          </w:p>
        </w:tc>
        <w:tc>
          <w:tcPr>
            <w:tcW w:w="2475" w:type="dxa"/>
            <w:vMerge/>
            <w:tcBorders>
              <w:top w:val="nil"/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СТБ ISO 1833-20-2012</w:t>
            </w:r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"Материалы текстильные. Количественный химический анализ. Часть 20. Смеси эластановых и некоторых других волокон (метод с использованием диметилацетамида)"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49.1 введен </w:t>
            </w:r>
            <w:hyperlink r:id="rId110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  <w:r>
              <w:t xml:space="preserve"> Климатические условия проведения испытаний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10681-75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Климатические условия для кондиционирования и испытания проб и методы их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139-2008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Стандартные атмосферные условия для кондиционирования и испытаний" в части стандартных климатических условий"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139-2007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"Материалы текстильные. Стандартные атмосферные условия для кондиционирования и проведения </w:t>
            </w:r>
            <w:r>
              <w:lastRenderedPageBreak/>
              <w:t>испытаний" в части стандартных климатических условий"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53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МУК </w:t>
            </w:r>
            <w:hyperlink r:id="rId111" w:history="1">
              <w:r>
                <w:rPr>
                  <w:color w:val="0000FF"/>
                </w:rPr>
                <w:t>4.1/4.3.1485-03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"Гигиеническая оценка одежды для детей, подростков и взрослых. Методы контроля. Химические факторы. Физические факторы"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682" w:history="1">
              <w:r>
                <w:rPr>
                  <w:color w:val="0000FF"/>
                </w:rPr>
                <w:t>Приложение 3</w:t>
              </w:r>
            </w:hyperlink>
            <w:r>
              <w:t xml:space="preserve"> Уровень напряженности электростатического поля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МУК </w:t>
            </w:r>
            <w:hyperlink r:id="rId112" w:history="1">
              <w:r>
                <w:rPr>
                  <w:color w:val="0000FF"/>
                </w:rPr>
                <w:t>4.1/4.3.1485-03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"Гигиеническая оценка одежды для детей, подростков и взрослых. Методы контроля. Химические факторы. Физические факторы"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СанПиН 9-29.7-95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"Санитарные нормы допустимых уровней физических факторов при применении товаров народного потребления в бытовых условиях. Методика измерения напряженности электростатического поля"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СанПиН N 9-29-95 (РФ 2.1.8.042-96)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"Санитарные нормы допустимых уровней физических факторов при применении товаров народного потребления в бытовых условиях"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682" w:history="1">
              <w:r>
                <w:rPr>
                  <w:color w:val="0000FF"/>
                </w:rPr>
                <w:t>Приложение 3</w:t>
              </w:r>
            </w:hyperlink>
            <w:r>
              <w:t xml:space="preserve"> Требования химико-биологической безопасности:</w:t>
            </w:r>
          </w:p>
          <w:p w:rsidR="000D3B54" w:rsidRDefault="000D3B54">
            <w:pPr>
              <w:pStyle w:val="ConsPlusNormal"/>
            </w:pPr>
            <w:r>
              <w:t>- гигроскопичность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3816-81 (ИСО 811-81)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текстильные. Методы определения гигроскопических и водоотталкивающих свойств"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682" w:history="1">
              <w:r>
                <w:rPr>
                  <w:color w:val="0000FF"/>
                </w:rPr>
                <w:t>Приложение 3</w:t>
              </w:r>
            </w:hyperlink>
          </w:p>
          <w:p w:rsidR="000D3B54" w:rsidRDefault="000D3B54">
            <w:pPr>
              <w:pStyle w:val="ConsPlusNormal"/>
            </w:pPr>
            <w:r>
              <w:t>- воздухопроницаемость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12088-77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 и изделия из них. Метод определения воздухопроницаемости"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9237-2002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"Материалы текстильные. Метод </w:t>
            </w:r>
            <w:r>
              <w:lastRenderedPageBreak/>
              <w:t>определения воздухопроницаемости"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60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42" w:history="1">
              <w:r>
                <w:rPr>
                  <w:color w:val="0000FF"/>
                </w:rPr>
                <w:t>Статья 5</w:t>
              </w:r>
            </w:hyperlink>
          </w:p>
          <w:p w:rsidR="000D3B54" w:rsidRDefault="000D3B54">
            <w:pPr>
              <w:pStyle w:val="ConsPlusNormal"/>
            </w:pPr>
            <w:r>
              <w:t>- устойчивость окраски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9733.0-83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Общие требования к методам испытаний устойчивости окраски к физико-химическим воздействиям"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9733.4-83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 испытания устойчивости окраски к стиркам"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9733.5-83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 испытания устойчивости окраски к дистиллированной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9733.6-83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Методы испытаний устойчивости окрасок к "поту"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9733.9-83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 испытания устойчивости окраски к морской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9733.27-83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 испытания устойчивости окраски к трению"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105-X12-2009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окраски". Часть X12. Метод определения устойчивости окраски к трению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2351-88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и полотна трикотажные.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7779-75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"Ткани и изделия штучные шелковые и </w:t>
            </w:r>
            <w:r>
              <w:lastRenderedPageBreak/>
              <w:t>полушелковые.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69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7780-78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льняные и полульняные.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7913-76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 и смешанные.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11151-77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чистошерстяные и полушерстяные.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23433-79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из химических волокон.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23627-89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текстильно-галантерейные тканые, плетеные, витые и вязаные, метражные и штучные.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13527-78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"Изделия штучные тканые и ткани набивные чистошерстяные и полушерстяные. Нормы устойчивости окраски и методы ее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105-A01-99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A01. Общие требования к проведению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105-A01-2002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A01. Общие требования к проведению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105-A02-99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A02. Серая шкала для оценки изменения окраски"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105-A02-2002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A02. Серая шкала для оценки изменения окраски"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105-A03-99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A03. Серая шкала для оценки степени закрашивания"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105-A03-2002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A03. Серая шкала для оценки степени закрашивания"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105-A04-99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A04. Метод инструментальной оценки степени закрашивания смежных тканей"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105-A04-2002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A04. Метод инструментальной оценки степени закрашивания смежных тканей"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105-A05-99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A05. Метод инструментальной оценки изменения окраски для определения баллов по серой шкале"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84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105-C10-2009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C10. Метод определения устойчивости окраски к действию стирки с мылом или с мылом и содой"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105-E01-2009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E01. Метод определения устойчивости окраски к воздействию воды"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105-E02-99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E02. Метод определения устойчивости окраски к действию морской воды"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105-E02-2002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E02. Метод определения устойчивости окраски к действию морской воды"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105-E04-2010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E04. Метод определения устойчивости окраски к поту"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105-F-99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F. Ткани стандартные смежные. Технические требования"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105-F-2002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F. Ткани стандартные смежные. Технические требования"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91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105-F10-99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F10. Ткани смежные многокомпонентные. Технические требования"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105-F10-2002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F10. Ткани смежные многокомпонентные. Технические требования"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ИСО 105-J01-99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J01. Общие требования к инструментальному методу измерения цвета поверхности"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ИСО 105-J01-2002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устойчивости окраски. Часть J01. Общие требования к инструментальному методу измерения цвета поверхности"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682" w:history="1">
              <w:r>
                <w:rPr>
                  <w:color w:val="0000FF"/>
                </w:rPr>
                <w:t>Приложение 3</w:t>
              </w:r>
            </w:hyperlink>
          </w:p>
          <w:p w:rsidR="000D3B54" w:rsidRDefault="000D3B54">
            <w:pPr>
              <w:pStyle w:val="ConsPlusNormal"/>
            </w:pPr>
            <w:r>
              <w:t>- водопоглощение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п. 3.10 ГОСТ 11027-80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штучные изделия хлопчатобумажные махровые и вафельные.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3816-81 (ИСО 811-81)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"Полотна текстильные. Методы определения гигроскопических и водоотталкивающих свойств"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</w:p>
          <w:p w:rsidR="000D3B54" w:rsidRDefault="000D3B54">
            <w:pPr>
              <w:pStyle w:val="ConsPlusNormal"/>
            </w:pPr>
            <w:r>
              <w:t>наличие запаха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13" w:history="1">
              <w:r>
                <w:rPr>
                  <w:color w:val="0000FF"/>
                </w:rPr>
                <w:t>ГОСТ 30877-2003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Покрытия и изделия ковровые напольные. Показатели безопасности и методы их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4.1/4.3 1485-03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"Методы контроля. Химические факторы/физические факторы. Гигиеническая оценка одежды для детей, </w:t>
            </w:r>
            <w:r>
              <w:lastRenderedPageBreak/>
              <w:t>подростков и взрослых"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99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682" w:history="1">
              <w:r>
                <w:rPr>
                  <w:color w:val="0000FF"/>
                </w:rPr>
                <w:t>Приложение 3</w:t>
              </w:r>
            </w:hyperlink>
            <w:r>
              <w:t xml:space="preserve"> </w:t>
            </w:r>
            <w:hyperlink w:anchor="P873" w:history="1">
              <w:r>
                <w:rPr>
                  <w:color w:val="0000FF"/>
                </w:rPr>
                <w:t>Приложение 4</w:t>
              </w:r>
            </w:hyperlink>
            <w:r>
              <w:t xml:space="preserve"> </w:t>
            </w:r>
            <w:hyperlink w:anchor="P1166" w:history="1">
              <w:r>
                <w:rPr>
                  <w:color w:val="0000FF"/>
                </w:rPr>
                <w:t>Приложение 7</w:t>
              </w:r>
            </w:hyperlink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51309-99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"Вода питьевая. Определение содержания элементов методами атомной 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475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Требования химической безопасности:</w:t>
            </w:r>
          </w:p>
          <w:p w:rsidR="000D3B54" w:rsidRDefault="000D3B54">
            <w:pPr>
              <w:pStyle w:val="ConsPlusNormal"/>
            </w:pPr>
            <w:r>
              <w:t>- выделение вредных для здоровья химических веществ: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ПНД Ф 14.2.22-95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массовой концентрации ионов железа, кадмия, свинца, цинка и хрома в пробах природных и сточных вод методом пламенной атомно-абсорбционной 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- кобальт, медь, никель, мышьяк, хром, свинец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ПНД Ф 14.1:2:4.139-98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кобальта, никеля, меди, хрома, цинка, марганца, железа, серебра в питьевых, природных и сточных водах методом атомно-абсорбционной спектрометрии с пламенной атомизацией"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ПНД Ф 14.1:2:4.140-98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бериллия, ванадия, висмута, кадмия, кобальта, меди, молибдена, мышьяка, никеля, олова, свинца, селена, серебра, сурьмы и хрома в питьевых, природных и сточных водах методом атомно-абсорбционной спектрометрии с электрометрической атомизацией"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ПНД Ф 14.1:2:4.143-98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алюминия, бария, бора, железа, кобальта, марганца, меди, никеля, стронция, титана, хрома и цинка в питьевых, природных и сточных водах методом ICP 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104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14" w:history="1">
              <w:r>
                <w:rPr>
                  <w:color w:val="0000FF"/>
                </w:rPr>
                <w:t>МУК 4.1.742-99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"Инверсионное вольтамперометрическое измерение концентрации ионов цинка, кадмия, свинца и меди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15" w:history="1">
              <w:r>
                <w:rPr>
                  <w:color w:val="0000FF"/>
                </w:rPr>
                <w:t>МУК 4.1.1256-03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"Измерение массовой концентрации цинка флуориметрическим методом в пробах питьевой воды и воды поверхностных и подземных источников водопользования"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16" w:history="1">
              <w:r>
                <w:rPr>
                  <w:color w:val="0000FF"/>
                </w:rPr>
                <w:t>МУК 4.1.1258-03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"Измерение массовой концентрации меди флуориметрическим методом в пробах питьевой воды и воды поверхностных и подземных источников водопользования"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МВИ.МН 1792-2002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элементов в жидких пробах на спектрометре ARL 3410+"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ГОСТ Р 51309-2001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"Вода питьевая. Определение содержания элементов методами атомной 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80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СТБ ISO 11885-2011</w:t>
            </w:r>
          </w:p>
        </w:tc>
        <w:tc>
          <w:tcPr>
            <w:tcW w:w="429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"Качество воды. Определение некоторых элементов методом атомно-эмиссионной спектрометрии с индуктивно-связанной плазмой (ICP-OES)"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109 в ред. </w:t>
            </w:r>
            <w:hyperlink r:id="rId117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Layout w:type="fixed"/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4A0"/>
            </w:tblPr>
            <w:tblGrid>
              <w:gridCol w:w="12026"/>
            </w:tblGrid>
            <w:tr w:rsidR="000D3B54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КонсультантПлюс: примечание.</w:t>
                  </w:r>
                </w:p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Нумерация номеров по порядку дана в соответствии с официальным текстом</w:t>
                  </w:r>
                </w:p>
                <w:p w:rsidR="000D3B54" w:rsidRDefault="000D3B54">
                  <w:pPr>
                    <w:pStyle w:val="ConsPlusNormal"/>
                    <w:jc w:val="both"/>
                  </w:pPr>
                  <w:r>
                    <w:rPr>
                      <w:color w:val="392C69"/>
                    </w:rPr>
                    <w:t>документа.</w:t>
                  </w:r>
                </w:p>
              </w:tc>
            </w:tr>
          </w:tbl>
          <w:p w:rsidR="000D3B54" w:rsidRDefault="000D3B54"/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center"/>
            </w:pPr>
            <w:hyperlink r:id="rId118" w:history="1">
              <w:r>
                <w:rPr>
                  <w:color w:val="0000FF"/>
                </w:rPr>
                <w:t>109.1</w:t>
              </w:r>
            </w:hyperlink>
          </w:p>
        </w:tc>
        <w:tc>
          <w:tcPr>
            <w:tcW w:w="2475" w:type="dxa"/>
            <w:vMerge w:val="restart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ИСО 11969-96</w:t>
            </w:r>
          </w:p>
        </w:tc>
        <w:tc>
          <w:tcPr>
            <w:tcW w:w="4290" w:type="dxa"/>
            <w:tcBorders>
              <w:top w:val="nil"/>
            </w:tcBorders>
          </w:tcPr>
          <w:p w:rsidR="000D3B54" w:rsidRDefault="000D3B54">
            <w:pPr>
              <w:pStyle w:val="ConsPlusNormal"/>
            </w:pPr>
            <w:r>
              <w:t>"Качество воды. Определение мышьяка"</w:t>
            </w:r>
          </w:p>
        </w:tc>
        <w:tc>
          <w:tcPr>
            <w:tcW w:w="1815" w:type="dxa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110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4152-89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"Вода питьевая. Метод определения массовой концентрации мышьяка"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МВИ.МН 3057-2008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тяжелых металлов в водных матрицах методом пламенной атомно-абсорбционной 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ИСО 8288-1986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"Качество воды. Определение содержания кобальта, никеля, меди, цинка, кадмия и свинца. Спектрометрический метод атомной абсорбции в пламени"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ИСО 15586-2011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"Качество воды. Обнаружение микроэлементов атомно-абсорбционной спектрометрии с использованием графитовой печи"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ГОСТ Р 51212-2001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"Вода питьевая. Методы определения содержания общей ртути беспламенной атомно-абсорбционной спектрометрией"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ИСО 16590:2000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"Качество воды. Определение содержания ртути. Методы, включающие обогащение амальгамированием"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 РК ИСО 16590-2007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"Качество воды. Определение содержания ртути. Методы, включающие обогащение амальгамированием"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22001-87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"Реактивы и особо чистые вещества. Метод атомно-абсорбционной спектрометрии определения примесей химических элементов"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118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26927-86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"Сырье и продукты пищевые. Метод определения ртути"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содержание свободного формальдегида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19" w:history="1">
              <w:r>
                <w:rPr>
                  <w:color w:val="0000FF"/>
                </w:rPr>
                <w:t>ГОСТ 25617-83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"Ткани и изделия льняные, полульняные, хлопчатобумажные и смешанные. Методы химических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0" w:history="1">
              <w:r>
                <w:rPr>
                  <w:color w:val="0000FF"/>
                </w:rPr>
                <w:t>МУК 4.1.1272-03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"Измерение массовой концентрации формальдегида флуориметрическим методом в воздухе рабочей зоны и атмосферном воздухе населенных мест"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4.1.1045-01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"ВЭЖХ определение формальдегида и предельных альдегидов (C2 - C10)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4.1.1053-01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"Ионохроматографическое определение формальдегида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1" w:history="1">
              <w:r>
                <w:rPr>
                  <w:color w:val="0000FF"/>
                </w:rPr>
                <w:t>МУК 4.1.1265-03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"Измерение массовой концентрации формальдегида флуориметрическим методом в пробах питьевой воды и воды поверхностных и подземных источников водопользования"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266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 газохроматографическому измерению концентраций формальдегида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СТБ ISO 14184-1-2011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Определение содержания формальдегида. Часть 1. Определение содержания свободного и гидролизованного формальдегида методом водной экстракции"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126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СТ РК ИСО 14184-2-2009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"Текстиль. Определение содержания формальдегида. Часть 2. Свободный формальдегид (метод поглощения паром)"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both"/>
            </w:pPr>
            <w:r>
              <w:t>- акрилонитрил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22648-77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"Пластмассы. Методы определения гигиенических показателей"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30713-2000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"Волокно полиакрилнитрильное. Определение концентрации миграции нитрила акриловой кислоты в воздух. Метод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2" w:history="1">
              <w:r>
                <w:rPr>
                  <w:color w:val="0000FF"/>
                </w:rPr>
                <w:t>МУК 4.1.658-96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газо-хроматографическому определению акрилонитрила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hyperlink r:id="rId123" w:history="1">
              <w:r>
                <w:rPr>
                  <w:color w:val="0000FF"/>
                </w:rPr>
                <w:t>МУК 2.3.3.052-96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 из полистирола и сополимеров стирола"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4" w:history="1">
              <w:r>
                <w:rPr>
                  <w:color w:val="0000FF"/>
                </w:rPr>
                <w:t>МУК 4.1.1206-03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акрилонитрила, ацетонитрила, диметилформамида, диэтиламина и триэтиламина,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</w:t>
            </w:r>
            <w:r>
              <w:lastRenderedPageBreak/>
              <w:t>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133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4.1.580-96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"Определение нитрила акриловой кислоты, выделяющегося из полиакрилонитрильного волокна в воздух,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МУК 4.1.1044а-01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акрилонитрила, ацетонитрила, диметиламина, диметилформамида, диэтиламина, пропиламина, триэтиламина и этиламина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5" w:history="1">
              <w:r>
                <w:rPr>
                  <w:color w:val="0000FF"/>
                </w:rPr>
                <w:t>РД 52.04.186-89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"Руководство по контролю загрязнения атмосферы"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4.1.10-14-91-2005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"Газохроматографический метод определения остаточных мономеров и неполимеризующихся примесей, выделяющихся из полистирольных пластиков в воде, модельных средах и пищевых продуктах"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11-12-25-96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определению нитрила акриловой кислоты в вытяжках (потовая жидкость) из волокна "Нитрон Д" методом газожидкостной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268-93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измерению концентраций цианистого водорода и нитрила акриловой кислоты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both"/>
            </w:pPr>
            <w:r>
              <w:t>- ацетальдегид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ацетальдегида, ацетона, </w:t>
            </w:r>
            <w:r>
              <w:lastRenderedPageBreak/>
              <w:t>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140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4.1.1045-01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"ВЭЖХ определение формальдегида и предельных альдегидов (C2 - C10)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6" w:history="1">
              <w:r>
                <w:rPr>
                  <w:color w:val="0000FF"/>
                </w:rPr>
                <w:t>МУК 4.1.1957-05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винилхлорида и ацетальдегида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01.022-07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ацетальдегида, ацетона, метилацетата, этилацетата, метанола, изопропанола, этанола, н-пропилацетата, н-пропанола, изобутилацетата, бутилацетата, изобутанола, н-бутанола,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2558-2006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ацетона и ацетальдегида в вытяжках модельных сред, имитирующих пищевые продукты,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2563-82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"Методические указания по фотометрическому измерению концентраций ацетальдегида в воздухе </w:t>
            </w:r>
            <w:r>
              <w:lastRenderedPageBreak/>
              <w:t>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145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ацетон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7" w:history="1">
              <w:r>
                <w:rPr>
                  <w:color w:val="0000FF"/>
                </w:rPr>
                <w:t>МУК 4.1.649-96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8" w:history="1">
              <w:r>
                <w:rPr>
                  <w:color w:val="0000FF"/>
                </w:rPr>
                <w:t>МУК 4.1.650-96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ацетона, метанола, бензола, толуола, этилбензола, пентана, о-, м-, п-ксилола, гексана, октана и декана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29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0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150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1" w:history="1">
              <w:r>
                <w:rPr>
                  <w:color w:val="0000FF"/>
                </w:rPr>
                <w:t>МУК 4.1.600-96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ацетона, метанола и изопропанола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01.022-07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ацетальдегида, ацетона, метилацетата, этилацетата, метанола, изопропанола, этанола, н-пропилацетата, н-пропанола, изобутилацетата, бутилацетата, изобутанола, н-бутанола,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2558-2006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ацетона и ацетальдегида в вытяжках модельных сред, имитирующих пищевые продукты,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2" w:history="1">
              <w:r>
                <w:rPr>
                  <w:color w:val="0000FF"/>
                </w:rPr>
                <w:t>РД 52.04.186-89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"Руководство по контролю загрязнения атмосферы"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бензол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155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4.1.11-11-13-2004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бензола, толуола, хлорбензола, этилбензола, о-ксилола, стирола в воде методом хромато-масс-спектрометрии"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3" w:history="1">
              <w:r>
                <w:rPr>
                  <w:color w:val="0000FF"/>
                </w:rPr>
                <w:t>МУК 4.1.650-96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ацетона, метанола, бензола, толуола, этилбензола, пентана, о-, м-, п-ксилола, гексана, октана и декана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4.1.10-15-91-2005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"Газохроматографический метод определения остаточных мономеров и неполимеризующихся примесей, выделяющихся из полистирольных пластиков в воде, модельных средах и пищевых продуктах"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4" w:history="1">
              <w:r>
                <w:rPr>
                  <w:color w:val="0000FF"/>
                </w:rPr>
                <w:t>МУК 4.1.739-99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"Хромато-масс-спектрометрическое определения бензола, толуола, хлорбензола, этилбензола, о-ксилола, стирола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5" w:history="1">
              <w:r>
                <w:rPr>
                  <w:color w:val="0000FF"/>
                </w:rPr>
                <w:t>МУК 4.1.1205-03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бензола, трихлорэтилена, толуола, тетрахлорэтилена, хлорбензола, этилбензола, м-, п-ксилолов, о-ксилола, стирола, изопропилбензола, ортохлортолуола и нафталина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6" w:history="1">
              <w:r>
                <w:rPr>
                  <w:color w:val="0000FF"/>
                </w:rPr>
                <w:t>МУК 4.1.649-96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161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N 29 ФЦ/830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массовой концентрации бензола, толуола, этилбензола, м-, п-, и о-ксилолов, изопропилбензола, н-пропилбензола, стирола, альфа-метилстирола в водных вытяжках из полистирольных пластиков"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7" w:history="1">
              <w:r>
                <w:rPr>
                  <w:color w:val="0000FF"/>
                </w:rPr>
                <w:t>ГОСТ 26150-84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и изделия строительные полимерные отделочные на основе поливинилхлорида. Метод санитарно-химической оценки"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8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39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01.023-07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бензола, толуола, этилбензола, м-, о-, п-ксилола, изопропилбензола, н-пропилбензола, стирола, альфа-метилстирола, бензальдегида,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4477-87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"Методические указания по газохроматографическому измерению </w:t>
            </w:r>
            <w:r>
              <w:lastRenderedPageBreak/>
              <w:t>концентраций бензола, толуола и п-ксилола в воздухе 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167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винилацетат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22648-77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"Пластмассы. Методы определения гигиенических показателей"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2915-82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рекомендации по определению винилацетата в воде методом газожидкостной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1870-78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рекомендации по меркуриметрическому определению малых количеств винилацетата в воде, в водно-спиртовых растворах и пищевых продуктах"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гексаметилендиамин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1503-76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рекомендации по определению гексаметилендиамина в воде при санитарно-химических исследованиях в полимерных материалах, применяемых в пищевой и текстильной промышленности"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N 880-71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"Инструкция по санитарно-химическому исследованию изделий, изготовленных из полимерных и других синтетических материалов,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2.3.3.10-15-64-2005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изделий, изготовленных из полимерных и других синтетических материалов, контактирующих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1402-2000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"Методика выполнения измерений концентраций дибутилфталата и </w:t>
            </w:r>
            <w:r>
              <w:lastRenderedPageBreak/>
              <w:t>диоктилфталата в водной и водно-спиртовых средах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174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диметилтерефталат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0" w:history="1">
              <w:r>
                <w:rPr>
                  <w:color w:val="0000FF"/>
                </w:rPr>
                <w:t>МУК 4.1.745-99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диметилового эфира терефталевой кислоты в воде";</w:t>
            </w:r>
          </w:p>
          <w:p w:rsidR="000D3B54" w:rsidRDefault="000D3B54">
            <w:pPr>
              <w:pStyle w:val="ConsPlusNormal"/>
            </w:pPr>
            <w:r>
              <w:t>Инструкция N 880-71 "Инструкция по санитарно-химическому исследованию изделий, изготовленных из полимерных и других синтетических материалов,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01.025-07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диметилфталата, диметилтерефталата, диэтилфталата, дибутилфталата, бутилбензилфталата, бис(2-этилгексил)фталата и диоктилфталата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4.1.11-11-19-2004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"МВИ концентрации диметилового эфира терефталевой кислоты в воде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2367-2005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диметилового эфира терефталевой кислоты в модельных средах, имитирующих пищевые продукты,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2704-83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"Методические указания по газохроматографическому определению метилтолуилата, динила </w:t>
            </w:r>
            <w:r>
              <w:lastRenderedPageBreak/>
              <w:t>диметилтерефталата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179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диметилформамид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1" w:history="1">
              <w:r>
                <w:rPr>
                  <w:color w:val="0000FF"/>
                </w:rPr>
                <w:t>МУК 4.1.1206-03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акрилонитрила, ацетонитрила, диметил-формамида, диэтиламина и триэтиламина,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11-12-26-96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определению диметилформамида в вытяжках (потовая жидкость) из волокна "Нитрон Д" методом газо-жидкостной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r>
              <w:t>МУК 4.1.1044а-01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акрилонитрила, ацетонитрила, диметиламина, диметилформамида, диэтиламина, пропиламина, триэтиламина и этиламина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1495-76а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на газохроматографическое определение диметилформамида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эпсилонкапролактам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НДП 30.2:3.2-95 (НДП 30.2:3.2-04)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эпсилон-капролактама в природных и сточных водах"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N 4259-87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"Инструкция по санитарно-химическому исследованию изделий, изготовленных из полимерных и других синтетических материалов, предназначенных для использования в хозяйственно-питьевом водоснабжении и водном хозяйстве"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2" w:history="1">
              <w:r>
                <w:rPr>
                  <w:color w:val="0000FF"/>
                </w:rPr>
                <w:t>МУК 4.1.1209-03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эпсилон-капролактама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186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4.1.10-14-101-2005, глава 5.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"Методы исследования полимерных материалов для гигиенической оценки"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30351-2001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"Полиамиды, волокна, ткани, пленки полиамидные. Определение массовой доли остаточных капролактама и низкомолекулярных соединений и их концентрации миграции в воду. Методы жидкостной и газожидкостной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ксилолы (смесь изомеров)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3" w:history="1">
              <w:r>
                <w:rPr>
                  <w:color w:val="0000FF"/>
                </w:rPr>
                <w:t>МУК 4.1.649-96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4" w:history="1">
              <w:r>
                <w:rPr>
                  <w:color w:val="0000FF"/>
                </w:rPr>
                <w:t>МУК 4.1.650-96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газо-хроматографическому определению ацетона, метанола, бензола, толуола, этилбензола, пентана, о-, м-, п-ксилола, гексана, октана и декана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5" w:history="1">
              <w:r>
                <w:rPr>
                  <w:color w:val="0000FF"/>
                </w:rPr>
                <w:t>МУК 4.1.1205-03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бензола, трихлорэтилена, толуола, тетра-хлорэтилена, хлорбензола, этилбензола, м-, п-ксилолов, о-ксилола, стирола, изопропилбензола, ортохлортолуола и нафталина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N 29 ФЦ/830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массовой концентрации бензола, толуола, этилбензола, м-, п-, и о-ксилолов, изопропилбензола, н-пропилбензола, стирола, альфа-метилстирола в водных вытяжках из полистирольных пластиков"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192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4.1.10-12-39-2005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ацетона, метанола, бензола, толуола, этилбензола, пентана, о-, п-ксилола, гексана, октана и декана в воде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4.1.10-14-91-2005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"Газохроматографический метод определения остаточных мономеров и неполимеризующихся примесей, выделяющихся из полистирольных пластиков в воде, модельных средах и пищевых продуктах"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4.1.1046-01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орто-, мета- и параксилолов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6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01.023-07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бензола, толуола, </w:t>
            </w:r>
            <w:r>
              <w:lastRenderedPageBreak/>
              <w:t>этилбензола, м-, о-, п-ксилола, изопропилбензола, н-пропилбензола, стирола, альфа-метилстирола, бензальдегида,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198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hyperlink r:id="rId147" w:history="1">
              <w:r>
                <w:rPr>
                  <w:color w:val="0000FF"/>
                </w:rPr>
                <w:t>МУК 2.3.3.052-96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 из полистирола и сополимеров стирола"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4477-87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измерению концентраций бензола, толуола и n-ксилола в воздухе 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both"/>
            </w:pPr>
            <w:r>
              <w:t>- метилакрилат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48" w:history="1">
              <w:r>
                <w:rPr>
                  <w:color w:val="0000FF"/>
                </w:rPr>
                <w:t>МУК 4.1.656-96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метилакрилата и метилметакрилата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4.1.025-95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"Методы измерений массовой концентрации метакриловых соединений в объектах окружающей среды"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4.1.620-96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метилакрилата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метилметакрилат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hyperlink r:id="rId149" w:history="1">
              <w:r>
                <w:rPr>
                  <w:color w:val="0000FF"/>
                </w:rPr>
                <w:t>МУК 2.3.3.052-96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 из полистирола и сополимеров стирола"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0" w:history="1">
              <w:r>
                <w:rPr>
                  <w:color w:val="0000FF"/>
                </w:rPr>
                <w:t>МУК 4.1.656-96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метилакрилата и метилметакрилата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205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4.1.025-95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"Методы измерений массовой концентрации метакриловых соединений в объектах окружающей среды"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1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спирт метиловый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4149-86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осуществлению государственного надзора за производством и применением полимерных материалов класса полиолефинов,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2" w:history="1">
              <w:r>
                <w:rPr>
                  <w:color w:val="0000FF"/>
                </w:rPr>
                <w:t>МУК 4.1.650-96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газо-хроматографическому определению ацетона, метанола, бензола, толуола, этилбензола, пентана, о-, м-, п-ксилола, гексана, октана и декана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3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"Методические указания по </w:t>
            </w:r>
            <w:r>
              <w:lastRenderedPageBreak/>
              <w:t>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211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4" w:history="1">
              <w:r>
                <w:rPr>
                  <w:color w:val="0000FF"/>
                </w:rPr>
                <w:t>МУК 4.1.600-96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ацетона, метанола и изопропанола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01.022-07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ацетальдегида, ацетона, метилацетата, этилацетата, метанола, изопропанола, этанола, н-пропилацетата, н-пропанола, изобутилацетата, бутилацетата, изобутанола, н-бутанола,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4.1.1046(а)-01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метанола в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4.1.624-96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метилового и этилового спиртов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4.1.10-15-90-2005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"Осуществление государственного надзора за производством и применением полимерных материалов класса полиолефинов,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2.3.3.10-15-64-</w:t>
            </w:r>
            <w:r>
              <w:lastRenderedPageBreak/>
              <w:t>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lastRenderedPageBreak/>
              <w:t xml:space="preserve">"Санитарно-химические исследования </w:t>
            </w:r>
            <w:r>
              <w:lastRenderedPageBreak/>
              <w:t>изделий, изготовленных из полимерных и других синтетических материалов, контактирующих с пищевыми продуктами" Методические указания по газохроматографическому измерению концентраций метанола и этанола в атмосферном воздухе: Утв. МЗ РБ 29.03.1993, N 76"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217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спирт бутиловый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4149-86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осуществлению государственного надзора за производством и применением полимерных материалов класса полиолефинов,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5" w:history="1">
              <w:r>
                <w:rPr>
                  <w:color w:val="0000FF"/>
                </w:rPr>
                <w:t>МУК 4.1.654-96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бутаналя, бутанола, изизобутанола, 2-этилгексаналя, 2-этилгексеналя и 2-этилгексанола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220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01.022-07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ацетальдегида, ацетона, метилацетата, этилацетата, метанола, изопропанола, этанола, н-пропилацетата, н-пропанола, изобутилацетата, бутилацетата, изобутанола, н-бутанола,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6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4.1.10-15-90-2005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"Осуществление государственного санитарного надзора за производством и применением полимерных материалов класса полиолефинов,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2902-83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измерению концентраций метилового, этилового, изопропилового, н-пропилового, н-бутилового, фтор-бутилового и изобутилового спиртов в воздухе 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стирол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15820-82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"Полистирол и сополимеры стирола. Газохроматографический метод определения остаточных мономеров и неполимеризующихся примесей"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22648-77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"Пластмассы. Методы определения гигиенических показателей"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226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  <w:jc w:val="both"/>
            </w:pPr>
            <w:hyperlink r:id="rId157" w:history="1">
              <w:r>
                <w:rPr>
                  <w:color w:val="0000FF"/>
                </w:rPr>
                <w:t>МУК 2.3.3.052-96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 из полистирола и сополимеров стирола"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8" w:history="1">
              <w:r>
                <w:rPr>
                  <w:color w:val="0000FF"/>
                </w:rPr>
                <w:t>МУК 4.1.739-99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"Хромато-масс-спектрометрическое определения бензола, толуола, хлорбензола, этилбензола, о-ксилола, стирола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59" w:history="1">
              <w:r>
                <w:rPr>
                  <w:color w:val="0000FF"/>
                </w:rPr>
                <w:t>МУК 4.1.1205-03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бензола, трихлорэтилена, толуола, тетрахлорэтилена, хлорбензола, этилбензола, м-, п-ксилолов, о-ксилола, стирола, изопропилбензола, ортохлортолуола и нафталина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0" w:history="1">
              <w:r>
                <w:rPr>
                  <w:color w:val="0000FF"/>
                </w:rPr>
                <w:t>МУК 4.1.649-96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N 29 ФЦ/830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массовой концентрации бензола, толуола, этилбензола, м-, п- и о-ксилолов, изопропилбензола, н-пропилбензола, стирола, альфа-метилстирола в водных вытяжках из полистирольных пластиков"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</w:t>
            </w:r>
            <w:r>
              <w:lastRenderedPageBreak/>
              <w:t>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232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1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4.1.10-14-101-2005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"Методы исследования полимерных материалов для гигиенической оценки"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1401-2000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стирола в водной и водно-спиртовых средах, имитирующих алкогольные напитки,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2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3" w:history="1">
              <w:r>
                <w:rPr>
                  <w:color w:val="0000FF"/>
                </w:rPr>
                <w:t>МУК 4.1.662-97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определению массовой концентрации стирола в атмосферном воздухе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01.023-07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бензола, толуола, этилбензола, м-, о-, п-ксилола, изопропилбензола, н-пропилбензола, стирола, альфа-метилстирола, </w:t>
            </w:r>
            <w:r>
              <w:lastRenderedPageBreak/>
              <w:t>бензальдегида,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238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4759-88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измерению концентраций стирола в воздухе 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- толуол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01.024-07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гексана, гептана, ацетальдегида, ацетона, метилацетата, этилацетата, метанола, изопропанола, акрилонитрила, н-пропанола, н-пропилацетата, изобутилацетата, бутилацетата, изобутанола, н-бутанола, бензола, толуола, этилбензола, м-, о- и п-ксилолов, изопропилбензола, стирола, альфа-метилстирола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4" w:history="1">
              <w:r>
                <w:rPr>
                  <w:color w:val="0000FF"/>
                </w:rPr>
                <w:t>МУК 4.1.739-99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"Хромато-масс-спектрометрическое определение бензола, толуола, хлорбензола, этилбензола, о-ксилола, стирола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5" w:history="1">
              <w:r>
                <w:rPr>
                  <w:color w:val="0000FF"/>
                </w:rPr>
                <w:t>МУК 4.1.650-96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ацетона, метанола, бензола, толуола, этилбензола, пентана, о-, м-, п-ксилола, гексана, октана и декана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6" w:history="1">
              <w:r>
                <w:rPr>
                  <w:color w:val="0000FF"/>
                </w:rPr>
                <w:t>МУК 4.1.1205-03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бензола, трихлорэтилена, толуола, тетрахлорэтилена, хлорбензола, </w:t>
            </w:r>
            <w:r>
              <w:lastRenderedPageBreak/>
              <w:t>этилбензола, м-, п-ксилолов, о-ксилола, стирола, изопропилбензола, ортохлортолуола и нафталина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243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7" w:history="1">
              <w:r>
                <w:rPr>
                  <w:color w:val="0000FF"/>
                </w:rPr>
                <w:t>МУК 4.1.649-96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N 29 ФЦ/830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массовой концентрации бензола, толуола, этилбензола, м-, п- и о-ксилолов, изопропилбензола, н-пропилбензола, стирола, альфа-метилстирола в водных вытяжках из полистирольных пластиков"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8" w:history="1">
              <w:r>
                <w:rPr>
                  <w:color w:val="0000FF"/>
                </w:rPr>
                <w:t>МУК 4.1.618-96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хромато-масс-спектрометрическому определению летучих органических веществ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69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0" w:history="1">
              <w:r>
                <w:rPr>
                  <w:color w:val="0000FF"/>
                </w:rPr>
                <w:t>МУК 4.1.651-96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толуола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01.023-07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"Газохроматографическое определение гексана, гептана, бензола, толуола, этилбензола, м-, о-, п-ксилола, изопропилбензола, н-пропилбензола, </w:t>
            </w:r>
            <w:r>
              <w:lastRenderedPageBreak/>
              <w:t>стирола, альфа-метилстирола, бензальдегида, выделяющихся в воздушную среду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249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4.1.10-15-91-2005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"Газохроматографический метод определения остаточных мономеров и неполимеризующихся примесей, выделяющихся из полистирольных пластиков в воде, модельных средах и пищевых продуктах"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4.1.11-11-13-2004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бензола, толуола, хлорбензола, этилбензола, о-ксилола, стирола в воде методом хромато-масс-спектрометрии"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4477-87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Методические указания по газохроматографическому измерению концентраций бензола, толуола и п-ксилола в воздухе рабочей зоны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-фенол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1" w:history="1">
              <w:r>
                <w:rPr>
                  <w:color w:val="0000FF"/>
                </w:rPr>
                <w:t>МУК 4.1.752-99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фенола в воде"; МУК 4.1.647-96 "Методические указания по газохроматографическому определению фенола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2" w:history="1">
              <w:r>
                <w:rPr>
                  <w:color w:val="0000FF"/>
                </w:rPr>
                <w:t>МУК 4.1.737-99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"Хромато-масс-спектрометрическое определение фенолов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3" w:history="1">
              <w:r>
                <w:rPr>
                  <w:color w:val="0000FF"/>
                </w:rPr>
                <w:t>МУК 4.1.1263-03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"Измерение массовой концентрации фенолов общих и летучих флуориметрическим методом в пробах </w:t>
            </w:r>
            <w:r>
              <w:lastRenderedPageBreak/>
              <w:t>питьевой воды и воды поверхностных и подземных источников водопользования"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255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ПНД Ф 14.1:2:4.117-97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массовой концентрации фенолов в пробах природной, питьевой и сточной воды на анализаторе "Флюорат-02"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4" w:history="1">
              <w:r>
                <w:rPr>
                  <w:color w:val="0000FF"/>
                </w:rPr>
                <w:t>РД 52.24.488-95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массовой концентрации определением суммы летучих фенолов в воде фотометрическим методом после отгонки с паром"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МУК 4.1.617-96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ксиленолов, крезолов и фенола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5" w:history="1">
              <w:r>
                <w:rPr>
                  <w:color w:val="0000FF"/>
                </w:rPr>
                <w:t>МУК 4.1.598-96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определению ароматических, серосодержащих, галогеносодержащих веществ, метанола, ацетона и ацетонитрила в атмосферном воздухе"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6" w:history="1">
              <w:r>
                <w:rPr>
                  <w:color w:val="0000FF"/>
                </w:rPr>
                <w:t>МУК 4.1.1271-03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"Измерение массовой концентрации фенола флуориметрическим методом в воздухе рабочей зоны и атмосферном воздухе населенных мест"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7" w:history="1">
              <w:r>
                <w:rPr>
                  <w:color w:val="0000FF"/>
                </w:rPr>
                <w:t>МУК 4.1.1478-03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"Определение фенола в атмосферном воздухе и воздушной среде жилых и общественных зданий методом высокоэффективной жидкостной </w:t>
            </w:r>
            <w:r>
              <w:lastRenderedPageBreak/>
              <w:t>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261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2.3.3.10-15-64-2005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изделий, изготовленных из полимерных и других синтетических материалов, контактирующих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1924-2003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газохроматографического определения фенола и эпихлоргидрина в модельных средах, имитирующих пищевые продукты"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2.3.3.10-15-89-2005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"Санитарно-гигиеническая оценка лакированной консервной тары"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8" w:history="1">
              <w:r>
                <w:rPr>
                  <w:color w:val="0000FF"/>
                </w:rPr>
                <w:t>РД 52.04.186-89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"Фенол: отбор проб на пленочный сорбент (метод с 4-аминоантипирином)"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этиленгликоль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N 880-71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"Инструкция по санитарно-химическому исследованию изделий, изготовленных из полимерных и других синтетических материалов,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N 3999-85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"Методические указания по газохроматографическому измерению концентраций этиленгликоля и метанола в воздухе рабочей зоны"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r>
              <w:t>- дибутилфталат, диоктилфталат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79" w:history="1">
              <w:r>
                <w:rPr>
                  <w:color w:val="0000FF"/>
                </w:rPr>
                <w:t>МУК 4.1.738-99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"Хромато-масс-спектрометрическое определение фталатов и органических кислот в воде"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МУ 4077-86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"Методические указания по санитарно-гигиеническому исследованию резин и </w:t>
            </w:r>
            <w:r>
              <w:lastRenderedPageBreak/>
              <w:t>изделий из них,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269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4259-87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"Инструкция по санитарно-химическому исследованию изделий, изготовленных из полимерных и других синтетических материалов, предназначенных для использования в хозяйственно-питьевом водоснабжении и водном хозяйстве"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01.025-07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"Газохроматографическое определение диметилфталата, диметилтерефталата, диэтилфталата, дибутилфталата, бутилбензилфталата, бис(2-этилгексил)фталата и диоктилфталата в водных вытяжках из материалов различного состава"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80" w:history="1">
              <w:r>
                <w:rPr>
                  <w:color w:val="0000FF"/>
                </w:rPr>
                <w:t>ГОСТ 26150-84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и изделия строительные полимерные отделочные на основе поливинилхлорида. Метод санитарно-химической оценки"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4.1.10-15-92-2005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"Санитарно-химические исследования резин и изделий из них, предназначенных 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МВИ. МН 1402-2000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"Методика выполнения измерений концентраций дибутилфталата и диоктилфталата в водной и водно-спиртовых средах методом газовой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r>
              <w:t>- тиурам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4.1.10-15-92-2005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 xml:space="preserve">"Санитарно-химические исследования резин и изделий из них, предназначенных </w:t>
            </w:r>
            <w:r>
              <w:lastRenderedPageBreak/>
              <w:t>для контакта с пищевыми продуктами"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275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  <w:r>
              <w:t xml:space="preserve"> - индекс токсичности (в водной среде)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ГОСТ Р 53485-2009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"Материалы текстильные. Метод определения токсичности"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МУК </w:t>
            </w:r>
            <w:hyperlink r:id="rId181" w:history="1">
              <w:r>
                <w:rPr>
                  <w:color w:val="0000FF"/>
                </w:rPr>
                <w:t>4.1/4.3.1485-03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"Гигиеническая оценка одежды для детей, подростков и взрослых. Методы контроля. Химические факторы. Физические факторы"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82" w:history="1">
              <w:r>
                <w:rPr>
                  <w:color w:val="0000FF"/>
                </w:rPr>
                <w:t>МУ 1.1.037-95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"Биотестирование продукции из полимерных и других материалов"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  <w:r>
              <w:t xml:space="preserve"> - индекс токсичности (в воздушной среде)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МР N 29 ФЦ/2688-03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"Экспресс-метод оценки токсичности проб воздуха по водорастворимым компонентам с использованием в качестве тест-объекта спермы крупного рогатого скота"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hyperlink r:id="rId183" w:history="1">
              <w:r>
                <w:rPr>
                  <w:color w:val="0000FF"/>
                </w:rPr>
                <w:t>МУ 1.1.037-95</w:t>
              </w:r>
            </w:hyperlink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"Биотестирование продукции из полимерных и других материалов"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  <w:r>
              <w:t xml:space="preserve"> Местное кожно-раздражающее воздействие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N 1.1.11-12-35-2004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"Требования к постановке экспериментальных исследований для первичной токсикологической оценки и гигиенической регламентации веществ"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  <w:r>
              <w:t xml:space="preserve"> Интенсивность запаха</w:t>
            </w:r>
          </w:p>
        </w:tc>
        <w:tc>
          <w:tcPr>
            <w:tcW w:w="2805" w:type="dxa"/>
            <w:gridSpan w:val="2"/>
          </w:tcPr>
          <w:p w:rsidR="000D3B54" w:rsidRDefault="000D3B54">
            <w:pPr>
              <w:pStyle w:val="ConsPlusNormal"/>
            </w:pPr>
            <w:r>
              <w:t>Инструкция N 1.1.10-12-96-2005</w:t>
            </w:r>
          </w:p>
        </w:tc>
        <w:tc>
          <w:tcPr>
            <w:tcW w:w="4290" w:type="dxa"/>
          </w:tcPr>
          <w:p w:rsidR="000D3B54" w:rsidRDefault="000D3B54">
            <w:pPr>
              <w:pStyle w:val="ConsPlusNormal"/>
            </w:pPr>
            <w:r>
              <w:t>"Гигиеническая оценка тканей, одежды и обуви"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6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Кожа для одежды, головных уборов, кожгалантерейных изделий и обуви, меха и меховые изделия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  <w:r>
              <w:t xml:space="preserve"> Отбор проб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938.0-75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Правила приемки. Методы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Инструкция 1.1.10-12-96-2005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"Гигиеническая оценка тканей, одежды и обуви"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284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9209-77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овчина шубная выделанные. Правила приемки, методы отбора образцов и подготовка их для контроля"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52958-2008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овчина шубная выделанные. Правила приемки, методы отбора образцов и подготовка их для контроля"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32" w:history="1">
              <w:r>
                <w:rPr>
                  <w:color w:val="0000FF"/>
                </w:rPr>
                <w:t>Статья 4</w:t>
              </w:r>
            </w:hyperlink>
            <w:r>
              <w:t xml:space="preserve"> Идентификация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СТБ 2132-2010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"Изделия из кожи. Метод определения применяемых материалов"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1023-91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Маркировка, упаковка, транспортировка и хранение"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267" w:history="1">
              <w:r>
                <w:rPr>
                  <w:color w:val="0000FF"/>
                </w:rPr>
                <w:t>Приложение 8</w:t>
              </w:r>
            </w:hyperlink>
            <w:r>
              <w:t xml:space="preserve"> Требования химической безопасности - массовая доля свободного формальдегида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ИСО 17226-1-2008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Определение содержания формальдегида. Часть 1. Метод 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ИСО 17226-2-2008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Определение содержания формальдегида. Часть 2. Фотометрический метод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СТБ ISO 17226-1-2010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Определение содержания формальдегида. Часть 1. Метод высокоэффективный жидкостной хроматографии"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 РК ИСО 17226-1-2009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Химические методы определения содержания формальдегида. Часть 1. Метод с использованием жидкостей хроматографии высокого разрешения"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 xml:space="preserve">СТ РК ИСО 17226-2-2009 </w:t>
            </w:r>
            <w:r>
              <w:lastRenderedPageBreak/>
              <w:t>Кожа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lastRenderedPageBreak/>
              <w:t xml:space="preserve">"Кожа. Химические методы определения </w:t>
            </w:r>
            <w:r>
              <w:lastRenderedPageBreak/>
              <w:t>содержания формальдегида. Часть 2. Метод с использованием колориметрического анализа"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292. 1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184" w:history="1">
              <w:r>
                <w:rPr>
                  <w:color w:val="0000FF"/>
                </w:rPr>
                <w:t>ГОСТ 31280-2004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"Меха и меховые изделия. Вредные вещества. Методы обнаружения и определения содержания свободного формальдегида и водовымываемых хрома (VI) и хрома общего"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292.1 введен </w:t>
            </w:r>
            <w:hyperlink r:id="rId185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267" w:history="1">
              <w:r>
                <w:rPr>
                  <w:color w:val="0000FF"/>
                </w:rPr>
                <w:t>Приложение 8</w:t>
              </w:r>
            </w:hyperlink>
            <w:r>
              <w:t xml:space="preserve"> - массовая доля водовымываемого хрома (VI)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ИСО 11083:1994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"Качество воды. Определение хрома (VI). Спектрометрический метод с применением 1,5-дифенилкарбазида"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86" w:history="1">
              <w:r>
                <w:rPr>
                  <w:color w:val="0000FF"/>
                </w:rPr>
                <w:t>ГОСТ 31280-2004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"Меха и меховые изделия. Вредные вещества. Методы обнаружения и определения содержания свободного формальдегида и водовымываемых хрома (VI) и хрома общего"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187" w:history="1">
              <w:r>
                <w:rPr>
                  <w:color w:val="0000FF"/>
                </w:rPr>
                <w:t>ГОСТ Р ИСО 17075-2008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"Кожа. Метод определения содержания хрома (VI)"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293 в ред. </w:t>
            </w:r>
            <w:hyperlink r:id="rId188" w:history="1">
              <w:r>
                <w:rPr>
                  <w:color w:val="0000FF"/>
                </w:rPr>
                <w:t>решения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267" w:history="1">
              <w:r>
                <w:rPr>
                  <w:color w:val="0000FF"/>
                </w:rPr>
                <w:t>Приложение 8</w:t>
              </w:r>
            </w:hyperlink>
          </w:p>
          <w:p w:rsidR="000D3B54" w:rsidRDefault="000D3B54">
            <w:pPr>
              <w:pStyle w:val="ConsPlusNormal"/>
            </w:pPr>
            <w:r>
              <w:t>- устойчивость окраски:</w:t>
            </w:r>
          </w:p>
          <w:p w:rsidR="000D3B54" w:rsidRDefault="000D3B54">
            <w:pPr>
              <w:pStyle w:val="ConsPlusNormal"/>
              <w:ind w:firstLine="283"/>
            </w:pPr>
            <w:r>
              <w:t>- к сухому и мокрому трению</w:t>
            </w:r>
          </w:p>
          <w:p w:rsidR="000D3B54" w:rsidRDefault="000D3B54">
            <w:pPr>
              <w:pStyle w:val="ConsPlusNormal"/>
              <w:ind w:firstLine="283"/>
            </w:pPr>
            <w:r>
              <w:t>- к поту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52580-2006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"Кожа. Метод испытания устойчивости окраски кож к сухому и мокрому трению"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30835-2003 (ИСО 11641-1993)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Кожа. Метод испытания устойчивости окраски к поту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295. 1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СТБ 1049-97</w:t>
            </w:r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"Продукция легкой промышленности. Требования безопасности и методы контроля"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(п. 295.1 введен </w:t>
            </w:r>
            <w:hyperlink r:id="rId189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2475" w:type="dxa"/>
            <w:vMerge w:val="restart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938.29-2002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Кожа. Методы испытаний устойчивости окраски кож к сухому и мокрому трению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ИСО 20433-2009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Кожа. Метод испытания устойчивости окраски к сухому и мокрому трению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53015-2008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Шкурки меховые и овчины выделанные крашеные. Метод определения устойчивости окраски к трению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2475" w:type="dxa"/>
            <w:vMerge/>
            <w:tcBorders>
              <w:top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9210-77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овчина шубная выделанные крашеные. Метод определения устойчивости окраски к трению"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267" w:history="1">
              <w:r>
                <w:rPr>
                  <w:color w:val="0000FF"/>
                </w:rPr>
                <w:t>Приложение 8</w:t>
              </w:r>
            </w:hyperlink>
          </w:p>
          <w:p w:rsidR="000D3B54" w:rsidRDefault="000D3B54">
            <w:pPr>
              <w:pStyle w:val="ConsPlusNormal"/>
            </w:pPr>
            <w:r>
              <w:t>- температура сваривания кожевой ткани меха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52959-2008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овчины выделанные. Метод определения температуры сваривания"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17632-72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овчина шубная выделанные. Метод определения температуры сваривания"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1267" w:history="1">
              <w:r>
                <w:rPr>
                  <w:color w:val="0000FF"/>
                </w:rPr>
                <w:t>Приложение 8</w:t>
              </w:r>
            </w:hyperlink>
          </w:p>
          <w:p w:rsidR="000D3B54" w:rsidRDefault="000D3B54">
            <w:pPr>
              <w:pStyle w:val="ConsPlusNormal"/>
            </w:pPr>
            <w:r>
              <w:t>- pH водной вытяжки кожевой ткани меха;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53017-2008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овчины выделанные. Метод определения pH водной вытяжки"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22829-77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"Шкурки меховые и овчины выделанные. Метод определения pH водной вытяжки"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12210" w:type="dxa"/>
            <w:gridSpan w:val="6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Обувь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Отбор проб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126-79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"Галоши резиновые клееные.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5375-79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"Сапоги резиновые формовые. Технические </w:t>
            </w:r>
            <w:r>
              <w:lastRenderedPageBreak/>
              <w:t>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306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90" w:history="1">
              <w:r>
                <w:rPr>
                  <w:color w:val="0000FF"/>
                </w:rPr>
                <w:t>ГОСТ 6410-80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"Ботики, сапожки и туфли резиновые и резинотекстильные клееные.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307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9289-78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Правила приемки"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91" w:history="1">
              <w:r>
                <w:rPr>
                  <w:color w:val="0000FF"/>
                </w:rPr>
                <w:t>ГОСТ 14037-79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 с текстильным верхом с резиновыми приформованными обсоюзками и подошвами.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Инструкция 1.1.10-12-96-2005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"Гигиеническая оценка тканей, одежды и обуви"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92" w:history="1">
              <w:r>
                <w:rPr>
                  <w:color w:val="0000FF"/>
                </w:rPr>
                <w:t>ГОСТ 1059-72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 валяная. Правила приемки и методы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  <w:r>
              <w:t xml:space="preserve"> Идентификация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both"/>
            </w:pPr>
            <w:hyperlink r:id="rId193" w:history="1">
              <w:r>
                <w:rPr>
                  <w:color w:val="0000FF"/>
                </w:rPr>
                <w:t>ГОСТ Р 51293-99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"Идентификация продукции. Общие положения"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7296-81 ГОСТ 7296-2003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Маркировка, упаковка, транспортирование и хранение"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53917-2010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Маркировка"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  <w:r>
              <w:t xml:space="preserve"> Климатические условия проведения испытаний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ИСО 17709-2009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Место отбора проб, подготовка и время кондиционирования проб и образцов для испытаний"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Р ИСО 18454-2008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Стандартные атмосферные условия для проведения кондиционирования и испытаний обуви и деталей обуви"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СТБ ИСО 18454-2006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"Обувь. Стандартные атмосферные условия для кондиционирования и испытания обуви </w:t>
            </w:r>
            <w:r>
              <w:lastRenderedPageBreak/>
              <w:t>и ее элементов"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317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Требования биологической безопасности:</w:t>
            </w:r>
          </w:p>
          <w:p w:rsidR="000D3B54" w:rsidRDefault="000D3B54">
            <w:pPr>
              <w:pStyle w:val="ConsPlusNormal"/>
            </w:pPr>
            <w:r>
              <w:t>- гибкость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9718-88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 определения гибкости"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водонепроницаемость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126-79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"Галоши резиновые клееные. Технические условия" (в части определения водонепроницаемости)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5375-79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"Сапоги резиновые формовые. Технические условия" (в части определения водонепроницаемости)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94" w:history="1">
              <w:r>
                <w:rPr>
                  <w:color w:val="0000FF"/>
                </w:rPr>
                <w:t>ГОСТ 6410-80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"Ботинки, сапожки и туфли резиновые и резинотекстильные клееные. Технические условия" (в части определения водонепроницаемости)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26362-84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 определения водостойкости в динамических условиях"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 РК ЕН 13073-2011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Методы испытаний цельнокроеной обуви. Водостойкость"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  <w:r>
              <w:t>:</w:t>
            </w:r>
          </w:p>
          <w:p w:rsidR="000D3B54" w:rsidRDefault="000D3B54">
            <w:pPr>
              <w:pStyle w:val="ConsPlusNormal"/>
            </w:pPr>
            <w:r>
              <w:t>требования механической безопасности</w:t>
            </w:r>
          </w:p>
          <w:p w:rsidR="000D3B54" w:rsidRDefault="000D3B54">
            <w:pPr>
              <w:pStyle w:val="ConsPlusNormal"/>
            </w:pPr>
            <w:r>
              <w:t>- прочность крепления подошвы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9292-82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 определения прочности крепления подошв в обуви химическим методом крепления"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1385" w:type="dxa"/>
            <w:gridSpan w:val="5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Исключен. - </w:t>
            </w:r>
            <w:hyperlink r:id="rId195" w:history="1">
              <w:r>
                <w:rPr>
                  <w:color w:val="0000FF"/>
                </w:rPr>
                <w:t>Решение</w:t>
              </w:r>
            </w:hyperlink>
            <w:r>
              <w:t xml:space="preserve"> Коллегии Евразийской экономической комиссии от 20.11.2012 N 235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325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прочность крепления каблука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9136-72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 определения прочности крепления каблука и набойки"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прочность крепления втулки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26431-85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 спортивная. Метод определения прочности крепления втулки"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стойкость подошвы к многократному изгибу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СТ РК ИСО 17707-2007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Методы испытаний подошвы. Сопротивление многократному изгибу"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327. 1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196" w:history="1">
              <w:r>
                <w:rPr>
                  <w:color w:val="0000FF"/>
                </w:rPr>
                <w:t>ГОСТ Р 51796-2001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"Обувь для игровых видов спорта. Общие технические требования"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327.1 введен </w:t>
            </w:r>
            <w:hyperlink r:id="rId197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прочность крепления деталей низа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9134-78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"Обувь. Методы определения прочности крепления деталей низа"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328. 1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95" w:history="1">
              <w:r>
                <w:rPr>
                  <w:color w:val="0000FF"/>
                </w:rPr>
                <w:t>Статья 8</w:t>
              </w:r>
            </w:hyperlink>
          </w:p>
          <w:p w:rsidR="000D3B54" w:rsidRDefault="000D3B54">
            <w:pPr>
              <w:pStyle w:val="ConsPlusNormal"/>
            </w:pPr>
            <w:r>
              <w:t>- массовая доля свободной серной кислоты по водной вытяжке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198" w:history="1">
              <w:r>
                <w:rPr>
                  <w:color w:val="0000FF"/>
                </w:rPr>
                <w:t>ГОСТ 1059-72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"Обувь валяная. Правила приемки и методы испытаний"</w:t>
            </w:r>
          </w:p>
        </w:tc>
        <w:tc>
          <w:tcPr>
            <w:tcW w:w="181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328. 2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199" w:history="1">
              <w:r>
                <w:rPr>
                  <w:color w:val="0000FF"/>
                </w:rPr>
                <w:t>ГОСТ 314-72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"Войлок, детали из войлока, штучные войлочные изделия. Правила приемки и методы испытаний"</w:t>
            </w:r>
          </w:p>
        </w:tc>
        <w:tc>
          <w:tcPr>
            <w:tcW w:w="1815" w:type="dxa"/>
            <w:vMerge/>
            <w:tcBorders>
              <w:bottom w:val="nil"/>
            </w:tcBorders>
          </w:tcPr>
          <w:p w:rsidR="000D3B54" w:rsidRDefault="000D3B54"/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(п.п. 328.1 - 328.2 введены </w:t>
            </w:r>
            <w:hyperlink r:id="rId200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328. 3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ударная прочность подошвы</w:t>
            </w:r>
          </w:p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201" w:history="1">
              <w:r>
                <w:rPr>
                  <w:color w:val="0000FF"/>
                </w:rPr>
                <w:t>ГОСТ Р 51796-2001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"Обувь для игровых видов спорта. Общие технические требования"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328.3 введен </w:t>
            </w:r>
            <w:hyperlink r:id="rId202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328. 4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lastRenderedPageBreak/>
              <w:t>- прочность связи резиновой обсоюзки с текстильным верхом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lastRenderedPageBreak/>
              <w:t>ГОСТ 9155-88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"Обувь спортивная резиновая и </w:t>
            </w:r>
            <w:r>
              <w:lastRenderedPageBreak/>
              <w:t>резинотекстильная.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328. 5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203" w:history="1">
              <w:r>
                <w:rPr>
                  <w:color w:val="0000FF"/>
                </w:rPr>
                <w:t>ГОСТ 6768-75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"Резина и прорезиненная ткань. Метод определения прочности связи между слоями при расслоении"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(п.п. 328.4 - 328.5 введены </w:t>
            </w:r>
            <w:hyperlink r:id="rId204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328. 6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915" w:history="1">
              <w:r>
                <w:rPr>
                  <w:color w:val="0000FF"/>
                </w:rPr>
                <w:t>Приложение 5</w:t>
              </w:r>
            </w:hyperlink>
          </w:p>
          <w:p w:rsidR="000D3B54" w:rsidRDefault="000D3B54">
            <w:pPr>
              <w:pStyle w:val="ConsPlusNormal"/>
            </w:pPr>
            <w:r>
              <w:t>- толщина резиновых сапог в зонах измерений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05" w:history="1">
              <w:r>
                <w:rPr>
                  <w:color w:val="0000FF"/>
                </w:rPr>
                <w:t>ГОСТ 6410-80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"Ботинки, сапожки и туфли резиновые и резинотекстильные клееные.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328. 7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ГОСТ 9155-88</w:t>
            </w:r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"Обувь спортивная резиновая и резинотекстильная. Технические условия"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(п.п. 328.6 - 328.7 введены </w:t>
            </w:r>
            <w:hyperlink r:id="rId206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328. 8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207" w:history="1">
              <w:r>
                <w:rPr>
                  <w:color w:val="0000FF"/>
                </w:rPr>
                <w:t>ГОСТ 14037-79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"Обувь с текстильным верхом с резиновыми приформованными обсоюзками и подошвами. Технические условия"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328.8 введен </w:t>
            </w:r>
            <w:hyperlink r:id="rId208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12210" w:type="dxa"/>
            <w:gridSpan w:val="6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Кожгалантерейные изделия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2475" w:type="dxa"/>
            <w:vMerge w:val="restart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Отбор проб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both"/>
            </w:pPr>
            <w:hyperlink r:id="rId209" w:history="1">
              <w:r>
                <w:rPr>
                  <w:color w:val="0000FF"/>
                </w:rPr>
                <w:t>ГОСТ 28631-2005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10" w:history="1">
              <w:r>
                <w:rPr>
                  <w:color w:val="0000FF"/>
                </w:rPr>
                <w:t>ГОСТ 28754-90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"Ремни поясные и для часов.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11" w:history="1">
              <w:r>
                <w:rPr>
                  <w:color w:val="0000FF"/>
                </w:rPr>
                <w:t>ГОСТ 28846-90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"Перчатки и рукавицы.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2475" w:type="dxa"/>
            <w:vMerge/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12" w:history="1">
              <w:r>
                <w:rPr>
                  <w:color w:val="0000FF"/>
                </w:rPr>
                <w:t>ГОСТ 18321-73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 xml:space="preserve">"Статистический контроль качества. Методы </w:t>
            </w:r>
            <w:r>
              <w:lastRenderedPageBreak/>
              <w:t>случайного отбора выборок штучной продукции"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lastRenderedPageBreak/>
              <w:t>333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Идентификация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r>
              <w:t>ГОСТ 25871-83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"Изделия кожгалантерейные. Упаковка, маркировка, транспортирование и хранение"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1053" w:history="1">
              <w:r>
                <w:rPr>
                  <w:color w:val="0000FF"/>
                </w:rPr>
                <w:t>Приложение 6</w:t>
              </w:r>
            </w:hyperlink>
          </w:p>
          <w:p w:rsidR="000D3B54" w:rsidRDefault="000D3B54">
            <w:pPr>
              <w:pStyle w:val="ConsPlusNormal"/>
            </w:pPr>
            <w:r>
              <w:t>Требования механической безопасности: - разрывная нагрузка узлов крепления ручек или максимальная нагрузка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13" w:history="1">
              <w:r>
                <w:rPr>
                  <w:color w:val="0000FF"/>
                </w:rPr>
                <w:t>п. 7.5</w:t>
              </w:r>
            </w:hyperlink>
            <w:r>
              <w:t xml:space="preserve"> ГОСТ 28631-2005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334. 1</w:t>
            </w:r>
          </w:p>
        </w:tc>
        <w:tc>
          <w:tcPr>
            <w:tcW w:w="2475" w:type="dxa"/>
            <w:vMerge w:val="restart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053" w:history="1">
              <w:r>
                <w:rPr>
                  <w:color w:val="0000FF"/>
                </w:rPr>
                <w:t>Приложение 6</w:t>
              </w:r>
            </w:hyperlink>
          </w:p>
          <w:p w:rsidR="000D3B54" w:rsidRDefault="000D3B54">
            <w:pPr>
              <w:pStyle w:val="ConsPlusNormal"/>
            </w:pPr>
            <w:r>
              <w:t>- устойчивость окраски изделий к сухому трению и мокрому трению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both"/>
            </w:pPr>
            <w:hyperlink r:id="rId214" w:history="1">
              <w:r>
                <w:rPr>
                  <w:color w:val="0000FF"/>
                </w:rPr>
                <w:t>ГОСТ 28631-2005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334. 2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15" w:history="1">
              <w:r>
                <w:rPr>
                  <w:color w:val="0000FF"/>
                </w:rPr>
                <w:t>ГОСТ 28754-90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"Ремни поясные и для часов. Общие технические условия"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334. 3</w:t>
            </w:r>
          </w:p>
        </w:tc>
        <w:tc>
          <w:tcPr>
            <w:tcW w:w="2475" w:type="dxa"/>
            <w:vMerge/>
            <w:tcBorders>
              <w:bottom w:val="nil"/>
            </w:tcBorders>
          </w:tcPr>
          <w:p w:rsidR="000D3B54" w:rsidRDefault="000D3B54"/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r:id="rId216" w:history="1">
              <w:r>
                <w:rPr>
                  <w:color w:val="0000FF"/>
                </w:rPr>
                <w:t>ГОСТ 28846-90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"Перчатки и рукавицы. Общие технические условия"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(п.п. 334.1 - 334.3 введены </w:t>
            </w:r>
            <w:hyperlink r:id="rId217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334. 4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053" w:history="1">
              <w:r>
                <w:rPr>
                  <w:color w:val="0000FF"/>
                </w:rPr>
                <w:t>Приложение 6</w:t>
              </w:r>
            </w:hyperlink>
          </w:p>
          <w:p w:rsidR="000D3B54" w:rsidRDefault="000D3B54">
            <w:pPr>
              <w:pStyle w:val="ConsPlusNormal"/>
            </w:pPr>
            <w:r>
              <w:t>- прочность ниточного шва</w:t>
            </w:r>
          </w:p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hyperlink r:id="rId218" w:history="1">
              <w:r>
                <w:rPr>
                  <w:color w:val="0000FF"/>
                </w:rPr>
                <w:t>ГОСТ 28631-2005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t xml:space="preserve">(п. 334.4 введен </w:t>
            </w:r>
            <w:hyperlink r:id="rId219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blPrEx>
          <w:tblBorders>
            <w:insideH w:val="nil"/>
          </w:tblBorders>
        </w:tblPrEx>
        <w:tc>
          <w:tcPr>
            <w:tcW w:w="82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center"/>
            </w:pPr>
            <w:r>
              <w:t>334. 5</w:t>
            </w:r>
          </w:p>
        </w:tc>
        <w:tc>
          <w:tcPr>
            <w:tcW w:w="2475" w:type="dxa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hyperlink w:anchor="P1053" w:history="1">
              <w:r>
                <w:rPr>
                  <w:color w:val="0000FF"/>
                </w:rPr>
                <w:t>Приложение 6</w:t>
              </w:r>
            </w:hyperlink>
          </w:p>
          <w:p w:rsidR="000D3B54" w:rsidRDefault="000D3B54">
            <w:pPr>
              <w:pStyle w:val="ConsPlusNormal"/>
            </w:pPr>
            <w:r>
              <w:t>- прочность сварного шва</w:t>
            </w:r>
          </w:p>
        </w:tc>
        <w:tc>
          <w:tcPr>
            <w:tcW w:w="2640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  <w:hyperlink r:id="rId220" w:history="1">
              <w:r>
                <w:rPr>
                  <w:color w:val="0000FF"/>
                </w:rPr>
                <w:t>ГОСТ 28631-2005</w:t>
              </w:r>
            </w:hyperlink>
          </w:p>
        </w:tc>
        <w:tc>
          <w:tcPr>
            <w:tcW w:w="4455" w:type="dxa"/>
            <w:gridSpan w:val="2"/>
            <w:tcBorders>
              <w:bottom w:val="nil"/>
            </w:tcBorders>
          </w:tcPr>
          <w:p w:rsidR="000D3B54" w:rsidRDefault="000D3B54">
            <w:pPr>
              <w:pStyle w:val="ConsPlusNormal"/>
            </w:pPr>
            <w:r>
              <w:t>"Сумки, чемоданы, портфели, ранцы, папки, изделия мелкой кожгалантереи. Общие технические условия"</w:t>
            </w:r>
          </w:p>
        </w:tc>
        <w:tc>
          <w:tcPr>
            <w:tcW w:w="1815" w:type="dxa"/>
            <w:tcBorders>
              <w:bottom w:val="nil"/>
            </w:tcBorders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blPrEx>
          <w:tblBorders>
            <w:insideH w:val="nil"/>
          </w:tblBorders>
        </w:tblPrEx>
        <w:tc>
          <w:tcPr>
            <w:tcW w:w="12210" w:type="dxa"/>
            <w:gridSpan w:val="6"/>
            <w:tcBorders>
              <w:top w:val="nil"/>
            </w:tcBorders>
          </w:tcPr>
          <w:p w:rsidR="000D3B54" w:rsidRDefault="000D3B54">
            <w:pPr>
              <w:pStyle w:val="ConsPlusNormal"/>
              <w:jc w:val="both"/>
            </w:pPr>
            <w:r>
              <w:lastRenderedPageBreak/>
              <w:t xml:space="preserve">(п. 334.5 введен </w:t>
            </w:r>
            <w:hyperlink r:id="rId221" w:history="1">
              <w:r>
                <w:rPr>
                  <w:color w:val="0000FF"/>
                </w:rPr>
                <w:t>решением</w:t>
              </w:r>
            </w:hyperlink>
            <w:r>
              <w:t xml:space="preserve"> Коллегии Евразийской экономической комиссии от 20.11.2012 N 235)</w:t>
            </w:r>
          </w:p>
        </w:tc>
      </w:tr>
      <w:tr w:rsidR="000D3B54">
        <w:tc>
          <w:tcPr>
            <w:tcW w:w="12210" w:type="dxa"/>
            <w:gridSpan w:val="6"/>
          </w:tcPr>
          <w:p w:rsidR="000D3B54" w:rsidRDefault="000D3B54">
            <w:pPr>
              <w:pStyle w:val="ConsPlusNormal"/>
              <w:jc w:val="center"/>
              <w:outlineLvl w:val="1"/>
            </w:pPr>
            <w:r>
              <w:t>Покрытия и изделия ковровые машинного способа производства</w:t>
            </w: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269" w:history="1">
              <w:r>
                <w:rPr>
                  <w:color w:val="0000FF"/>
                </w:rPr>
                <w:t>Статья 11</w:t>
              </w:r>
            </w:hyperlink>
          </w:p>
          <w:p w:rsidR="000D3B54" w:rsidRDefault="000D3B54">
            <w:pPr>
              <w:pStyle w:val="ConsPlusNormal"/>
            </w:pPr>
            <w:r>
              <w:t>Отбор проб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both"/>
            </w:pPr>
            <w:r>
              <w:t>ГОСТ 18276.0-88</w:t>
            </w:r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"Покрытия и изделия ковровые машинного способа производства. Метод отбора проб"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  <w:jc w:val="both"/>
            </w:pPr>
          </w:p>
        </w:tc>
        <w:tc>
          <w:tcPr>
            <w:tcW w:w="2640" w:type="dxa"/>
          </w:tcPr>
          <w:p w:rsidR="000D3B54" w:rsidRDefault="000D3B54">
            <w:pPr>
              <w:pStyle w:val="ConsPlusNormal"/>
            </w:pPr>
            <w:hyperlink r:id="rId222" w:history="1">
              <w:r>
                <w:rPr>
                  <w:color w:val="0000FF"/>
                </w:rPr>
                <w:t>ГОСТ 18321-73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"Статистический контроль качества. Методы случайного отбора выборок штучной продукции"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  <w:tr w:rsidR="000D3B54">
        <w:tc>
          <w:tcPr>
            <w:tcW w:w="825" w:type="dxa"/>
          </w:tcPr>
          <w:p w:rsidR="000D3B54" w:rsidRDefault="000D3B54">
            <w:pPr>
              <w:pStyle w:val="ConsPlusNormal"/>
              <w:jc w:val="center"/>
            </w:pPr>
            <w:r>
              <w:t>337</w:t>
            </w:r>
          </w:p>
        </w:tc>
        <w:tc>
          <w:tcPr>
            <w:tcW w:w="2475" w:type="dxa"/>
          </w:tcPr>
          <w:p w:rsidR="000D3B54" w:rsidRDefault="000D3B54">
            <w:pPr>
              <w:pStyle w:val="ConsPlusNormal"/>
            </w:pPr>
            <w:hyperlink w:anchor="P195" w:history="1">
              <w:r>
                <w:rPr>
                  <w:color w:val="0000FF"/>
                </w:rPr>
                <w:t>Статья 8</w:t>
              </w:r>
            </w:hyperlink>
          </w:p>
          <w:p w:rsidR="000D3B54" w:rsidRDefault="000D3B54">
            <w:pPr>
              <w:pStyle w:val="ConsPlusNormal"/>
            </w:pPr>
            <w:r>
              <w:t>Напряженность электростатического поля</w:t>
            </w:r>
          </w:p>
        </w:tc>
        <w:tc>
          <w:tcPr>
            <w:tcW w:w="2640" w:type="dxa"/>
          </w:tcPr>
          <w:p w:rsidR="000D3B54" w:rsidRDefault="000D3B54">
            <w:pPr>
              <w:pStyle w:val="ConsPlusNormal"/>
              <w:jc w:val="both"/>
            </w:pPr>
            <w:hyperlink r:id="rId223" w:history="1">
              <w:r>
                <w:rPr>
                  <w:color w:val="0000FF"/>
                </w:rPr>
                <w:t>ГОСТ 30877-2003</w:t>
              </w:r>
            </w:hyperlink>
          </w:p>
        </w:tc>
        <w:tc>
          <w:tcPr>
            <w:tcW w:w="4455" w:type="dxa"/>
            <w:gridSpan w:val="2"/>
          </w:tcPr>
          <w:p w:rsidR="000D3B54" w:rsidRDefault="000D3B54">
            <w:pPr>
              <w:pStyle w:val="ConsPlusNormal"/>
            </w:pPr>
            <w:r>
              <w:t>"Материалы текстильные. Покрытия и изделия ковровые машинного способа производства. Показатели безопасности и методы их определения"</w:t>
            </w:r>
          </w:p>
        </w:tc>
        <w:tc>
          <w:tcPr>
            <w:tcW w:w="1815" w:type="dxa"/>
          </w:tcPr>
          <w:p w:rsidR="000D3B54" w:rsidRDefault="000D3B54">
            <w:pPr>
              <w:pStyle w:val="ConsPlusNormal"/>
              <w:jc w:val="both"/>
            </w:pPr>
          </w:p>
        </w:tc>
      </w:tr>
    </w:tbl>
    <w:p w:rsidR="000D3B54" w:rsidRDefault="000D3B54">
      <w:pPr>
        <w:pStyle w:val="ConsPlusNormal"/>
        <w:jc w:val="both"/>
      </w:pPr>
    </w:p>
    <w:p w:rsidR="000D3B54" w:rsidRDefault="000D3B54">
      <w:pPr>
        <w:pStyle w:val="ConsPlusNormal"/>
        <w:jc w:val="both"/>
      </w:pPr>
    </w:p>
    <w:p w:rsidR="000D3B54" w:rsidRDefault="000D3B5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01B8" w:rsidRDefault="004301B8"/>
    <w:sectPr w:rsidR="004301B8" w:rsidSect="0026456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characterSpacingControl w:val="doNotCompress"/>
  <w:compat/>
  <w:rsids>
    <w:rsidRoot w:val="000D3B54"/>
    <w:rsid w:val="000D3B54"/>
    <w:rsid w:val="000E7D4D"/>
    <w:rsid w:val="0031503E"/>
    <w:rsid w:val="003158B7"/>
    <w:rsid w:val="004301B8"/>
    <w:rsid w:val="00491590"/>
    <w:rsid w:val="004E4AC5"/>
    <w:rsid w:val="006505D3"/>
    <w:rsid w:val="009400EB"/>
    <w:rsid w:val="00D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3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D3B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3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D3B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D3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D3B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D3B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D3B5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4AC6FC1C211750309C73A6405A64DA32EBB9EAE6517A439E95E513C69A1F69880B41775C0CAF3ACB6A8A895F42AA32C8B26E18861347400A6Fv6E" TargetMode="External"/><Relationship Id="rId21" Type="http://schemas.openxmlformats.org/officeDocument/2006/relationships/hyperlink" Target="consultantplus://offline/ref=4AC6FC1C211750309C73A6405A64DA32E8BAE6E45379439E95E513C69A1F69880B41775C0CAF3ACD6C8A895F42AA32C8B26E18861347400A6Fv6E" TargetMode="External"/><Relationship Id="rId42" Type="http://schemas.openxmlformats.org/officeDocument/2006/relationships/hyperlink" Target="consultantplus://offline/ref=4AC6FC1C211750309C73A5554364DA32EDBCE6E1592E149CC4B01DC3924F33981D08785512AF3ED16881DF60vFE" TargetMode="External"/><Relationship Id="rId63" Type="http://schemas.openxmlformats.org/officeDocument/2006/relationships/hyperlink" Target="consultantplus://offline/ref=4AC6FC1C211750309C73A5554364DA32E3BBE4E0592E149CC4B01DC3924F33981D08785512AF3ED16881DF60vFE" TargetMode="External"/><Relationship Id="rId84" Type="http://schemas.openxmlformats.org/officeDocument/2006/relationships/hyperlink" Target="consultantplus://offline/ref=4AC6FC1C211750309C73A5554364DA32E2BAE0E1592E149CC4B01DC3924F33981D08785512AF3ED16881DF60vFE" TargetMode="External"/><Relationship Id="rId138" Type="http://schemas.openxmlformats.org/officeDocument/2006/relationships/hyperlink" Target="consultantplus://offline/ref=4AC6FC1C211750309C73A5554364DA32EBB8E2E357731E949DBC1FC49D10368D0C50775F04B13ACB7483DD0C60v7E" TargetMode="External"/><Relationship Id="rId159" Type="http://schemas.openxmlformats.org/officeDocument/2006/relationships/hyperlink" Target="consultantplus://offline/ref=4AC6FC1C211750309C73A5554364DA32EBBBE6EE54731E949DBC1FC49D10368D0C50775F04B13ACB7483DD0C60v7E" TargetMode="External"/><Relationship Id="rId170" Type="http://schemas.openxmlformats.org/officeDocument/2006/relationships/hyperlink" Target="consultantplus://offline/ref=4AC6FC1C211750309C73A5554364DA32EBB8E5E656731E949DBC1FC49D10369F0C087B5D0CA638C861D58C4A53F23DC2A4701C9C0F454260v9E" TargetMode="External"/><Relationship Id="rId191" Type="http://schemas.openxmlformats.org/officeDocument/2006/relationships/hyperlink" Target="consultantplus://offline/ref=4AC6FC1C211750309C73A5554364DA32E2BEEAEE592E149CC4B01DC3924F33981D08785512AF3ED16881DF60vFE" TargetMode="External"/><Relationship Id="rId205" Type="http://schemas.openxmlformats.org/officeDocument/2006/relationships/hyperlink" Target="consultantplus://offline/ref=4AC6FC1C211750309C73A5554364DA32EBBDE2E351731E949DBC1FC49D10368D0C50775F04B13ACB7483DD0C60v7E" TargetMode="External"/><Relationship Id="rId107" Type="http://schemas.openxmlformats.org/officeDocument/2006/relationships/hyperlink" Target="consultantplus://offline/ref=4AC6FC1C211750309C73A6405A64DA32EBB9EAE6517A439E95E513C69A1F69880B41775C0CAF3ACC6C8A895F42AA32C8B26E18861347400A6Fv6E" TargetMode="External"/><Relationship Id="rId11" Type="http://schemas.openxmlformats.org/officeDocument/2006/relationships/hyperlink" Target="consultantplus://offline/ref=4AC6FC1C211750309C73A6405A64DA32EBBAE6E6537E439E95E513C69A1F698819412F500EA724CF6E9FDF0E046FvEE" TargetMode="External"/><Relationship Id="rId32" Type="http://schemas.openxmlformats.org/officeDocument/2006/relationships/hyperlink" Target="consultantplus://offline/ref=4AC6FC1C211750309C73A6405A64DA32EBB3E4E25470439E95E513C69A1F69880B41775C0CAF3ACE688A895F42AA32C8B26E18861347400A6Fv6E" TargetMode="External"/><Relationship Id="rId53" Type="http://schemas.openxmlformats.org/officeDocument/2006/relationships/hyperlink" Target="consultantplus://offline/ref=4AC6FC1C211750309C73A5554364DA32EBBFE0E757731E949DBC1FC49D10368D0C50775F04B13ACB7483DD0C60v7E" TargetMode="External"/><Relationship Id="rId74" Type="http://schemas.openxmlformats.org/officeDocument/2006/relationships/hyperlink" Target="consultantplus://offline/ref=4AC6FC1C211750309C73A6405A64DA32EBB9EAE6517A439E95E513C69A1F69880B41775C0CAF3ACE628A895F42AA32C8B26E18861347400A6Fv6E" TargetMode="External"/><Relationship Id="rId128" Type="http://schemas.openxmlformats.org/officeDocument/2006/relationships/hyperlink" Target="consultantplus://offline/ref=4AC6FC1C211750309C73A5554364DA32EBB8E5E656731E949DBC1FC49D10369F0C087B5D0CA83AC861D58C4A53F23DC2A4701C9C0F454260v9E" TargetMode="External"/><Relationship Id="rId149" Type="http://schemas.openxmlformats.org/officeDocument/2006/relationships/hyperlink" Target="consultantplus://offline/ref=4AC6FC1C211750309C73A5554364DA32EBB8EBE550731E949DBC1FC49D10368D0C50775F04B13ACB7483DD0C60v7E" TargetMode="External"/><Relationship Id="rId5" Type="http://schemas.openxmlformats.org/officeDocument/2006/relationships/hyperlink" Target="consultantplus://offline/ref=4AC6FC1C211750309C73A6405A64DA32EBB9E2E15170439E95E513C69A1F69880B41775C0CAF3ACF6F8A895F42AA32C8B26E18861347400A6Fv6E" TargetMode="External"/><Relationship Id="rId95" Type="http://schemas.openxmlformats.org/officeDocument/2006/relationships/hyperlink" Target="consultantplus://offline/ref=4AC6FC1C211750309C73A6405A64DA32EBB9EAE6517A439E95E513C69A1F69880B41775C0CAF3ACD638A895F42AA32C8B26E18861347400A6Fv6E" TargetMode="External"/><Relationship Id="rId160" Type="http://schemas.openxmlformats.org/officeDocument/2006/relationships/hyperlink" Target="consultantplus://offline/ref=4AC6FC1C211750309C73A5554364DA32EBB8E5E656731E949DBC1FC49D10369F0C087B5D0CAB33CA61D58C4A53F23DC2A4701C9C0F454260v9E" TargetMode="External"/><Relationship Id="rId181" Type="http://schemas.openxmlformats.org/officeDocument/2006/relationships/hyperlink" Target="consultantplus://offline/ref=4AC6FC1C211750309C73A5554364DA32EBBFEBE451731E949DBC1FC49D10368D0C50775F04B13ACB7483DD0C60v7E" TargetMode="External"/><Relationship Id="rId216" Type="http://schemas.openxmlformats.org/officeDocument/2006/relationships/hyperlink" Target="consultantplus://offline/ref=4AC6FC1C211750309C73A5554364DA32EBBBE3E7592E149CC4B01DC3924F33981D08785512AF3ED16881DF60vFE" TargetMode="External"/><Relationship Id="rId211" Type="http://schemas.openxmlformats.org/officeDocument/2006/relationships/hyperlink" Target="consultantplus://offline/ref=4AC6FC1C211750309C73A5554364DA32EBBBE3E7592E149CC4B01DC3924F33981D08785512AF3ED16881DF60vFE" TargetMode="External"/><Relationship Id="rId22" Type="http://schemas.openxmlformats.org/officeDocument/2006/relationships/hyperlink" Target="consultantplus://offline/ref=4AC6FC1C211750309C73A6405A64DA32E8BAE6E45379439E95E513C69A1F69880B41775C0CAF3ACD628A895F42AA32C8B26E18861347400A6Fv6E" TargetMode="External"/><Relationship Id="rId27" Type="http://schemas.openxmlformats.org/officeDocument/2006/relationships/hyperlink" Target="consultantplus://offline/ref=4AC6FC1C211750309C73A6405A64DA32E8BAE6E45379439E95E513C69A1F69880B41775C0CAF3ACC6E8A895F42AA32C8B26E18861347400A6Fv6E" TargetMode="External"/><Relationship Id="rId43" Type="http://schemas.openxmlformats.org/officeDocument/2006/relationships/hyperlink" Target="consultantplus://offline/ref=4AC6FC1C211750309C73A6405A64DA32EBB9EAE6517A439E95E513C69A1F69880B41775C0CAF3ACE6B8A895F42AA32C8B26E18861347400A6Fv6E" TargetMode="External"/><Relationship Id="rId48" Type="http://schemas.openxmlformats.org/officeDocument/2006/relationships/hyperlink" Target="consultantplus://offline/ref=4AC6FC1C211750309C73A5554364DA32EBBCE6E250731E949DBC1FC49D10368D0C50775F04B13ACB7483DD0C60v7E" TargetMode="External"/><Relationship Id="rId64" Type="http://schemas.openxmlformats.org/officeDocument/2006/relationships/hyperlink" Target="consultantplus://offline/ref=4AC6FC1C211750309C73A5554364DA32E3BBE4E4592E149CC4B01DC3924F33981D08785512AF3ED16881DF60vFE" TargetMode="External"/><Relationship Id="rId69" Type="http://schemas.openxmlformats.org/officeDocument/2006/relationships/hyperlink" Target="consultantplus://offline/ref=4AC6FC1C211750309C73A5554364DA32EBBBE3E7592E149CC4B01DC3924F33981D08785512AF3ED16881DF60vFE" TargetMode="External"/><Relationship Id="rId113" Type="http://schemas.openxmlformats.org/officeDocument/2006/relationships/hyperlink" Target="consultantplus://offline/ref=4AC6FC1C211750309C73A5554364DA32E3BEE0E7592E149CC4B01DC3924F33981D08785512AF3ED16881DF60vFE" TargetMode="External"/><Relationship Id="rId118" Type="http://schemas.openxmlformats.org/officeDocument/2006/relationships/hyperlink" Target="consultantplus://offline/ref=4AC6FC1C211750309C73A6405A64DA32EBB9EAE6517A439E95E513C69A1F69880B41775C0CAF3ACB688A895F42AA32C8B26E18861347400A6Fv6E" TargetMode="External"/><Relationship Id="rId134" Type="http://schemas.openxmlformats.org/officeDocument/2006/relationships/hyperlink" Target="consultantplus://offline/ref=4AC6FC1C211750309C73A5554364DA32EBB8E5E75B731E949DBC1FC49D10368D0C50775F04B13ACB7483DD0C60v7E" TargetMode="External"/><Relationship Id="rId139" Type="http://schemas.openxmlformats.org/officeDocument/2006/relationships/hyperlink" Target="consultantplus://offline/ref=4AC6FC1C211750309C73A5554364DA32EBB8E2E353731E949DBC1FC49D10368D0C50775F04B13ACB7483DD0C60v7E" TargetMode="External"/><Relationship Id="rId80" Type="http://schemas.openxmlformats.org/officeDocument/2006/relationships/hyperlink" Target="consultantplus://offline/ref=4AC6FC1C211750309C73A5554364DA32E8BEE7E0592E149CC4B01DC3924F33981D08785512AF3ED16881DF60vFE" TargetMode="External"/><Relationship Id="rId85" Type="http://schemas.openxmlformats.org/officeDocument/2006/relationships/hyperlink" Target="consultantplus://offline/ref=4AC6FC1C211750309C73A6405A64DA32EBB9EAE6517A439E95E513C69A1F69880B41775C0CAF3ACD6E8A895F42AA32C8B26E18861347400A6Fv6E" TargetMode="External"/><Relationship Id="rId150" Type="http://schemas.openxmlformats.org/officeDocument/2006/relationships/hyperlink" Target="consultantplus://offline/ref=4AC6FC1C211750309C73A5554364DA32EBB8E5E656731E949DBC1FC49D10369F0C087B5D0DA93FC761D58C4A53F23DC2A4701C9C0F454260v9E" TargetMode="External"/><Relationship Id="rId155" Type="http://schemas.openxmlformats.org/officeDocument/2006/relationships/hyperlink" Target="consultantplus://offline/ref=4AC6FC1C211750309C73A5554364DA32EBB8E5E656731E949DBC1FC49D10369F0C087B5D0DAD33CB61D58C4A53F23DC2A4701C9C0F454260v9E" TargetMode="External"/><Relationship Id="rId171" Type="http://schemas.openxmlformats.org/officeDocument/2006/relationships/hyperlink" Target="consultantplus://offline/ref=4AC6FC1C211750309C73A5554364DA32EBB8E5E550731E949DBC1FC49D10368D0C50775F04B13ACB7483DD0C60v7E" TargetMode="External"/><Relationship Id="rId176" Type="http://schemas.openxmlformats.org/officeDocument/2006/relationships/hyperlink" Target="consultantplus://offline/ref=4AC6FC1C211750309C73A5554364DA32EBB8EAE652731E949DBC1FC49D10368D0C50775F04B13ACB7483DD0C60v7E" TargetMode="External"/><Relationship Id="rId192" Type="http://schemas.openxmlformats.org/officeDocument/2006/relationships/hyperlink" Target="consultantplus://offline/ref=4AC6FC1C211750309C73A5554364DA32E8BCEAEE592E149CC4B01DC3924F33981D08785512AF3ED16881DF60vFE" TargetMode="External"/><Relationship Id="rId197" Type="http://schemas.openxmlformats.org/officeDocument/2006/relationships/hyperlink" Target="consultantplus://offline/ref=4AC6FC1C211750309C73A6405A64DA32EBB9EAE6517A439E95E513C69A1F69880B41775C0CAF3ACA688A895F42AA32C8B26E18861347400A6Fv6E" TargetMode="External"/><Relationship Id="rId206" Type="http://schemas.openxmlformats.org/officeDocument/2006/relationships/hyperlink" Target="consultantplus://offline/ref=4AC6FC1C211750309C73A6405A64DA32EBB9EAE6517A439E95E513C69A1F69880B41775C0CAF3AC96A8A895F42AA32C8B26E18861347400A6Fv6E" TargetMode="External"/><Relationship Id="rId201" Type="http://schemas.openxmlformats.org/officeDocument/2006/relationships/hyperlink" Target="consultantplus://offline/ref=4AC6FC1C211750309C73A5554364DA32EFBDE2E4592E149CC4B01DC3924F33981D08785512AF3ED16881DF60vFE" TargetMode="External"/><Relationship Id="rId222" Type="http://schemas.openxmlformats.org/officeDocument/2006/relationships/hyperlink" Target="consultantplus://offline/ref=4AC6FC1C211750309C73B9555F64DA32ECB2E4E5592E149CC4B01DC3924F33981D08785512AF3ED16881DF60vFE" TargetMode="External"/><Relationship Id="rId12" Type="http://schemas.openxmlformats.org/officeDocument/2006/relationships/hyperlink" Target="consultantplus://offline/ref=4AC6FC1C211750309C73A6405A64DA32EBB9E2E15170439E95E513C69A1F69880B41775C0CAF3ACF6C8A895F42AA32C8B26E18861347400A6Fv6E" TargetMode="External"/><Relationship Id="rId17" Type="http://schemas.openxmlformats.org/officeDocument/2006/relationships/hyperlink" Target="consultantplus://offline/ref=4AC6FC1C211750309C73A6405A64DA32E8BAE6E45379439E95E513C69A1F69880B41775C0CAF3ACE6C8A895F42AA32C8B26E18861347400A6Fv6E" TargetMode="External"/><Relationship Id="rId33" Type="http://schemas.openxmlformats.org/officeDocument/2006/relationships/hyperlink" Target="consultantplus://offline/ref=4AC6FC1C211750309C73A6405A64DA32E8BAE6E45379439E95E513C69A1F69880B41775C0CAF3ACB6D8A895F42AA32C8B26E18861347400A6Fv6E" TargetMode="External"/><Relationship Id="rId38" Type="http://schemas.openxmlformats.org/officeDocument/2006/relationships/hyperlink" Target="consultantplus://offline/ref=4AC6FC1C211750309C73A6405A64DA32E8BAE6E45379439E95E513C69A1F69880B41775C0CAF3AC96B8A895F42AA32C8B26E18861347400A6Fv6E" TargetMode="External"/><Relationship Id="rId59" Type="http://schemas.openxmlformats.org/officeDocument/2006/relationships/hyperlink" Target="consultantplus://offline/ref=4AC6FC1C211750309C73A6405A64DA32EBB9EAE6517A439E95E513C69A1F69880B41775C0CAF3ACE6F8A895F42AA32C8B26E18861347400A6Fv6E" TargetMode="External"/><Relationship Id="rId103" Type="http://schemas.openxmlformats.org/officeDocument/2006/relationships/hyperlink" Target="consultantplus://offline/ref=4AC6FC1C211750309C73A6405A64DA32EBB9EAE6517A439E95E513C69A1F69880B41775C0CAF3ACC698A895F42AA32C8B26E18861347400A6Fv6E" TargetMode="External"/><Relationship Id="rId108" Type="http://schemas.openxmlformats.org/officeDocument/2006/relationships/hyperlink" Target="consultantplus://offline/ref=4AC6FC1C211750309C73A5554364DA32E2BAE0E5592E149CC4B01DC3924F33981D08785512AF3ED16881DF60vFE" TargetMode="External"/><Relationship Id="rId124" Type="http://schemas.openxmlformats.org/officeDocument/2006/relationships/hyperlink" Target="consultantplus://offline/ref=4AC6FC1C211750309C73A5554364DA32EBBBE6EE55731E949DBC1FC49D10368D0C50775F04B13ACB7483DD0C60v7E" TargetMode="External"/><Relationship Id="rId129" Type="http://schemas.openxmlformats.org/officeDocument/2006/relationships/hyperlink" Target="consultantplus://offline/ref=4AC6FC1C211750309C73A5554364DA32EBB8E2E357731E949DBC1FC49D10368D0C50775F04B13ACB7483DD0C60v7E" TargetMode="External"/><Relationship Id="rId54" Type="http://schemas.openxmlformats.org/officeDocument/2006/relationships/hyperlink" Target="consultantplus://offline/ref=4AC6FC1C211750309C73A5554364DA32E8BDE2E6592E149CC4B01DC3924F33981D08785512AF3ED16881DF60vFE" TargetMode="External"/><Relationship Id="rId70" Type="http://schemas.openxmlformats.org/officeDocument/2006/relationships/hyperlink" Target="consultantplus://offline/ref=4AC6FC1C211750309C73A5554364DA32EBBCE1E15B731E949DBC1FC49D10368D0C50775F04B13ACB7483DD0C60v7E" TargetMode="External"/><Relationship Id="rId75" Type="http://schemas.openxmlformats.org/officeDocument/2006/relationships/hyperlink" Target="consultantplus://offline/ref=4AC6FC1C211750309C73A5554364DA32EBBFEBE451731E949DBC1FC49D10368D0C50775F04B13ACB7483DD0C60v7E" TargetMode="External"/><Relationship Id="rId91" Type="http://schemas.openxmlformats.org/officeDocument/2006/relationships/hyperlink" Target="consultantplus://offline/ref=4AC6FC1C211750309C73A6405A64DA32EBB9EAE6517A439E95E513C69A1F69880B41775C0CAF3ACD6D8A895F42AA32C8B26E18861347400A6Fv6E" TargetMode="External"/><Relationship Id="rId96" Type="http://schemas.openxmlformats.org/officeDocument/2006/relationships/hyperlink" Target="consultantplus://offline/ref=4AC6FC1C211750309C73A5554364DA32E2BAE1E3592E149CC4B01DC3924F33981D08785512AF3ED16881DF60vFE" TargetMode="External"/><Relationship Id="rId140" Type="http://schemas.openxmlformats.org/officeDocument/2006/relationships/hyperlink" Target="consultantplus://offline/ref=4AC6FC1C211750309C73A5554364DA32EBB8E5E457731E949DBC1FC49D10368D0C50775F04B13ACB7483DD0C60v7E" TargetMode="External"/><Relationship Id="rId145" Type="http://schemas.openxmlformats.org/officeDocument/2006/relationships/hyperlink" Target="consultantplus://offline/ref=4AC6FC1C211750309C73A5554364DA32EBBBE6EE54731E949DBC1FC49D10368D0C50775F04B13ACB7483DD0C60v7E" TargetMode="External"/><Relationship Id="rId161" Type="http://schemas.openxmlformats.org/officeDocument/2006/relationships/hyperlink" Target="consultantplus://offline/ref=4AC6FC1C211750309C73A5554364DA32EBB8E2E357731E949DBC1FC49D10368D0C50775F04B13ACB7483DD0C60v7E" TargetMode="External"/><Relationship Id="rId166" Type="http://schemas.openxmlformats.org/officeDocument/2006/relationships/hyperlink" Target="consultantplus://offline/ref=4AC6FC1C211750309C73A5554364DA32EBBBE6EE54731E949DBC1FC49D10368D0C50775F04B13ACB7483DD0C60v7E" TargetMode="External"/><Relationship Id="rId182" Type="http://schemas.openxmlformats.org/officeDocument/2006/relationships/hyperlink" Target="consultantplus://offline/ref=4AC6FC1C211750309C73A5554364DA32E8BAE2E557731E949DBC1FC49D10368D0C50775F04B13ACB7483DD0C60v7E" TargetMode="External"/><Relationship Id="rId187" Type="http://schemas.openxmlformats.org/officeDocument/2006/relationships/hyperlink" Target="consultantplus://offline/ref=4AC6FC1C211750309C73A5554364DA32EBBEE2E7592E149CC4B01DC3924F33981D08785512AF3ED16881DF60vFE" TargetMode="External"/><Relationship Id="rId217" Type="http://schemas.openxmlformats.org/officeDocument/2006/relationships/hyperlink" Target="consultantplus://offline/ref=4AC6FC1C211750309C73A6405A64DA32EBB9EAE6517A439E95E513C69A1F69880B41775C0CAF3AC9698A895F42AA32C8B26E18861347400A6Fv6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AC6FC1C211750309C73A6405A64DA32EBB9EAE6517A439E95E513C69A1F69880B41775C0CAF3ACF6F8A895F42AA32C8B26E18861347400A6Fv6E" TargetMode="External"/><Relationship Id="rId212" Type="http://schemas.openxmlformats.org/officeDocument/2006/relationships/hyperlink" Target="consultantplus://offline/ref=4AC6FC1C211750309C73B9555F64DA32ECB2E4E5592E149CC4B01DC3924F33981D08785512AF3ED16881DF60vFE" TargetMode="External"/><Relationship Id="rId23" Type="http://schemas.openxmlformats.org/officeDocument/2006/relationships/hyperlink" Target="consultantplus://offline/ref=4AC6FC1C211750309C73A6405A64DA32E8BAE6E45379439E95E513C69A1F69880B41775C0CAF3ACD638A895F42AA32C8B26E18861347400A6Fv6E" TargetMode="External"/><Relationship Id="rId28" Type="http://schemas.openxmlformats.org/officeDocument/2006/relationships/hyperlink" Target="consultantplus://offline/ref=4AC6FC1C211750309C73A6405A64DA32E8BAE6E45379439E95E513C69A1F69880B41775C0CAF3ACC638A895F42AA32C8B26E18861347400A6Fv6E" TargetMode="External"/><Relationship Id="rId49" Type="http://schemas.openxmlformats.org/officeDocument/2006/relationships/hyperlink" Target="consultantplus://offline/ref=4AC6FC1C211750309C73A5554364DA32EBBCE6E253731E949DBC1FC49D10368D0C50775F04B13ACB7483DD0C60v7E" TargetMode="External"/><Relationship Id="rId114" Type="http://schemas.openxmlformats.org/officeDocument/2006/relationships/hyperlink" Target="consultantplus://offline/ref=4AC6FC1C211750309C73A5554364DA32EBB8E5E450731E949DBC1FC49D10368D0C50775F04B13ACB7483DD0C60v7E" TargetMode="External"/><Relationship Id="rId119" Type="http://schemas.openxmlformats.org/officeDocument/2006/relationships/hyperlink" Target="consultantplus://offline/ref=4AC6FC1C211750309C73A5554364DA32E2BFE0E5592E149CC4B01DC3924F33981D08785512AF3ED16881DF60vFE" TargetMode="External"/><Relationship Id="rId44" Type="http://schemas.openxmlformats.org/officeDocument/2006/relationships/hyperlink" Target="consultantplus://offline/ref=4AC6FC1C211750309C73A5554364DA32EBBFE0E750731E949DBC1FC49D10368D0C50775F04B13ACB7483DD0C60v7E" TargetMode="External"/><Relationship Id="rId60" Type="http://schemas.openxmlformats.org/officeDocument/2006/relationships/hyperlink" Target="consultantplus://offline/ref=4AC6FC1C211750309C73A5554364DA32E3BBE4E3592E149CC4B01DC3924F33981D08785512AF3ED16881DF60vFE" TargetMode="External"/><Relationship Id="rId65" Type="http://schemas.openxmlformats.org/officeDocument/2006/relationships/hyperlink" Target="consultantplus://offline/ref=4AC6FC1C211750309C73A5554364DA32E3BBE5EE592E149CC4B01DC3924F33981D08785512AF3ED16881DF60vFE" TargetMode="External"/><Relationship Id="rId81" Type="http://schemas.openxmlformats.org/officeDocument/2006/relationships/hyperlink" Target="consultantplus://offline/ref=4AC6FC1C211750309C73A6405A64DA32EBB9EAE6517A439E95E513C69A1F69880B41775C0CAF3ACD6B8A895F42AA32C8B26E18861347400A6Fv6E" TargetMode="External"/><Relationship Id="rId86" Type="http://schemas.openxmlformats.org/officeDocument/2006/relationships/hyperlink" Target="consultantplus://offline/ref=4AC6FC1C211750309C73A5554364DA32E2BAE1EF592E149CC4B01DC3924F33981D08785512AF3ED16881DF60vFE" TargetMode="External"/><Relationship Id="rId130" Type="http://schemas.openxmlformats.org/officeDocument/2006/relationships/hyperlink" Target="consultantplus://offline/ref=4AC6FC1C211750309C73A5554364DA32EBB8E2E353731E949DBC1FC49D10368D0C50775F04B13ACB7483DD0C60v7E" TargetMode="External"/><Relationship Id="rId135" Type="http://schemas.openxmlformats.org/officeDocument/2006/relationships/hyperlink" Target="consultantplus://offline/ref=4AC6FC1C211750309C73A5554364DA32EBBBE6EE54731E949DBC1FC49D10368D0C50775F04B13ACB7483DD0C60v7E" TargetMode="External"/><Relationship Id="rId151" Type="http://schemas.openxmlformats.org/officeDocument/2006/relationships/hyperlink" Target="consultantplus://offline/ref=4AC6FC1C211750309C73A5554364DA32EBB8E2E357731E949DBC1FC49D10368D0C50775F04B13ACB7483DD0C60v7E" TargetMode="External"/><Relationship Id="rId156" Type="http://schemas.openxmlformats.org/officeDocument/2006/relationships/hyperlink" Target="consultantplus://offline/ref=4AC6FC1C211750309C73A5554364DA32EBB8E2E357731E949DBC1FC49D10368D0C50775F04B13ACB7483DD0C60v7E" TargetMode="External"/><Relationship Id="rId177" Type="http://schemas.openxmlformats.org/officeDocument/2006/relationships/hyperlink" Target="consultantplus://offline/ref=4AC6FC1C211750309C73A5554364DA32EBBBE1E65B731E949DBC1FC49D10368D0C50775F04B13ACB7483DD0C60v7E" TargetMode="External"/><Relationship Id="rId198" Type="http://schemas.openxmlformats.org/officeDocument/2006/relationships/hyperlink" Target="consultantplus://offline/ref=4AC6FC1C211750309C73A5554364DA32E8BCEAEE592E149CC4B01DC3924F33981D08785512AF3ED16881DF60vFE" TargetMode="External"/><Relationship Id="rId172" Type="http://schemas.openxmlformats.org/officeDocument/2006/relationships/hyperlink" Target="consultantplus://offline/ref=4AC6FC1C211750309C73A5554364DA32EBB8E5E755731E949DBC1FC49D10368D0C50775F04B13ACB7483DD0C60v7E" TargetMode="External"/><Relationship Id="rId193" Type="http://schemas.openxmlformats.org/officeDocument/2006/relationships/hyperlink" Target="consultantplus://offline/ref=4AC6FC1C211750309C73A5554364DA32E3B8E5E4592E149CC4B01DC3924F33981D08785512AF3ED16881DF60vFE" TargetMode="External"/><Relationship Id="rId202" Type="http://schemas.openxmlformats.org/officeDocument/2006/relationships/hyperlink" Target="consultantplus://offline/ref=4AC6FC1C211750309C73A6405A64DA32EBB9EAE6517A439E95E513C69A1F69880B41775C0CAF3ACA6D8A895F42AA32C8B26E18861347400A6Fv6E" TargetMode="External"/><Relationship Id="rId207" Type="http://schemas.openxmlformats.org/officeDocument/2006/relationships/hyperlink" Target="consultantplus://offline/ref=4AC6FC1C211750309C73A5554364DA32E2BEEAEE592E149CC4B01DC3924F33981D08785512AF3ED16881DF60vFE" TargetMode="External"/><Relationship Id="rId223" Type="http://schemas.openxmlformats.org/officeDocument/2006/relationships/hyperlink" Target="consultantplus://offline/ref=4AC6FC1C211750309C73A5554364DA32E3BEE0E7592E149CC4B01DC3924F33981D08785512AF3ED16881DF60vFE" TargetMode="External"/><Relationship Id="rId13" Type="http://schemas.openxmlformats.org/officeDocument/2006/relationships/hyperlink" Target="consultantplus://offline/ref=4AC6FC1C211750309C73A6405A64DA32EBB9E2E15170439E95E513C69A1F69880B41775C0CAF3ACF628A895F42AA32C8B26E18861347400A6Fv6E" TargetMode="External"/><Relationship Id="rId18" Type="http://schemas.openxmlformats.org/officeDocument/2006/relationships/hyperlink" Target="consultantplus://offline/ref=4AC6FC1C211750309C73A6405A64DA32E8BAE6E45379439E95E513C69A1F69880B41775C0CAF3ACE628A895F42AA32C8B26E18861347400A6Fv6E" TargetMode="External"/><Relationship Id="rId39" Type="http://schemas.openxmlformats.org/officeDocument/2006/relationships/hyperlink" Target="consultantplus://offline/ref=4AC6FC1C211750309C73A6405A64DA32E8BAE6E45379439E95E513C69A1F69880B41775C0CAF3AC9698A895F42AA32C8B26E18861347400A6Fv6E" TargetMode="External"/><Relationship Id="rId109" Type="http://schemas.openxmlformats.org/officeDocument/2006/relationships/hyperlink" Target="consultantplus://offline/ref=4AC6FC1C211750309C73A6405A64DA32EBB9EAE6517A439E95E513C69A1F69880B41775C0CAF3ACC6D8A895F42AA32C8B26E18861347400A6Fv6E" TargetMode="External"/><Relationship Id="rId34" Type="http://schemas.openxmlformats.org/officeDocument/2006/relationships/hyperlink" Target="consultantplus://offline/ref=4AC6FC1C211750309C73A6405A64DA32E8BAE6E45379439E95E513C69A1F69880B41775C0CAF3ACB6D8A895F42AA32C8B26E18861347400A6Fv6E" TargetMode="External"/><Relationship Id="rId50" Type="http://schemas.openxmlformats.org/officeDocument/2006/relationships/hyperlink" Target="consultantplus://offline/ref=4AC6FC1C211750309C73A5554364DA32EBBCE1E557731E949DBC1FC49D10368D0C50775F04B13ACB7483DD0C60v7E" TargetMode="External"/><Relationship Id="rId55" Type="http://schemas.openxmlformats.org/officeDocument/2006/relationships/hyperlink" Target="consultantplus://offline/ref=4AC6FC1C211750309C73A5554364DA32E3BCEBE7592E149CC4B01DC3924F33981D08785512AF3ED16881DF60vFE" TargetMode="External"/><Relationship Id="rId76" Type="http://schemas.openxmlformats.org/officeDocument/2006/relationships/hyperlink" Target="consultantplus://offline/ref=4AC6FC1C211750309C73A6405A64DA32EBB9EAE6517A439E95E513C69A1F69880B41775C0CAF3ACE638A895F42AA32C8B26E18861347400A6Fv6E" TargetMode="External"/><Relationship Id="rId97" Type="http://schemas.openxmlformats.org/officeDocument/2006/relationships/hyperlink" Target="consultantplus://offline/ref=4AC6FC1C211750309C73A6405A64DA32EBB9EAE6517A439E95E513C69A1F69880B41775C0CAF3ACC6A8A895F42AA32C8B26E18861347400A6Fv6E" TargetMode="External"/><Relationship Id="rId104" Type="http://schemas.openxmlformats.org/officeDocument/2006/relationships/hyperlink" Target="consultantplus://offline/ref=4AC6FC1C211750309C73A5554364DA32E2BAE0E0592E149CC4B01DC3924F33981D08785512AF3ED16881DF60vFE" TargetMode="External"/><Relationship Id="rId120" Type="http://schemas.openxmlformats.org/officeDocument/2006/relationships/hyperlink" Target="consultantplus://offline/ref=4AC6FC1C211750309C73A5554364DA32EBB8EAE653731E949DBC1FC49D10368D0C50775F04B13ACB7483DD0C60v7E" TargetMode="External"/><Relationship Id="rId125" Type="http://schemas.openxmlformats.org/officeDocument/2006/relationships/hyperlink" Target="consultantplus://offline/ref=4AC6FC1C211750309C73AF525864DA32E8BEE4E35A731E949DBC1FC49D10368D0C50775F04B13ACB7483DD0C60v7E" TargetMode="External"/><Relationship Id="rId141" Type="http://schemas.openxmlformats.org/officeDocument/2006/relationships/hyperlink" Target="consultantplus://offline/ref=4AC6FC1C211750309C73A5554364DA32EBBBE6EE55731E949DBC1FC49D10368D0C50775F04B13ACB7483DD0C60v7E" TargetMode="External"/><Relationship Id="rId146" Type="http://schemas.openxmlformats.org/officeDocument/2006/relationships/hyperlink" Target="consultantplus://offline/ref=4AC6FC1C211750309C73A5554364DA32EBB8E2E357731E949DBC1FC49D10368D0C50775F04B13ACB7483DD0C60v7E" TargetMode="External"/><Relationship Id="rId167" Type="http://schemas.openxmlformats.org/officeDocument/2006/relationships/hyperlink" Target="consultantplus://offline/ref=4AC6FC1C211750309C73A5554364DA32EBB8E5E656731E949DBC1FC49D10369F0C087B5D0CAB33C961D58C4A53F23DC2A4701C9C0F454260v9E" TargetMode="External"/><Relationship Id="rId188" Type="http://schemas.openxmlformats.org/officeDocument/2006/relationships/hyperlink" Target="consultantplus://offline/ref=4AC6FC1C211750309C73A6405A64DA32EBB9EAE6517A439E95E513C69A1F69880B41775C0CAF3ACB6F8A895F42AA32C8B26E18861347400A6Fv6E" TargetMode="External"/><Relationship Id="rId7" Type="http://schemas.openxmlformats.org/officeDocument/2006/relationships/hyperlink" Target="consultantplus://offline/ref=4AC6FC1C211750309C73A6405A64DA32E8BAE6E45379439E95E513C69A1F69880B41775C0CAF3ACF6F8A895F42AA32C8B26E18861347400A6Fv6E" TargetMode="External"/><Relationship Id="rId71" Type="http://schemas.openxmlformats.org/officeDocument/2006/relationships/hyperlink" Target="consultantplus://offline/ref=4AC6FC1C211750309C73A5554364DA32E3B8E5E2592E149CC4B01DC3924F33981D08785512AF3ED16881DF60vFE" TargetMode="External"/><Relationship Id="rId92" Type="http://schemas.openxmlformats.org/officeDocument/2006/relationships/hyperlink" Target="consultantplus://offline/ref=4AC6FC1C211750309C73A5554364DA32E2BAE0E4592E149CC4B01DC3924F33981D08785512AF3ED16881DF60vFE" TargetMode="External"/><Relationship Id="rId162" Type="http://schemas.openxmlformats.org/officeDocument/2006/relationships/hyperlink" Target="consultantplus://offline/ref=4AC6FC1C211750309C73A5554364DA32EBB8E2E353731E949DBC1FC49D10368D0C50775F04B13ACB7483DD0C60v7E" TargetMode="External"/><Relationship Id="rId183" Type="http://schemas.openxmlformats.org/officeDocument/2006/relationships/hyperlink" Target="consultantplus://offline/ref=4AC6FC1C211750309C73A5554364DA32E8BAE2E557731E949DBC1FC49D10368D0C50775F04B13ACB7483DD0C60v7E" TargetMode="External"/><Relationship Id="rId213" Type="http://schemas.openxmlformats.org/officeDocument/2006/relationships/hyperlink" Target="consultantplus://offline/ref=4AC6FC1C211750309C73A5554364DA32E3BBE5EE592E149CC4B01DC3924F219845047A5D0EAE38C43ED0995B0BFD37D4BA7406800D4764v1E" TargetMode="External"/><Relationship Id="rId218" Type="http://schemas.openxmlformats.org/officeDocument/2006/relationships/hyperlink" Target="consultantplus://offline/ref=4AC6FC1C211750309C73A5554364DA32E3BBE5EE592E149CC4B01DC3924F33981D08785512AF3ED16881DF60vFE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4AC6FC1C211750309C73A6405A64DA32E8BAE6E45379439E95E513C69A1F69880B41775C0CAF3ACB6B8A895F42AA32C8B26E18861347400A6Fv6E" TargetMode="External"/><Relationship Id="rId24" Type="http://schemas.openxmlformats.org/officeDocument/2006/relationships/hyperlink" Target="consultantplus://offline/ref=4AC6FC1C211750309C73A6405A64DA32E8BAE6E45379439E95E513C69A1F69880B41775C0CAF3ACC6A8A895F42AA32C8B26E18861347400A6Fv6E" TargetMode="External"/><Relationship Id="rId40" Type="http://schemas.openxmlformats.org/officeDocument/2006/relationships/hyperlink" Target="consultantplus://offline/ref=4AC6FC1C211750309C73A6405A64DA32E8BAE6E45379439E95E513C69A1F69880B41775C0CAF3AC9698A895F42AA32C8B26E18861347400A6Fv6E" TargetMode="External"/><Relationship Id="rId45" Type="http://schemas.openxmlformats.org/officeDocument/2006/relationships/hyperlink" Target="consultantplus://offline/ref=4AC6FC1C211750309C73A5554364DA32E3BBE6E3592E149CC4B01DC3924F33981D08785512AF3ED16881DF60vFE" TargetMode="External"/><Relationship Id="rId66" Type="http://schemas.openxmlformats.org/officeDocument/2006/relationships/hyperlink" Target="consultantplus://offline/ref=4AC6FC1C211750309C73A5554364DA32E8BCEAE0592E149CC4B01DC3924F33981D08785512AF3ED16881DF60vFE" TargetMode="External"/><Relationship Id="rId87" Type="http://schemas.openxmlformats.org/officeDocument/2006/relationships/hyperlink" Target="consultantplus://offline/ref=4AC6FC1C211750309C73A6405A64DA32EBB9EAE6517A439E95E513C69A1F69880B41775C0CAF3ACD6F8A895F42AA32C8B26E18861347400A6Fv6E" TargetMode="External"/><Relationship Id="rId110" Type="http://schemas.openxmlformats.org/officeDocument/2006/relationships/hyperlink" Target="consultantplus://offline/ref=4AC6FC1C211750309C73A6405A64DA32EBB9EAE6517A439E95E513C69A1F69880B41775C0CAF3ACC628A895F42AA32C8B26E18861347400A6Fv6E" TargetMode="External"/><Relationship Id="rId115" Type="http://schemas.openxmlformats.org/officeDocument/2006/relationships/hyperlink" Target="consultantplus://offline/ref=4AC6FC1C211750309C73A5554364DA32EBB8EBEE57731E949DBC1FC49D10368D0C50775F04B13ACB7483DD0C60v7E" TargetMode="External"/><Relationship Id="rId131" Type="http://schemas.openxmlformats.org/officeDocument/2006/relationships/hyperlink" Target="consultantplus://offline/ref=4AC6FC1C211750309C73A5554364DA32EBB8E2E351731E949DBC1FC49D10368D0C50775F04B13ACB7483DD0C60v7E" TargetMode="External"/><Relationship Id="rId136" Type="http://schemas.openxmlformats.org/officeDocument/2006/relationships/hyperlink" Target="consultantplus://offline/ref=4AC6FC1C211750309C73A5554364DA32EBB8E5E656731E949DBC1FC49D10369F0C087B5D0CAB33C961D58C4A53F23DC2A4701C9C0F454260v9E" TargetMode="External"/><Relationship Id="rId157" Type="http://schemas.openxmlformats.org/officeDocument/2006/relationships/hyperlink" Target="consultantplus://offline/ref=4AC6FC1C211750309C73A5554364DA32EBB8EBE550731E949DBC1FC49D10368D0C50775F04B13ACB7483DD0C60v7E" TargetMode="External"/><Relationship Id="rId178" Type="http://schemas.openxmlformats.org/officeDocument/2006/relationships/hyperlink" Target="consultantplus://offline/ref=4AC6FC1C211750309C73AF525864DA32E8BEE4E35A731E949DBC1FC49D10368D0C50775F04B13ACB7483DD0C60v7E" TargetMode="External"/><Relationship Id="rId61" Type="http://schemas.openxmlformats.org/officeDocument/2006/relationships/hyperlink" Target="consultantplus://offline/ref=4AC6FC1C211750309C73A5554364DA32EBBDE2E351731E949DBC1FC49D10368D0C50775F04B13ACB7483DD0C60v7E" TargetMode="External"/><Relationship Id="rId82" Type="http://schemas.openxmlformats.org/officeDocument/2006/relationships/hyperlink" Target="consultantplus://offline/ref=4AC6FC1C211750309C73A5554364DA32E2BAE0E6592E149CC4B01DC3924F33981D08785512AF3ED16881DF60vFE" TargetMode="External"/><Relationship Id="rId152" Type="http://schemas.openxmlformats.org/officeDocument/2006/relationships/hyperlink" Target="consultantplus://offline/ref=4AC6FC1C211750309C73A5554364DA32EBB8E5E656731E949DBC1FC49D10369F0C087B5D0CA83AC861D58C4A53F23DC2A4701C9C0F454260v9E" TargetMode="External"/><Relationship Id="rId173" Type="http://schemas.openxmlformats.org/officeDocument/2006/relationships/hyperlink" Target="consultantplus://offline/ref=4AC6FC1C211750309C73A5554364DA32EBB8EBEF50731E949DBC1FC49D10368D0C50775F04B13ACB7483DD0C60v7E" TargetMode="External"/><Relationship Id="rId194" Type="http://schemas.openxmlformats.org/officeDocument/2006/relationships/hyperlink" Target="consultantplus://offline/ref=4AC6FC1C211750309C73A5554364DA32EBBDE2E351731E949DBC1FC49D10368D0C50775F04B13ACB7483DD0C60v7E" TargetMode="External"/><Relationship Id="rId199" Type="http://schemas.openxmlformats.org/officeDocument/2006/relationships/hyperlink" Target="consultantplus://offline/ref=4AC6FC1C211750309C73A5554364DA32EBBEE4EE592E149CC4B01DC3924F33981D08785512AF3ED16881DF60vFE" TargetMode="External"/><Relationship Id="rId203" Type="http://schemas.openxmlformats.org/officeDocument/2006/relationships/hyperlink" Target="consultantplus://offline/ref=4AC6FC1C211750309C73A5554364DA32EBBCE1E055731E949DBC1FC49D10368D0C50775F04B13ACB7483DD0C60v7E" TargetMode="External"/><Relationship Id="rId208" Type="http://schemas.openxmlformats.org/officeDocument/2006/relationships/hyperlink" Target="consultantplus://offline/ref=4AC6FC1C211750309C73A6405A64DA32EBB9EAE6517A439E95E513C69A1F69880B41775C0CAF3AC9688A895F42AA32C8B26E18861347400A6Fv6E" TargetMode="External"/><Relationship Id="rId19" Type="http://schemas.openxmlformats.org/officeDocument/2006/relationships/hyperlink" Target="consultantplus://offline/ref=4AC6FC1C211750309C73A6405A64DA32E8BAE6E45379439E95E513C69A1F69880B41775C0CAF3ACD6A8A895F42AA32C8B26E18861347400A6Fv6E" TargetMode="External"/><Relationship Id="rId224" Type="http://schemas.openxmlformats.org/officeDocument/2006/relationships/fontTable" Target="fontTable.xml"/><Relationship Id="rId14" Type="http://schemas.openxmlformats.org/officeDocument/2006/relationships/hyperlink" Target="consultantplus://offline/ref=4AC6FC1C211750309C73A6405A64DA32E8BAE6E45379439E95E513C69A1F69880B41775C0CAF3ACF6C8A895F42AA32C8B26E18861347400A6Fv6E" TargetMode="External"/><Relationship Id="rId30" Type="http://schemas.openxmlformats.org/officeDocument/2006/relationships/hyperlink" Target="consultantplus://offline/ref=4AC6FC1C211750309C73A6405A64DA32E8BAE6E45379439E95E513C69A1F69880B41775C0CAF3ACB698A895F42AA32C8B26E18861347400A6Fv6E" TargetMode="External"/><Relationship Id="rId35" Type="http://schemas.openxmlformats.org/officeDocument/2006/relationships/hyperlink" Target="consultantplus://offline/ref=4AC6FC1C211750309C73A6405A64DA32E8BAE6E45379439E95E513C69A1F69880B41775C0CAF3ACA6C8A895F42AA32C8B26E18861347400A6Fv6E" TargetMode="External"/><Relationship Id="rId56" Type="http://schemas.openxmlformats.org/officeDocument/2006/relationships/hyperlink" Target="consultantplus://offline/ref=4AC6FC1C211750309C73A5554364DA32E3BBE1EE592E149CC4B01DC3924F33981D08785512AF3ED16881DF60vFE" TargetMode="External"/><Relationship Id="rId77" Type="http://schemas.openxmlformats.org/officeDocument/2006/relationships/hyperlink" Target="consultantplus://offline/ref=4AC6FC1C211750309C73A5554364DA32E2BFE0E5592E149CC4B01DC3924F33981D08785512AF3ED16881DF60vFE" TargetMode="External"/><Relationship Id="rId100" Type="http://schemas.openxmlformats.org/officeDocument/2006/relationships/hyperlink" Target="consultantplus://offline/ref=4AC6FC1C211750309C73A5554364DA32E2BAE1E1592E149CC4B01DC3924F33981D08785512AF3ED16881DF60vFE" TargetMode="External"/><Relationship Id="rId105" Type="http://schemas.openxmlformats.org/officeDocument/2006/relationships/hyperlink" Target="consultantplus://offline/ref=4AC6FC1C211750309C73A6405A64DA32EBB9EAE6517A439E95E513C69A1F69880B41775C0CAF3ACC6F8A895F42AA32C8B26E18861347400A6Fv6E" TargetMode="External"/><Relationship Id="rId126" Type="http://schemas.openxmlformats.org/officeDocument/2006/relationships/hyperlink" Target="consultantplus://offline/ref=4AC6FC1C211750309C73A5554364DA32EBBAEAE057731E949DBC1FC49D10368D0C50775F04B13ACB7483DD0C60v7E" TargetMode="External"/><Relationship Id="rId147" Type="http://schemas.openxmlformats.org/officeDocument/2006/relationships/hyperlink" Target="consultantplus://offline/ref=4AC6FC1C211750309C73A5554364DA32EBB8EBE550731E949DBC1FC49D10368D0C50775F04B13ACB7483DD0C60v7E" TargetMode="External"/><Relationship Id="rId168" Type="http://schemas.openxmlformats.org/officeDocument/2006/relationships/hyperlink" Target="consultantplus://offline/ref=4AC6FC1C211750309C73A5554364DA32EBB8E2E357731E949DBC1FC49D10368D0C50775F04B13ACB7483DD0C60v7E" TargetMode="External"/><Relationship Id="rId8" Type="http://schemas.openxmlformats.org/officeDocument/2006/relationships/hyperlink" Target="consultantplus://offline/ref=4AC6FC1C211750309C73A6405A64DA32EBBAE4E65A7E439E95E513C69A1F69880B41775C0CAF3AC86D8A895F42AA32C8B26E18861347400A6Fv6E" TargetMode="External"/><Relationship Id="rId51" Type="http://schemas.openxmlformats.org/officeDocument/2006/relationships/hyperlink" Target="consultantplus://offline/ref=4AC6FC1C211750309C73A5554364DA32EBBCE1EE52731E949DBC1FC49D10368D0C50775F04B13ACB7483DD0C60v7E" TargetMode="External"/><Relationship Id="rId72" Type="http://schemas.openxmlformats.org/officeDocument/2006/relationships/hyperlink" Target="consultantplus://offline/ref=4AC6FC1C211750309C73A5554364DA32EBBEE4EE592E149CC4B01DC3924F33981D08785512AF3ED16881DF60vFE" TargetMode="External"/><Relationship Id="rId93" Type="http://schemas.openxmlformats.org/officeDocument/2006/relationships/hyperlink" Target="consultantplus://offline/ref=4AC6FC1C211750309C73A6405A64DA32EBB9EAE6517A439E95E513C69A1F69880B41775C0CAF3ACD628A895F42AA32C8B26E18861347400A6Fv6E" TargetMode="External"/><Relationship Id="rId98" Type="http://schemas.openxmlformats.org/officeDocument/2006/relationships/hyperlink" Target="consultantplus://offline/ref=4AC6FC1C211750309C73A5554364DA32E2BAE1E0592E149CC4B01DC3924F33981D08785512AF3ED16881DF60vFE" TargetMode="External"/><Relationship Id="rId121" Type="http://schemas.openxmlformats.org/officeDocument/2006/relationships/hyperlink" Target="consultantplus://offline/ref=4AC6FC1C211750309C73A5554364DA32EBB8EBEF56731E949DBC1FC49D10368D0C50775F04B13ACB7483DD0C60v7E" TargetMode="External"/><Relationship Id="rId142" Type="http://schemas.openxmlformats.org/officeDocument/2006/relationships/hyperlink" Target="consultantplus://offline/ref=4AC6FC1C211750309C73A5554364DA32EBBBE6EF52731E949DBC1FC49D10368D0C50775F04B13ACB7483DD0C60v7E" TargetMode="External"/><Relationship Id="rId163" Type="http://schemas.openxmlformats.org/officeDocument/2006/relationships/hyperlink" Target="consultantplus://offline/ref=4AC6FC1C211750309C73A5554364DA32EBB8E2E354731E949DBC1FC49D10368D0C50775F04B13ACB7483DD0C60v7E" TargetMode="External"/><Relationship Id="rId184" Type="http://schemas.openxmlformats.org/officeDocument/2006/relationships/hyperlink" Target="consultantplus://offline/ref=4AC6FC1C211750309C73A5554364DA32EEB9EAE6592E149CC4B01DC3924F33981D08785512AF3ED16881DF60vFE" TargetMode="External"/><Relationship Id="rId189" Type="http://schemas.openxmlformats.org/officeDocument/2006/relationships/hyperlink" Target="consultantplus://offline/ref=4AC6FC1C211750309C73A6405A64DA32EBB9EAE6517A439E95E513C69A1F69880B41775C0CAF3ACB638A895F42AA32C8B26E18861347400A6Fv6E" TargetMode="External"/><Relationship Id="rId219" Type="http://schemas.openxmlformats.org/officeDocument/2006/relationships/hyperlink" Target="consultantplus://offline/ref=4AC6FC1C211750309C73A6405A64DA32EBB9EAE6517A439E95E513C69A1F69880B41775C0CAF3AC96D8A895F42AA32C8B26E18861347400A6Fv6E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consultantplus://offline/ref=4AC6FC1C211750309C73A5554364DA32E3BBE5EE592E149CC4B01DC3924F33981D08785512AF3ED16881DF60vFE" TargetMode="External"/><Relationship Id="rId25" Type="http://schemas.openxmlformats.org/officeDocument/2006/relationships/hyperlink" Target="consultantplus://offline/ref=4AC6FC1C211750309C73A6405A64DA32E8BAE6E45379439E95E513C69A1F69880B41775C0CAF3ACC688A895F42AA32C8B26E18861347400A6Fv6E" TargetMode="External"/><Relationship Id="rId46" Type="http://schemas.openxmlformats.org/officeDocument/2006/relationships/hyperlink" Target="consultantplus://offline/ref=4AC6FC1C211750309C73A6405A64DA32EBB9EAE6517A439E95E513C69A1F69880B41775C0CAF3ACE698A895F42AA32C8B26E18861347400A6Fv6E" TargetMode="External"/><Relationship Id="rId67" Type="http://schemas.openxmlformats.org/officeDocument/2006/relationships/hyperlink" Target="consultantplus://offline/ref=4AC6FC1C211750309C73A5554364DA32EFBDE2E4592E149CC4B01DC3924F33981D08785512AF3ED16881DF60vFE" TargetMode="External"/><Relationship Id="rId116" Type="http://schemas.openxmlformats.org/officeDocument/2006/relationships/hyperlink" Target="consultantplus://offline/ref=4AC6FC1C211750309C73A5554364DA32EBB8EBEE55731E949DBC1FC49D10368D0C50775F04B13ACB7483DD0C60v7E" TargetMode="External"/><Relationship Id="rId137" Type="http://schemas.openxmlformats.org/officeDocument/2006/relationships/hyperlink" Target="consultantplus://offline/ref=4AC6FC1C211750309C73B9555F64DA32EBBEE7E6592E149CC4B01DC3924F33981D08785512AF3ED16881DF60vFE" TargetMode="External"/><Relationship Id="rId158" Type="http://schemas.openxmlformats.org/officeDocument/2006/relationships/hyperlink" Target="consultantplus://offline/ref=4AC6FC1C211750309C73A5554364DA32EBB8E5E75B731E949DBC1FC49D10368D0C50775F04B13ACB7483DD0C60v7E" TargetMode="External"/><Relationship Id="rId20" Type="http://schemas.openxmlformats.org/officeDocument/2006/relationships/hyperlink" Target="consultantplus://offline/ref=4AC6FC1C211750309C73A6405A64DA32E8BAE6E45379439E95E513C69A1F69880B41775C0CAF3ACD688A895F42AA32C8B26E18861347400A6Fv6E" TargetMode="External"/><Relationship Id="rId41" Type="http://schemas.openxmlformats.org/officeDocument/2006/relationships/hyperlink" Target="consultantplus://offline/ref=4AC6FC1C211750309C73A6405A64DA32EBB9EAE6517A439E95E513C69A1F69880B41775C0CAF3ACE6A8A895F42AA32C8B26E18861347400A6Fv6E" TargetMode="External"/><Relationship Id="rId62" Type="http://schemas.openxmlformats.org/officeDocument/2006/relationships/hyperlink" Target="consultantplus://offline/ref=4AC6FC1C211750309C73A5554364DA32E2BEEAEE592E149CC4B01DC3924F33981D08785512AF3ED16881DF60vFE" TargetMode="External"/><Relationship Id="rId83" Type="http://schemas.openxmlformats.org/officeDocument/2006/relationships/hyperlink" Target="consultantplus://offline/ref=4AC6FC1C211750309C73A6405A64DA32EBB9EAE6517A439E95E513C69A1F69880B41775C0CAF3ACD698A895F42AA32C8B26E18861347400A6Fv6E" TargetMode="External"/><Relationship Id="rId88" Type="http://schemas.openxmlformats.org/officeDocument/2006/relationships/hyperlink" Target="consultantplus://offline/ref=4AC6FC1C211750309C73A5554364DA32E2BAE0E7592E149CC4B01DC3924F33981D08785512AF3ED16881DF60vFE" TargetMode="External"/><Relationship Id="rId111" Type="http://schemas.openxmlformats.org/officeDocument/2006/relationships/hyperlink" Target="consultantplus://offline/ref=4AC6FC1C211750309C73A5554364DA32EBBFEBE451731E949DBC1FC49D10368D0C50775F04B13ACB7483DD0C60v7E" TargetMode="External"/><Relationship Id="rId132" Type="http://schemas.openxmlformats.org/officeDocument/2006/relationships/hyperlink" Target="consultantplus://offline/ref=4AC6FC1C211750309C73AF525864DA32E8BEE4E35A731E949DBC1FC49D10368D0C50775F04B13ACB7483DD0C60v7E" TargetMode="External"/><Relationship Id="rId153" Type="http://schemas.openxmlformats.org/officeDocument/2006/relationships/hyperlink" Target="consultantplus://offline/ref=4AC6FC1C211750309C73A5554364DA32EBB8E2E353731E949DBC1FC49D10368D0C50775F04B13ACB7483DD0C60v7E" TargetMode="External"/><Relationship Id="rId174" Type="http://schemas.openxmlformats.org/officeDocument/2006/relationships/hyperlink" Target="consultantplus://offline/ref=4AC6FC1C211750309C73A5554364DA32EBB3E3E654731E949DBC1FC49D10368D0C50775F04B13ACB7483DD0C60v7E" TargetMode="External"/><Relationship Id="rId179" Type="http://schemas.openxmlformats.org/officeDocument/2006/relationships/hyperlink" Target="consultantplus://offline/ref=4AC6FC1C211750309C73A5554364DA32EBB8E5E75A731E949DBC1FC49D10368D0C50775F04B13ACB7483DD0C60v7E" TargetMode="External"/><Relationship Id="rId195" Type="http://schemas.openxmlformats.org/officeDocument/2006/relationships/hyperlink" Target="consultantplus://offline/ref=4AC6FC1C211750309C73A6405A64DA32EBB9EAE6517A439E95E513C69A1F69880B41775C0CAF3ACA6B8A895F42AA32C8B26E18861347400A6Fv6E" TargetMode="External"/><Relationship Id="rId209" Type="http://schemas.openxmlformats.org/officeDocument/2006/relationships/hyperlink" Target="consultantplus://offline/ref=4AC6FC1C211750309C73A5554364DA32E3BBE5EE592E149CC4B01DC3924F33981D08785512AF3ED16881DF60vFE" TargetMode="External"/><Relationship Id="rId190" Type="http://schemas.openxmlformats.org/officeDocument/2006/relationships/hyperlink" Target="consultantplus://offline/ref=4AC6FC1C211750309C73A5554364DA32EBBDE2E351731E949DBC1FC49D10368D0C50775F04B13ACB7483DD0C60v7E" TargetMode="External"/><Relationship Id="rId204" Type="http://schemas.openxmlformats.org/officeDocument/2006/relationships/hyperlink" Target="consultantplus://offline/ref=4AC6FC1C211750309C73A6405A64DA32EBB9EAE6517A439E95E513C69A1F69880B41775C0CAF3ACA628A895F42AA32C8B26E18861347400A6Fv6E" TargetMode="External"/><Relationship Id="rId220" Type="http://schemas.openxmlformats.org/officeDocument/2006/relationships/hyperlink" Target="consultantplus://offline/ref=4AC6FC1C211750309C73A5554364DA32E3BBE5EE592E149CC4B01DC3924F33981D08785512AF3ED16881DF60vFE" TargetMode="External"/><Relationship Id="rId225" Type="http://schemas.openxmlformats.org/officeDocument/2006/relationships/theme" Target="theme/theme1.xml"/><Relationship Id="rId15" Type="http://schemas.openxmlformats.org/officeDocument/2006/relationships/hyperlink" Target="consultantplus://offline/ref=4AC6FC1C211750309C73A6405A64DA32E8BAE6E45379439E95E513C69A1F69880B41775C0CAF3ACF6F8A895F42AA32C8B26E18861347400A6Fv6E" TargetMode="External"/><Relationship Id="rId36" Type="http://schemas.openxmlformats.org/officeDocument/2006/relationships/hyperlink" Target="consultantplus://offline/ref=4AC6FC1C211750309C73A6405A64DA32E8BAE6E45379439E95E513C69A1F69880B41775C0CAF3ACA6D8A895F42AA32C8B26E18861347400A6Fv6E" TargetMode="External"/><Relationship Id="rId57" Type="http://schemas.openxmlformats.org/officeDocument/2006/relationships/hyperlink" Target="consultantplus://offline/ref=4AC6FC1C211750309C73A5554364DA32E3BEE7E2592E149CC4B01DC3924F33981D08785512AF3ED16881DF60vFE" TargetMode="External"/><Relationship Id="rId106" Type="http://schemas.openxmlformats.org/officeDocument/2006/relationships/hyperlink" Target="consultantplus://offline/ref=4AC6FC1C211750309C73A5554364DA32E2BAE0E3592E149CC4B01DC3924F33981D08785512AF3ED16881DF60vFE" TargetMode="External"/><Relationship Id="rId127" Type="http://schemas.openxmlformats.org/officeDocument/2006/relationships/hyperlink" Target="consultantplus://offline/ref=4AC6FC1C211750309C73A5554364DA32EBB8E5E656731E949DBC1FC49D10369F0C087B5D0CAB33C961D58C4A53F23DC2A4701C9C0F454260v9E" TargetMode="External"/><Relationship Id="rId10" Type="http://schemas.openxmlformats.org/officeDocument/2006/relationships/hyperlink" Target="consultantplus://offline/ref=4AC6FC1C211750309C73A6405A64DA32E9BDE1E7527F439E95E513C69A1F69880B41775C0CAF38C86C8A895F42AA32C8B26E18861347400A6Fv6E" TargetMode="External"/><Relationship Id="rId31" Type="http://schemas.openxmlformats.org/officeDocument/2006/relationships/hyperlink" Target="consultantplus://offline/ref=4AC6FC1C211750309C73A6405A64DA32E8BAE6E45379439E95E513C69A1F69880B41775C0CAF3ACB6F8A895F42AA32C8B26E18861347400A6Fv6E" TargetMode="External"/><Relationship Id="rId52" Type="http://schemas.openxmlformats.org/officeDocument/2006/relationships/hyperlink" Target="consultantplus://offline/ref=4AC6FC1C211750309C73A5554364DA32E3BBE6E2592E149CC4B01DC3924F33981D08785512AF3ED16881DF60vFE" TargetMode="External"/><Relationship Id="rId73" Type="http://schemas.openxmlformats.org/officeDocument/2006/relationships/hyperlink" Target="consultantplus://offline/ref=4AC6FC1C211750309C73A5554364DA32E3BEE0E7592E149CC4B01DC3924F33981D08785512AF3ED16881DF60vFE" TargetMode="External"/><Relationship Id="rId78" Type="http://schemas.openxmlformats.org/officeDocument/2006/relationships/hyperlink" Target="consultantplus://offline/ref=4AC6FC1C211750309C73A5554364DA32E3B8E5E4592E149CC4B01DC3924F33981D08785512AF3ED16881DF60vFE" TargetMode="External"/><Relationship Id="rId94" Type="http://schemas.openxmlformats.org/officeDocument/2006/relationships/hyperlink" Target="consultantplus://offline/ref=4AC6FC1C211750309C73A5554364DA32E8BEE7E1592E149CC4B01DC3924F33981D08785512AF3ED16881DF60vFE" TargetMode="External"/><Relationship Id="rId99" Type="http://schemas.openxmlformats.org/officeDocument/2006/relationships/hyperlink" Target="consultantplus://offline/ref=4AC6FC1C211750309C73A6405A64DA32EBB9EAE6517A439E95E513C69A1F69880B41775C0CAF3ACC6B8A895F42AA32C8B26E18861347400A6Fv6E" TargetMode="External"/><Relationship Id="rId101" Type="http://schemas.openxmlformats.org/officeDocument/2006/relationships/hyperlink" Target="consultantplus://offline/ref=4AC6FC1C211750309C73A6405A64DA32EBB9EAE6517A439E95E513C69A1F69880B41775C0CAF3ACC688A895F42AA32C8B26E18861347400A6Fv6E" TargetMode="External"/><Relationship Id="rId122" Type="http://schemas.openxmlformats.org/officeDocument/2006/relationships/hyperlink" Target="consultantplus://offline/ref=4AC6FC1C211750309C73A5554364DA32EBB8E5E656731E949DBC1FC49D10369F0C087B5D0DA638C861D58C4A53F23DC2A4701C9C0F454260v9E" TargetMode="External"/><Relationship Id="rId143" Type="http://schemas.openxmlformats.org/officeDocument/2006/relationships/hyperlink" Target="consultantplus://offline/ref=4AC6FC1C211750309C73A5554364DA32EBB8E5E656731E949DBC1FC49D10369F0C087B5D0CAB33C961D58C4A53F23DC2A4701C9C0F454260v9E" TargetMode="External"/><Relationship Id="rId148" Type="http://schemas.openxmlformats.org/officeDocument/2006/relationships/hyperlink" Target="consultantplus://offline/ref=4AC6FC1C211750309C73A5554364DA32EBB8E5E656731E949DBC1FC49D10369F0C087B5D0DA93FC761D58C4A53F23DC2A4701C9C0F454260v9E" TargetMode="External"/><Relationship Id="rId164" Type="http://schemas.openxmlformats.org/officeDocument/2006/relationships/hyperlink" Target="consultantplus://offline/ref=4AC6FC1C211750309C73A5554364DA32EBB8E5E75B731E949DBC1FC49D10368D0C50775F04B13ACB7483DD0C60v7E" TargetMode="External"/><Relationship Id="rId169" Type="http://schemas.openxmlformats.org/officeDocument/2006/relationships/hyperlink" Target="consultantplus://offline/ref=4AC6FC1C211750309C73A5554364DA32EBB8E2E353731E949DBC1FC49D10368D0C50775F04B13ACB7483DD0C60v7E" TargetMode="External"/><Relationship Id="rId185" Type="http://schemas.openxmlformats.org/officeDocument/2006/relationships/hyperlink" Target="consultantplus://offline/ref=4AC6FC1C211750309C73A6405A64DA32EBB9EAE6517A439E95E513C69A1F69880B41775C0CAF3ACB698A895F42AA32C8B26E18861347400A6Fv6E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4AC6FC1C211750309C73A6405A64DA32E9BDE1E7527F439E95E513C69A1F698819412F500EA724CF6E9FDF0E046FvEE" TargetMode="External"/><Relationship Id="rId180" Type="http://schemas.openxmlformats.org/officeDocument/2006/relationships/hyperlink" Target="consultantplus://offline/ref=4AC6FC1C211750309C73B9555F64DA32EBBEE7E6592E149CC4B01DC3924F33981D08785512AF3ED16881DF60vFE" TargetMode="External"/><Relationship Id="rId210" Type="http://schemas.openxmlformats.org/officeDocument/2006/relationships/hyperlink" Target="consultantplus://offline/ref=4AC6FC1C211750309C73A5554364DA32E8BCEAE0592E149CC4B01DC3924F33981D08785512AF3ED16881DF60vFE" TargetMode="External"/><Relationship Id="rId215" Type="http://schemas.openxmlformats.org/officeDocument/2006/relationships/hyperlink" Target="consultantplus://offline/ref=4AC6FC1C211750309C73A5554364DA32E8BCEAE0592E149CC4B01DC3924F33981D08785512AF3ED16881DF60vFE" TargetMode="External"/><Relationship Id="rId26" Type="http://schemas.openxmlformats.org/officeDocument/2006/relationships/hyperlink" Target="consultantplus://offline/ref=4AC6FC1C211750309C73A6405A64DA32E8B3E7E65278439E95E513C69A1F69880B41775C0CAF3ACE6B8A895F42AA32C8B26E18861347400A6Fv6E" TargetMode="External"/><Relationship Id="rId47" Type="http://schemas.openxmlformats.org/officeDocument/2006/relationships/hyperlink" Target="consultantplus://offline/ref=4AC6FC1C211750309C73A5554364DA32E3BBE4E2592E149CC4B01DC3924F33981D08785512AF3ED16881DF60vFE" TargetMode="External"/><Relationship Id="rId68" Type="http://schemas.openxmlformats.org/officeDocument/2006/relationships/hyperlink" Target="consultantplus://offline/ref=4AC6FC1C211750309C73A6405A64DA32EBB9EAE6517A439E95E513C69A1F69880B41775C0CAF3ACE6D8A895F42AA32C8B26E18861347400A6Fv6E" TargetMode="External"/><Relationship Id="rId89" Type="http://schemas.openxmlformats.org/officeDocument/2006/relationships/hyperlink" Target="consultantplus://offline/ref=4AC6FC1C211750309C73A6405A64DA32EBB9EAE6517A439E95E513C69A1F69880B41775C0CAF3ACD6C8A895F42AA32C8B26E18861347400A6Fv6E" TargetMode="External"/><Relationship Id="rId112" Type="http://schemas.openxmlformats.org/officeDocument/2006/relationships/hyperlink" Target="consultantplus://offline/ref=4AC6FC1C211750309C73A5554364DA32EBBFEBE451731E949DBC1FC49D10368D0C50775F04B13ACB7483DD0C60v7E" TargetMode="External"/><Relationship Id="rId133" Type="http://schemas.openxmlformats.org/officeDocument/2006/relationships/hyperlink" Target="consultantplus://offline/ref=4AC6FC1C211750309C73A5554364DA32EBB8E5E656731E949DBC1FC49D10369F0C087B5D0CA83AC861D58C4A53F23DC2A4701C9C0F454260v9E" TargetMode="External"/><Relationship Id="rId154" Type="http://schemas.openxmlformats.org/officeDocument/2006/relationships/hyperlink" Target="consultantplus://offline/ref=4AC6FC1C211750309C73A5554364DA32EBB8E2E351731E949DBC1FC49D10368D0C50775F04B13ACB7483DD0C60v7E" TargetMode="External"/><Relationship Id="rId175" Type="http://schemas.openxmlformats.org/officeDocument/2006/relationships/hyperlink" Target="consultantplus://offline/ref=4AC6FC1C211750309C73A5554364DA32EBB8E2E353731E949DBC1FC49D10368D0C50775F04B13ACB7483DD0C60v7E" TargetMode="External"/><Relationship Id="rId196" Type="http://schemas.openxmlformats.org/officeDocument/2006/relationships/hyperlink" Target="consultantplus://offline/ref=4AC6FC1C211750309C73A5554364DA32EFBDE2E4592E149CC4B01DC3924F33981D08785512AF3ED16881DF60vFE" TargetMode="External"/><Relationship Id="rId200" Type="http://schemas.openxmlformats.org/officeDocument/2006/relationships/hyperlink" Target="consultantplus://offline/ref=4AC6FC1C211750309C73A6405A64DA32EBB9EAE6517A439E95E513C69A1F69880B41775C0CAF3ACA6E8A895F42AA32C8B26E18861347400A6Fv6E" TargetMode="External"/><Relationship Id="rId16" Type="http://schemas.openxmlformats.org/officeDocument/2006/relationships/hyperlink" Target="consultantplus://offline/ref=4AC6FC1C211750309C73A6405A64DA32EBBAE4E65A7E439E95E513C69A1F69880B41775C0CAF3AC86D8A895F42AA32C8B26E18861347400A6Fv6E" TargetMode="External"/><Relationship Id="rId221" Type="http://schemas.openxmlformats.org/officeDocument/2006/relationships/hyperlink" Target="consultantplus://offline/ref=4AC6FC1C211750309C73A6405A64DA32EBB9EAE6517A439E95E513C69A1F69880B41775C0CAF3AC9628A895F42AA32C8B26E18861347400A6Fv6E" TargetMode="External"/><Relationship Id="rId37" Type="http://schemas.openxmlformats.org/officeDocument/2006/relationships/hyperlink" Target="consultantplus://offline/ref=4AC6FC1C211750309C73A6405A64DA32E8BAE6E45379439E95E513C69A1F69880B41775C0CAF3AC96A8A895F42AA32C8B26E18861347400A6Fv6E" TargetMode="External"/><Relationship Id="rId58" Type="http://schemas.openxmlformats.org/officeDocument/2006/relationships/hyperlink" Target="consultantplus://offline/ref=4AC6FC1C211750309C73A5554364DA32E3B3E2E1592E149CC4B01DC3924F33981D08785512AF3ED16881DF60vFE" TargetMode="External"/><Relationship Id="rId79" Type="http://schemas.openxmlformats.org/officeDocument/2006/relationships/hyperlink" Target="consultantplus://offline/ref=4AC6FC1C211750309C73A6405A64DA32EBB9EAE6517A439E95E513C69A1F69880B41775C0CAF3ACD6A8A895F42AA32C8B26E18861347400A6Fv6E" TargetMode="External"/><Relationship Id="rId102" Type="http://schemas.openxmlformats.org/officeDocument/2006/relationships/hyperlink" Target="consultantplus://offline/ref=4AC6FC1C211750309C73A5554364DA32E2BAE0E2592E149CC4B01DC3924F33981D08785512AF3ED16881DF60vFE" TargetMode="External"/><Relationship Id="rId123" Type="http://schemas.openxmlformats.org/officeDocument/2006/relationships/hyperlink" Target="consultantplus://offline/ref=4AC6FC1C211750309C73A5554364DA32EBB8EBE550731E949DBC1FC49D10368D0C50775F04B13ACB7483DD0C60v7E" TargetMode="External"/><Relationship Id="rId144" Type="http://schemas.openxmlformats.org/officeDocument/2006/relationships/hyperlink" Target="consultantplus://offline/ref=4AC6FC1C211750309C73A5554364DA32EBB8E5E656731E949DBC1FC49D10369F0C087B5D0CA83AC861D58C4A53F23DC2A4701C9C0F454260v9E" TargetMode="External"/><Relationship Id="rId90" Type="http://schemas.openxmlformats.org/officeDocument/2006/relationships/hyperlink" Target="consultantplus://offline/ref=4AC6FC1C211750309C73A5554364DA32E2BAE1EE592E149CC4B01DC3924F33981D08785512AF3ED16881DF60vFE" TargetMode="External"/><Relationship Id="rId165" Type="http://schemas.openxmlformats.org/officeDocument/2006/relationships/hyperlink" Target="consultantplus://offline/ref=4AC6FC1C211750309C73A5554364DA32EBB8E5E656731E949DBC1FC49D10369F0C087B5D0CA83AC861D58C4A53F23DC2A4701C9C0F454260v9E" TargetMode="External"/><Relationship Id="rId186" Type="http://schemas.openxmlformats.org/officeDocument/2006/relationships/hyperlink" Target="consultantplus://offline/ref=4AC6FC1C211750309C73A5554364DA32EEB9EAE6592E149CC4B01DC3924F33981D08785512AF3ED16881DF60v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120</Pages>
  <Words>27541</Words>
  <Characters>156989</Characters>
  <Application>Microsoft Office Word</Application>
  <DocSecurity>0</DocSecurity>
  <Lines>1308</Lines>
  <Paragraphs>368</Paragraphs>
  <ScaleCrop>false</ScaleCrop>
  <Company/>
  <LinksUpToDate>false</LinksUpToDate>
  <CharactersWithSpaces>184162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2021-04-28T04:47:00Z</dcterms:created>
  <dcterms:modified xsi:type="dcterms:W3CDTF">2021-04-28T04:56:00Z</dcterms:modified>
</cp:coreProperties>
</file>