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262" w:rsidRDefault="00726262">
      <w:pPr>
        <w:pStyle w:val="ConsPlusTitle"/>
        <w:jc w:val="center"/>
      </w:pPr>
      <w:r>
        <w:t>ПЕРЕЧЕНЬ</w:t>
      </w:r>
    </w:p>
    <w:p w:rsidR="00726262" w:rsidRDefault="00726262">
      <w:pPr>
        <w:pStyle w:val="ConsPlusTitle"/>
        <w:jc w:val="center"/>
      </w:pPr>
      <w:r>
        <w:t>видов предпринимательской деятельности, в отношении которых</w:t>
      </w:r>
    </w:p>
    <w:p w:rsidR="00726262" w:rsidRDefault="00726262">
      <w:pPr>
        <w:pStyle w:val="ConsPlusTitle"/>
        <w:jc w:val="center"/>
      </w:pPr>
      <w:r>
        <w:t>применяется патентная система налогообложения, и размеры</w:t>
      </w:r>
    </w:p>
    <w:p w:rsidR="00726262" w:rsidRDefault="00726262">
      <w:pPr>
        <w:pStyle w:val="ConsPlusTitle"/>
        <w:jc w:val="center"/>
      </w:pPr>
      <w:r>
        <w:t xml:space="preserve">потенциально </w:t>
      </w:r>
      <w:proofErr w:type="gramStart"/>
      <w:r>
        <w:t>возможного</w:t>
      </w:r>
      <w:proofErr w:type="gramEnd"/>
      <w:r>
        <w:t xml:space="preserve"> к получению индивидуальным</w:t>
      </w:r>
    </w:p>
    <w:p w:rsidR="00726262" w:rsidRDefault="00726262">
      <w:pPr>
        <w:pStyle w:val="ConsPlusTitle"/>
        <w:jc w:val="center"/>
      </w:pPr>
      <w:r>
        <w:t>предпринимателем годового дохода по видам</w:t>
      </w:r>
    </w:p>
    <w:p w:rsidR="00726262" w:rsidRDefault="00726262">
      <w:pPr>
        <w:pStyle w:val="ConsPlusTitle"/>
        <w:jc w:val="center"/>
      </w:pPr>
      <w:r>
        <w:t>предпринимательской деятельности, в отношении которых</w:t>
      </w:r>
    </w:p>
    <w:p w:rsidR="00726262" w:rsidRDefault="00726262">
      <w:pPr>
        <w:pStyle w:val="ConsPlusTitle"/>
        <w:jc w:val="center"/>
      </w:pPr>
      <w:r>
        <w:t>применяется патентная система налогообложения</w:t>
      </w:r>
    </w:p>
    <w:p w:rsidR="00726262" w:rsidRDefault="00726262">
      <w:pPr>
        <w:pStyle w:val="ConsPlusNormal"/>
        <w:jc w:val="both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24"/>
        <w:gridCol w:w="2041"/>
        <w:gridCol w:w="2041"/>
        <w:gridCol w:w="2041"/>
      </w:tblGrid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Вид предпринимательской деятельности, в отношении которого применяется патентная система налогообложения</w:t>
            </w:r>
          </w:p>
        </w:tc>
        <w:tc>
          <w:tcPr>
            <w:tcW w:w="2041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Merge/>
          </w:tcPr>
          <w:p w:rsidR="00726262" w:rsidRDefault="00726262"/>
        </w:tc>
        <w:tc>
          <w:tcPr>
            <w:tcW w:w="2041" w:type="dxa"/>
          </w:tcPr>
          <w:p w:rsidR="00726262" w:rsidRDefault="00726262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территории города с численностью населения более 1 млн. человек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иной территории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Ремонт, чистка, окраска и пошив обуви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Парикмахерские и косметические услуги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Стирка, химическая чистка и крашение текстильных и меховых изделий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166 800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106 800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мебели и предметов домашнего обихода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106 800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в области фотографии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Ремонт, техническое обслуживание </w:t>
            </w:r>
            <w:r>
              <w:lastRenderedPageBreak/>
              <w:t>автотранспортных и мототранспортных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1 078 200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983 200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660 000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500 000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881 200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447" w:type="dxa"/>
            <w:gridSpan w:val="4"/>
            <w:vAlign w:val="center"/>
          </w:tcPr>
          <w:p w:rsidR="00726262" w:rsidRDefault="00726262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</w:pPr>
            <w:r>
              <w:t>деятельность такси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801 200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оказание автотранспортных услуг по перевозке пассажиров автомобильным транспортом (за исключением деятельности такси)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881 200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893 200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840 200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200 000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106 800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800 200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771 200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присмотру и уходу за детьми и больными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106 800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Сбор тары и пригодных для вторичного использования материалов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800 200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771 200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ветеринарная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800 200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771 200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113 400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Сдача в аренду (наем) собственных или арендованных жилых помещений, а также сдача в аренду собственных или арендованных </w:t>
            </w:r>
            <w:r>
              <w:lastRenderedPageBreak/>
              <w:t>нежилых помещений (включая выставочные залы, складские помещения), земельных участков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 xml:space="preserve">не </w:t>
            </w:r>
            <w:proofErr w:type="gramStart"/>
            <w:r>
              <w:t>установлен</w:t>
            </w:r>
            <w:proofErr w:type="gramEnd"/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15 890 000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12 712 000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Изготовление изделий народных художественных промыслов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808 200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Производство и реставрация ковров и ковровых изделий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ювелирных изделий, бижутерии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Чеканка и гравировка ювелирных изделий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в области звукозаписи и издания музыкальных произведений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уборке квартир и частных домов, деятельность домашних хозяйств с наемными работниками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Проведение занятий по физической культуре и спорту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платных туалетов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771 200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113 400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32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Оказание услуг по перевозке пассажиров водным транспортом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801 200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Оказание услуг по перевозке грузов водным транспортом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881 200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proofErr w:type="gramStart"/>
            <w: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  <w:proofErr w:type="gramEnd"/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по благоустройству ландшафта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813 700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</w:t>
            </w:r>
            <w:r>
              <w:lastRenderedPageBreak/>
              <w:t xml:space="preserve">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4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12 апреля 2010 года N 61-ФЗ "Об обращении лекарственных средств"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Осуществление частной детективной деятельности лицом, имеющим лицензию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по прокату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экскурсионные туристические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Организация похорон и предоставление связанных с ними услуг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173 400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уличных патрулей, охранников, сторожей и вахтеров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840 200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200 000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81 000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40 000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8447" w:type="dxa"/>
            <w:gridSpan w:val="4"/>
            <w:vAlign w:val="center"/>
          </w:tcPr>
          <w:p w:rsidR="00726262" w:rsidRDefault="00726262">
            <w:pPr>
              <w:pStyle w:val="ConsPlusNormal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46.1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(кроме развозной и разносной розничной торговли)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81 000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40 000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46.2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по осуществлению торговли через торговые автоматы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один объект стационарной торговой сети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355 900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46.3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Розничная торговля, осуществляемая через объекты нестационарной торговой сети (в части развозной и разносной розничной торговли)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один объект нестационарной торговой сети</w:t>
            </w:r>
          </w:p>
        </w:tc>
        <w:tc>
          <w:tcPr>
            <w:tcW w:w="4082" w:type="dxa"/>
            <w:gridSpan w:val="2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900 000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общественного питания, оказываемые через объекты организации общественного питания &lt;*&gt;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45 000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22 500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Услуги общественного питания, оказываемые через объекты организации общественного </w:t>
            </w:r>
            <w:r>
              <w:lastRenderedPageBreak/>
              <w:t>питания, не имеющие зала обслуживания посетителей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на один объект организации общественного питания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479 700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303 200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49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Оказание услуг по забою и транспортировке скота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745 200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80 000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Производство кожи и изделий из кожи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Сбор и заготовка пищевых лесных ресурсов, недревесных лесных ресурсов и лекарственных растений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745 200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80 000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Переработка и консервирование фруктов и овощей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Производство молочной продукции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Растениеводство, услуги в области растениеводства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Производство хлебобулочных и мучных кондитерских изделий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56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Рыболовство и рыбоводство, рыболовство любительское и спортивное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808 200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766 200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106 600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Лесоводство и прочая лесохозяйственная деятельность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по письменному и устному переводу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по уходу за престарелыми и инвалидами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Сбор, обработка и утилизация отходов, а также обработка вторичного сырья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Резка, обработка и отделка камня для памятников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819 200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Разработка компьютерного программного обеспечения, в том </w:t>
            </w:r>
            <w:r>
              <w:lastRenderedPageBreak/>
              <w:t>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63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компьютеров и коммуникационного оборудования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Животноводство, услуги в области животноводства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324" w:type="dxa"/>
            <w:vAlign w:val="center"/>
          </w:tcPr>
          <w:p w:rsidR="00726262" w:rsidRDefault="00726262">
            <w:pPr>
              <w:pStyle w:val="ConsPlusNormal"/>
            </w:pPr>
            <w:r>
              <w:t>Деятельность стоянок для транспортных средств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3 000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1 500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Услуги по уходу за домашними животными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 xml:space="preserve">Услуги по </w:t>
            </w:r>
            <w:r>
              <w:lastRenderedPageBreak/>
              <w:t>изготовлению валяной обуви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Ремонт игрушек и подобных им изделий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Ремонт спортивного и туристического оборудования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Услуги по вспашке огородов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Услуги по распиловке дров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Сборка и ремонт очков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Переплетные, брошюровочные, окантовочные, картонажные работы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</w:pPr>
            <w:r>
              <w:t>Услуги по ремонту сифонов и автосифонов, в том числе зарядка газовых баллончиков для сифонов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 xml:space="preserve">Изготовление прочей мебели и отдельных мебельных деталей, не включенных в другие группировки по индивидуальному </w:t>
            </w:r>
            <w:r>
              <w:lastRenderedPageBreak/>
              <w:t>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lastRenderedPageBreak/>
              <w:t>83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Работы столярные и плотничные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Деятельность физкультурно-оздоровительная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Услуги копировально-множительные по индивидуальному заказу населения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  <w:tr w:rsidR="00726262">
        <w:tc>
          <w:tcPr>
            <w:tcW w:w="624" w:type="dxa"/>
            <w:vMerge w:val="restart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324" w:type="dxa"/>
            <w:vMerge w:val="restart"/>
            <w:vAlign w:val="center"/>
          </w:tcPr>
          <w:p w:rsidR="00726262" w:rsidRDefault="00726262">
            <w:pPr>
              <w:pStyle w:val="ConsPlusNormal"/>
              <w:jc w:val="both"/>
            </w:pPr>
            <w:r>
              <w:t>Ремонт прочих предметов личного потребления и бытовых товаров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850 700</w:t>
            </w:r>
          </w:p>
        </w:tc>
        <w:tc>
          <w:tcPr>
            <w:tcW w:w="2041" w:type="dxa"/>
            <w:vAlign w:val="bottom"/>
          </w:tcPr>
          <w:p w:rsidR="00726262" w:rsidRDefault="00726262">
            <w:pPr>
              <w:pStyle w:val="ConsPlusNormal"/>
              <w:jc w:val="center"/>
            </w:pPr>
            <w:r>
              <w:t>787 200</w:t>
            </w:r>
          </w:p>
        </w:tc>
      </w:tr>
      <w:tr w:rsidR="00726262">
        <w:tc>
          <w:tcPr>
            <w:tcW w:w="624" w:type="dxa"/>
            <w:vMerge/>
          </w:tcPr>
          <w:p w:rsidR="00726262" w:rsidRDefault="00726262"/>
        </w:tc>
        <w:tc>
          <w:tcPr>
            <w:tcW w:w="2324" w:type="dxa"/>
            <w:vMerge/>
          </w:tcPr>
          <w:p w:rsidR="00726262" w:rsidRDefault="00726262"/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041" w:type="dxa"/>
            <w:vAlign w:val="center"/>
          </w:tcPr>
          <w:p w:rsidR="00726262" w:rsidRDefault="00726262">
            <w:pPr>
              <w:pStyle w:val="ConsPlusNormal"/>
              <w:jc w:val="center"/>
            </w:pPr>
            <w:r>
              <w:t>133 400</w:t>
            </w:r>
          </w:p>
        </w:tc>
      </w:tr>
    </w:tbl>
    <w:p w:rsidR="00726262" w:rsidRDefault="00726262">
      <w:pPr>
        <w:pStyle w:val="ConsPlusNormal"/>
        <w:jc w:val="both"/>
      </w:pPr>
    </w:p>
    <w:p w:rsidR="00726262" w:rsidRDefault="00726262">
      <w:pPr>
        <w:pStyle w:val="ConsPlusNormal"/>
        <w:ind w:firstLine="540"/>
        <w:jc w:val="both"/>
      </w:pPr>
      <w:r>
        <w:t>--------------------------------</w:t>
      </w:r>
    </w:p>
    <w:p w:rsidR="00726262" w:rsidRDefault="00726262">
      <w:pPr>
        <w:pStyle w:val="ConsPlusNormal"/>
        <w:spacing w:before="220"/>
        <w:ind w:firstLine="540"/>
        <w:jc w:val="both"/>
      </w:pPr>
      <w:r>
        <w:t>&lt;*&gt; За исключением вида предпринимательской деятельности, в отношении которого применяется патентная система налогообложения, предусмотренного строкой 48 настоящего приложения.</w:t>
      </w:r>
    </w:p>
    <w:p w:rsidR="00726262" w:rsidRDefault="00726262">
      <w:pPr>
        <w:pStyle w:val="ConsPlusNormal"/>
      </w:pPr>
      <w:hyperlink r:id="rId5" w:history="1">
        <w:r>
          <w:rPr>
            <w:i/>
            <w:color w:val="0000FF"/>
          </w:rPr>
          <w:br/>
          <w:t>Закон Омской области от 20.02.2021 N 2351-ОЗ "О внесении изменений в Закон Омской области "О патентной системе налогообложения" (принят Постановлением ЗС Омской области от 18.02.2021 N 56) {КонсультантПлюс}</w:t>
        </w:r>
      </w:hyperlink>
      <w:r>
        <w:br/>
      </w:r>
    </w:p>
    <w:p w:rsidR="008D2C3A" w:rsidRDefault="00726262"/>
    <w:sectPr w:rsidR="008D2C3A" w:rsidSect="00C32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726262"/>
    <w:rsid w:val="00013F46"/>
    <w:rsid w:val="00026BCB"/>
    <w:rsid w:val="00076BE2"/>
    <w:rsid w:val="000934C3"/>
    <w:rsid w:val="001077CA"/>
    <w:rsid w:val="00151FE7"/>
    <w:rsid w:val="002A445F"/>
    <w:rsid w:val="002B097B"/>
    <w:rsid w:val="00391D9F"/>
    <w:rsid w:val="00427F69"/>
    <w:rsid w:val="004C5505"/>
    <w:rsid w:val="004C64FC"/>
    <w:rsid w:val="00593389"/>
    <w:rsid w:val="006140DF"/>
    <w:rsid w:val="00651294"/>
    <w:rsid w:val="006A72E0"/>
    <w:rsid w:val="00726262"/>
    <w:rsid w:val="0073325C"/>
    <w:rsid w:val="007A6AD7"/>
    <w:rsid w:val="00823BBC"/>
    <w:rsid w:val="008D246B"/>
    <w:rsid w:val="00997FDF"/>
    <w:rsid w:val="009A331B"/>
    <w:rsid w:val="00A9505D"/>
    <w:rsid w:val="00AE5681"/>
    <w:rsid w:val="00B033B6"/>
    <w:rsid w:val="00B870F6"/>
    <w:rsid w:val="00BA62F9"/>
    <w:rsid w:val="00C8609C"/>
    <w:rsid w:val="00CB4233"/>
    <w:rsid w:val="00CC1F78"/>
    <w:rsid w:val="00D81C72"/>
    <w:rsid w:val="00EB4B8E"/>
    <w:rsid w:val="00ED47D5"/>
    <w:rsid w:val="00EE7E52"/>
    <w:rsid w:val="00F53333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2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262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262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262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262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262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262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2626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AD4F3FD2BCF3306FA247050CF16B29A29FEAFA02D12288EAF9D85D4F7A0D4472626E093B518FF7DBF04F5416860AC760A2E70A124B675961508BC17HEWDD" TargetMode="External"/><Relationship Id="rId4" Type="http://schemas.openxmlformats.org/officeDocument/2006/relationships/hyperlink" Target="consultantplus://offline/ref=8AD4F3FD2BCF3306FA246E5DD97AED9322F0F4A52E1327D9FACE8383A8F0D2127466BECAF45AEC7CBC1AF74362H6W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2835</Words>
  <Characters>16163</Characters>
  <Application>Microsoft Office Word</Application>
  <DocSecurity>0</DocSecurity>
  <Lines>134</Lines>
  <Paragraphs>37</Paragraphs>
  <ScaleCrop>false</ScaleCrop>
  <Company/>
  <LinksUpToDate>false</LinksUpToDate>
  <CharactersWithSpaces>18961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1</cp:revision>
  <dcterms:created xsi:type="dcterms:W3CDTF">2021-03-26T03:22:00Z</dcterms:created>
  <dcterms:modified xsi:type="dcterms:W3CDTF">2021-03-26T03:22:00Z</dcterms:modified>
</cp:coreProperties>
</file>