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Pr="003A187A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3A187A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БИЗНЕС-ПЛАН</w:t>
      </w:r>
    </w:p>
    <w:p w:rsidR="00465EF7" w:rsidRPr="003A187A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Pr="003A187A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Pr="003A187A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3A187A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«Детский клуб кратковременного пребывания детей»</w:t>
      </w:r>
    </w:p>
    <w:p w:rsidR="00465EF7" w:rsidRPr="003A187A" w:rsidRDefault="00465EF7" w:rsidP="00465EF7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3A187A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280"/>
        <w:gridCol w:w="1620"/>
      </w:tblGrid>
      <w:tr w:rsidR="00465EF7" w:rsidRPr="002E05B5" w:rsidTr="00731C0E">
        <w:tc>
          <w:tcPr>
            <w:tcW w:w="8280" w:type="dxa"/>
            <w:shd w:val="clear" w:color="auto" w:fill="auto"/>
          </w:tcPr>
          <w:p w:rsidR="00465EF7" w:rsidRDefault="00465EF7" w:rsidP="00731C0E">
            <w:pPr>
              <w:spacing w:after="0" w:line="240" w:lineRule="auto"/>
              <w:ind w:firstLine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 Омск, 2014 г.</w:t>
            </w:r>
          </w:p>
          <w:p w:rsidR="00465EF7" w:rsidRPr="002E05B5" w:rsidRDefault="00465EF7" w:rsidP="00731C0E">
            <w:pPr>
              <w:spacing w:after="0" w:line="240" w:lineRule="auto"/>
              <w:ind w:firstLine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620" w:type="dxa"/>
            <w:shd w:val="clear" w:color="auto" w:fill="auto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465EF7" w:rsidRPr="002E05B5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Резюме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 Краткое описание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(содержание деятельности, тенденции спроса, преимущества проекта)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: </w:t>
      </w:r>
    </w:p>
    <w:p w:rsidR="00465EF7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Целью проекта является создание детского клуба неполного дня (до </w:t>
      </w:r>
      <w:r w:rsidRPr="008D5CB7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часов в день) на 10 мест для детей дошкольного возраста (3-6 лет). </w:t>
      </w:r>
    </w:p>
    <w:p w:rsidR="00465EF7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Целевая аудитория детского клуба – жители города в возрасте 25-45 лет, имеющие детей от 3 до 6 лет, со средним доходом, гибким графиком, но высокой занятостью.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клуб неполного дня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родитель сможет отвести ребенка на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шесть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час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ов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 день  и заниматься своими делами.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связи с ростом рождаемости в городе Омске проблема обеспеченности детей местами в дошкольных образовательных учреждениях стала актуальной с 2007 года. Данная проблема является структурной и характерна не только для нашего города. Однако, для сравнения, в соседнем Новосибирске своей очереди в детский сад на сегодняшний день ожидают около 23 тысяч детей, в то время как в Омске – порядка 40 тысяч.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00FF00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 Финансовые характеристики проекта:</w:t>
      </w:r>
    </w:p>
    <w:tbl>
      <w:tblPr>
        <w:tblW w:w="0" w:type="auto"/>
        <w:tblInd w:w="-10" w:type="dxa"/>
        <w:tblLayout w:type="fixed"/>
        <w:tblLook w:val="0000"/>
      </w:tblPr>
      <w:tblGrid>
        <w:gridCol w:w="828"/>
        <w:gridCol w:w="4609"/>
        <w:gridCol w:w="2065"/>
        <w:gridCol w:w="2526"/>
      </w:tblGrid>
      <w:tr w:rsidR="00465EF7" w:rsidRPr="002E05B5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055B17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55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055B17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55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055B17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55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055B17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55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Размер</w:t>
            </w:r>
          </w:p>
        </w:tc>
      </w:tr>
      <w:tr w:rsidR="00465EF7" w:rsidRPr="002E05B5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Стоимость 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(общие затраты за первый год работы предприятия)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86E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785 480</w:t>
            </w:r>
          </w:p>
        </w:tc>
      </w:tr>
      <w:tr w:rsidR="00465EF7" w:rsidRPr="002E05B5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окупаемости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Месяцев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465EF7" w:rsidRPr="002E05B5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Годовая выручка от реализации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825 000</w:t>
            </w:r>
          </w:p>
        </w:tc>
      </w:tr>
      <w:tr w:rsidR="00465EF7" w:rsidRPr="002E05B5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Чистая прибыль/убыток 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13A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13 542</w:t>
            </w:r>
          </w:p>
        </w:tc>
      </w:tr>
      <w:tr w:rsidR="00465EF7" w:rsidRPr="002E05B5" w:rsidTr="00731C0E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Рентабельность проекта (годовая)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*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1,6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</w:tr>
    </w:tbl>
    <w:p w:rsidR="00465EF7" w:rsidRPr="00FC5C82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FC5C8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*Срок окупаемости детских садов и клубов, как правило, составляет более 1 года.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 Риски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(основные угрозы изменения плановых показателей проекта)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465EF7" w:rsidRPr="002E05B5" w:rsidRDefault="00465EF7" w:rsidP="00465EF7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Риск просчета при определении спроса на услуги частного сада.</w:t>
      </w:r>
    </w:p>
    <w:p w:rsidR="00465EF7" w:rsidRPr="002E05B5" w:rsidRDefault="00465EF7" w:rsidP="00465EF7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Риск оттока клиентов из-за случаев инфекционных заболеваний среди детей.</w:t>
      </w:r>
    </w:p>
    <w:p w:rsidR="00465EF7" w:rsidRPr="002E05B5" w:rsidRDefault="00465EF7" w:rsidP="00465EF7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Риск падения уровня платёжеспособности родителей.</w:t>
      </w:r>
    </w:p>
    <w:p w:rsidR="00465EF7" w:rsidRPr="002E05B5" w:rsidRDefault="00465EF7" w:rsidP="00465EF7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Риск роста цен на продукты питания.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465EF7" w:rsidRPr="002E05B5" w:rsidSect="00156EC8">
          <w:headerReference w:type="default" r:id="rId7"/>
          <w:footerReference w:type="default" r:id="rId8"/>
          <w:headerReference w:type="first" r:id="rId9"/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465EF7" w:rsidRPr="002E05B5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Раздел 1. Описание субъекта малого предпринимательства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1.1. Организационно-правовая форма: 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Индивидуальный предприниматель (ИП).</w:t>
      </w:r>
    </w:p>
    <w:p w:rsidR="00465EF7" w:rsidRPr="009F2F6D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ИП –</w:t>
      </w:r>
      <w:r w:rsidRPr="009F2F6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</w:t>
      </w: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физические лица, зарегистрированные в установленном законом порядке и осуществляющие предпринимательскую деятельность без образования юридического лица.</w:t>
      </w:r>
    </w:p>
    <w:p w:rsidR="00465EF7" w:rsidRPr="009F2F6D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Для создания мини-сада с группой кратковременного пребывания ИП – предпочтительная организационно-правовая форма.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Во-первых, только</w:t>
      </w:r>
      <w:r w:rsidRPr="004E0E35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индивидуальные предприниматели могут осуществлять образовательную деятельность без получения лицензии, если они ведут эту деятельность самостоятельно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. И</w:t>
      </w:r>
      <w:r w:rsidRPr="004E0E35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ндивидуальные предприниматели имеют право вести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деятельность в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жилых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помещения, а это предоставляет определенную свободу с выбором локации для размещения детского клуба или мини-сада.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1.2. Система налогообложения и прочие платежи:</w:t>
      </w:r>
    </w:p>
    <w:p w:rsidR="00465EF7" w:rsidRPr="00550BA3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Упрощенная система налогообложения (</w:t>
      </w:r>
      <w:proofErr w:type="spell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– это один из налоговых режимов, который подразумевает особый порядок уплаты налогов и ориентирован на представителей малого и среднего бизнеса. В данном проекте предполагается использование схемы «доходы минус расходы»: учитываются все доходы, полученные ИП наличными или на расчётный счёт, а расходы в расчёт не </w:t>
      </w:r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>включаются. Ставка налога равняется 15%.</w:t>
      </w:r>
    </w:p>
    <w:p w:rsidR="00465EF7" w:rsidRPr="00550BA3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Тариф страховых взносов для данного вида деятельности составляет 20%, так как предоставление социальных услуг является льготным видом деятельности по </w:t>
      </w:r>
      <w:proofErr w:type="spellStart"/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применения пониженного тарифа страховых взносов</w:t>
      </w:r>
      <w:r w:rsidRPr="00550BA3"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1"/>
      </w:r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Кроме того, 0,2% вып</w:t>
      </w:r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>лачивается на обязательное социальное страхование от несчастных случаев на производстве и профессиональных заболеваний.</w:t>
      </w:r>
    </w:p>
    <w:p w:rsidR="00465EF7" w:rsidRPr="001D4089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1.3. Место реализации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Город Омск. Наиболее привлекательные районы, где, как показал анализ социальных сетей и форумов, наблюдается недостаток детских садов и детских клубов: Центральный и Кировский. </w:t>
      </w:r>
    </w:p>
    <w:p w:rsidR="00465EF7" w:rsidRPr="002E05B5" w:rsidRDefault="00465EF7" w:rsidP="00465EF7">
      <w:pP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br w:type="page"/>
      </w:r>
    </w:p>
    <w:p w:rsidR="00465EF7" w:rsidRPr="002E05B5" w:rsidRDefault="00465EF7" w:rsidP="00465EF7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465EF7" w:rsidRPr="002E05B5" w:rsidSect="00156EC8">
          <w:headerReference w:type="default" r:id="rId10"/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465EF7" w:rsidRPr="002E05B5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2. Производственный план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3.1. Административный и производственный персонал: 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организации производственного процесса необходимо 2 сотрудника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-воспитателя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воспитатель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младшей группы (3-4 года) 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воспитатель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старшей группы (5-6 лет). В случае набора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одновозрастной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руппы возможна работа посменно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равноценное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распределение обязанностей в течение дня.</w:t>
      </w:r>
    </w:p>
    <w:p w:rsidR="00465EF7" w:rsidRPr="002E05B5" w:rsidRDefault="00465EF7" w:rsidP="00465E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 Квалификация персонала и опыт в данной сфере деятельности: </w:t>
      </w:r>
    </w:p>
    <w:p w:rsidR="00465EF7" w:rsidRPr="002E05B5" w:rsidRDefault="00465EF7" w:rsidP="00465EF7">
      <w:pPr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проведение занятий‚ прогулок и организация досуга детей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465EF7" w:rsidRPr="002E05B5" w:rsidRDefault="00465EF7" w:rsidP="00465EF7">
      <w:pPr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проведение утренников</w:t>
      </w:r>
      <w:r w:rsidRPr="002E05B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;</w:t>
      </w:r>
    </w:p>
    <w:p w:rsidR="00465EF7" w:rsidRPr="002E05B5" w:rsidRDefault="00465EF7" w:rsidP="00465EF7">
      <w:pPr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опыт работы в аналогичной должности от 3 лет;</w:t>
      </w:r>
    </w:p>
    <w:p w:rsidR="00465EF7" w:rsidRPr="002E05B5" w:rsidRDefault="00465EF7" w:rsidP="00465EF7">
      <w:pPr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наличие медицинской книжки.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3.3. Описание производственного процесса: </w:t>
      </w:r>
    </w:p>
    <w:p w:rsidR="00465EF7" w:rsidRPr="004E0E3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0E3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Пребывание детей в детском саду неполного дня осуществляется с 8:00 до 14:00 с понедельника по пятницу.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E0E3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Детей водят на </w:t>
      </w:r>
      <w:proofErr w:type="gramStart"/>
      <w:r w:rsidRPr="004E0E35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прогулку</w:t>
      </w:r>
      <w:proofErr w:type="gramEnd"/>
      <w:r w:rsidRPr="004E0E3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на территорию ближайшей детской площадки, проводят уроки чтения, лепки, рисования, по утрам – зарядку. Режим дня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не предполагает питание, но включает в себя чаепитие (чай, печенье, фрукты).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Рабочий день воспитателей начинается в 7:30 и заканчивается в 14:30.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Стоимость услуг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для родителей 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составляет 7 500 руб. в месяц.</w:t>
      </w:r>
    </w:p>
    <w:p w:rsidR="00465EF7" w:rsidRPr="002E05B5" w:rsidRDefault="00465EF7" w:rsidP="00465EF7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3.4. Основные средства производства:   (руб.)                                                                                                        </w:t>
      </w:r>
    </w:p>
    <w:p w:rsidR="00465EF7" w:rsidRPr="002E05B5" w:rsidRDefault="00465EF7" w:rsidP="00465EF7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877"/>
        <w:gridCol w:w="1892"/>
        <w:gridCol w:w="1732"/>
        <w:gridCol w:w="1559"/>
        <w:gridCol w:w="1793"/>
      </w:tblGrid>
      <w:tr w:rsidR="00465EF7" w:rsidRPr="002E05B5" w:rsidTr="00731C0E">
        <w:trPr>
          <w:trHeight w:val="20"/>
          <w:tblHeader/>
        </w:trPr>
        <w:tc>
          <w:tcPr>
            <w:tcW w:w="1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465EF7" w:rsidRPr="002E05B5" w:rsidTr="00731C0E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Мебель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Стол детский 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950</w:t>
            </w:r>
          </w:p>
        </w:tc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4 750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Стул детский 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5 300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Стол воспитателя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Стул воспитателя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Диван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Шкаф для персонала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4 400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4 400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Стеллаж для игрушек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Default="00465EF7" w:rsidP="00731C0E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Шкаф для раздевалки (детский)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1 400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2 800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Лавочки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2 040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Игровой лаз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</w:tr>
      <w:tr w:rsidR="00465EF7" w:rsidRPr="002E05B5" w:rsidTr="00731C0E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Прочее оборудование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Телевизор </w:t>
            </w:r>
            <w:proofErr w:type="spellStart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ЖК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лер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Кондиционер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Компьютер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Холодильник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Чайная пара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Столовый набор, 24 предмета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3 400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Набор посуды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1 200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1 200</w:t>
            </w:r>
          </w:p>
        </w:tc>
      </w:tr>
      <w:tr w:rsidR="00465EF7" w:rsidRPr="002E05B5" w:rsidTr="00731C0E">
        <w:trPr>
          <w:trHeight w:val="64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Игрушки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uppressAutoHyphens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2 000</w:t>
            </w:r>
          </w:p>
        </w:tc>
      </w:tr>
      <w:tr w:rsidR="00465EF7" w:rsidRPr="002E05B5" w:rsidTr="00731C0E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Мягкий инвентарь</w:t>
            </w:r>
          </w:p>
        </w:tc>
      </w:tr>
      <w:tr w:rsidR="00465EF7" w:rsidRPr="002E05B5" w:rsidTr="00731C0E">
        <w:trPr>
          <w:trHeight w:val="62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Комплект спецодежды для воспитателя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1 600</w:t>
            </w:r>
          </w:p>
        </w:tc>
      </w:tr>
      <w:tr w:rsidR="00465EF7" w:rsidRPr="002E05B5" w:rsidTr="00731C0E">
        <w:trPr>
          <w:trHeight w:val="62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Полотенце детское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</w:tr>
      <w:tr w:rsidR="00465EF7" w:rsidRPr="002E05B5" w:rsidTr="00731C0E">
        <w:trPr>
          <w:trHeight w:val="62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Коврики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3 500</w:t>
            </w:r>
          </w:p>
        </w:tc>
      </w:tr>
      <w:tr w:rsidR="00465EF7" w:rsidRPr="002E05B5" w:rsidTr="00731C0E">
        <w:trPr>
          <w:trHeight w:val="624"/>
        </w:trPr>
        <w:tc>
          <w:tcPr>
            <w:tcW w:w="14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Рулонные шторы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1 000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5EF7" w:rsidRPr="00CD67F9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7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4 000</w:t>
            </w:r>
          </w:p>
        </w:tc>
      </w:tr>
      <w:tr w:rsidR="00465EF7" w:rsidRPr="002E05B5" w:rsidTr="00731C0E">
        <w:trPr>
          <w:trHeight w:val="624"/>
        </w:trPr>
        <w:tc>
          <w:tcPr>
            <w:tcW w:w="1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65EF7" w:rsidRPr="002E05B5" w:rsidRDefault="00465EF7" w:rsidP="00731C0E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5EF7" w:rsidRPr="002E05B5" w:rsidRDefault="00465EF7" w:rsidP="00731C0E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122 890 руб.</w:t>
            </w:r>
          </w:p>
        </w:tc>
      </w:tr>
    </w:tbl>
    <w:p w:rsidR="00465EF7" w:rsidRPr="002E05B5" w:rsidRDefault="00465EF7" w:rsidP="00465EF7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465EF7" w:rsidRPr="002E05B5" w:rsidSect="00156EC8">
          <w:type w:val="continuous"/>
          <w:pgSz w:w="11906" w:h="16838" w:code="9"/>
          <w:pgMar w:top="1418" w:right="851" w:bottom="1134" w:left="1418" w:header="709" w:footer="352" w:gutter="0"/>
          <w:cols w:space="720"/>
          <w:docGrid w:linePitch="381"/>
        </w:sectPr>
      </w:pPr>
    </w:p>
    <w:p w:rsidR="00465EF7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465EF7" w:rsidSect="00156EC8">
          <w:headerReference w:type="default" r:id="rId11"/>
          <w:type w:val="continuous"/>
          <w:pgSz w:w="11906" w:h="16838"/>
          <w:pgMar w:top="1418" w:right="851" w:bottom="1134" w:left="1418" w:header="709" w:footer="709" w:gutter="0"/>
          <w:cols w:space="720"/>
          <w:docGrid w:linePitch="381"/>
        </w:sectPr>
      </w:pP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3.5. Оборотные средства производства: (руб.)</w:t>
      </w: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Look w:val="0000"/>
      </w:tblPr>
      <w:tblGrid>
        <w:gridCol w:w="2760"/>
        <w:gridCol w:w="3000"/>
        <w:gridCol w:w="2047"/>
        <w:gridCol w:w="2046"/>
      </w:tblGrid>
      <w:tr w:rsidR="00465EF7" w:rsidRPr="002E05B5" w:rsidTr="00731C0E">
        <w:trPr>
          <w:trHeight w:val="7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Стоимость сырья на ребенка в день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 детей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Общие затр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ты в год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*</w:t>
            </w:r>
          </w:p>
        </w:tc>
      </w:tr>
      <w:tr w:rsidR="00465EF7" w:rsidRPr="002E05B5" w:rsidTr="00731C0E">
        <w:trPr>
          <w:trHeight w:val="6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Продукты и вода для </w:t>
            </w:r>
            <w:proofErr w:type="spellStart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лера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чел.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CD67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</w:t>
            </w:r>
          </w:p>
        </w:tc>
      </w:tr>
      <w:tr w:rsidR="00465EF7" w:rsidRPr="002E05B5" w:rsidTr="00731C0E">
        <w:trPr>
          <w:trHeight w:val="6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Расходные матери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чел.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7 410 руб.</w:t>
            </w:r>
          </w:p>
        </w:tc>
      </w:tr>
      <w:tr w:rsidR="00465EF7" w:rsidRPr="002E05B5" w:rsidTr="00731C0E">
        <w:trPr>
          <w:trHeight w:val="6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56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81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 руб.</w:t>
            </w:r>
          </w:p>
        </w:tc>
      </w:tr>
    </w:tbl>
    <w:p w:rsidR="00465EF7" w:rsidRPr="00CD67F9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D67F9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* Из расчета 247 рабочих дней в 2015 г.</w:t>
      </w: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3.6. Расчет заработной платы и отчислений: (руб.)</w:t>
      </w: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3"/>
        <w:tblW w:w="0" w:type="auto"/>
        <w:tblLayout w:type="fixed"/>
        <w:tblLook w:val="04A0"/>
      </w:tblPr>
      <w:tblGrid>
        <w:gridCol w:w="2021"/>
        <w:gridCol w:w="1064"/>
        <w:gridCol w:w="1134"/>
        <w:gridCol w:w="1701"/>
        <w:gridCol w:w="1843"/>
        <w:gridCol w:w="2090"/>
      </w:tblGrid>
      <w:tr w:rsidR="00465EF7" w:rsidRPr="002E05B5" w:rsidTr="00731C0E">
        <w:tc>
          <w:tcPr>
            <w:tcW w:w="2021" w:type="dxa"/>
            <w:vAlign w:val="center"/>
          </w:tcPr>
          <w:p w:rsidR="00465EF7" w:rsidRPr="002E05B5" w:rsidRDefault="00465EF7" w:rsidP="00731C0E">
            <w:pPr>
              <w:rPr>
                <w:b/>
                <w:sz w:val="24"/>
                <w:szCs w:val="24"/>
                <w:lang w:eastAsia="ar-SA"/>
              </w:rPr>
            </w:pPr>
            <w:r w:rsidRPr="002E05B5">
              <w:rPr>
                <w:b/>
                <w:sz w:val="24"/>
                <w:szCs w:val="24"/>
                <w:lang w:eastAsia="ar-SA"/>
              </w:rPr>
              <w:t>Должность</w:t>
            </w:r>
          </w:p>
        </w:tc>
        <w:tc>
          <w:tcPr>
            <w:tcW w:w="1064" w:type="dxa"/>
            <w:vAlign w:val="center"/>
          </w:tcPr>
          <w:p w:rsidR="00465EF7" w:rsidRPr="002E05B5" w:rsidRDefault="00465EF7" w:rsidP="00731C0E">
            <w:pPr>
              <w:rPr>
                <w:b/>
                <w:sz w:val="24"/>
                <w:szCs w:val="24"/>
                <w:lang w:eastAsia="ar-SA"/>
              </w:rPr>
            </w:pPr>
            <w:r w:rsidRPr="002E05B5">
              <w:rPr>
                <w:b/>
                <w:sz w:val="24"/>
                <w:szCs w:val="24"/>
                <w:lang w:eastAsia="ar-SA"/>
              </w:rPr>
              <w:t>Кол-во рабо</w:t>
            </w:r>
            <w:r w:rsidRPr="002E05B5">
              <w:rPr>
                <w:b/>
                <w:sz w:val="24"/>
                <w:szCs w:val="24"/>
                <w:lang w:eastAsia="ar-SA"/>
              </w:rPr>
              <w:t>т</w:t>
            </w:r>
            <w:r w:rsidRPr="002E05B5">
              <w:rPr>
                <w:b/>
                <w:sz w:val="24"/>
                <w:szCs w:val="24"/>
                <w:lang w:eastAsia="ar-SA"/>
              </w:rPr>
              <w:t>ников (чел.)</w:t>
            </w:r>
          </w:p>
        </w:tc>
        <w:tc>
          <w:tcPr>
            <w:tcW w:w="1134" w:type="dxa"/>
            <w:vAlign w:val="center"/>
          </w:tcPr>
          <w:p w:rsidR="00465EF7" w:rsidRPr="002E05B5" w:rsidRDefault="00465EF7" w:rsidP="00731C0E">
            <w:pPr>
              <w:rPr>
                <w:b/>
                <w:sz w:val="24"/>
                <w:szCs w:val="24"/>
                <w:lang w:eastAsia="ar-SA"/>
              </w:rPr>
            </w:pPr>
            <w:r w:rsidRPr="002E05B5">
              <w:rPr>
                <w:b/>
                <w:sz w:val="24"/>
                <w:szCs w:val="24"/>
                <w:lang w:eastAsia="ar-SA"/>
              </w:rPr>
              <w:t>Зарпл</w:t>
            </w:r>
            <w:r w:rsidRPr="002E05B5">
              <w:rPr>
                <w:b/>
                <w:sz w:val="24"/>
                <w:szCs w:val="24"/>
                <w:lang w:eastAsia="ar-SA"/>
              </w:rPr>
              <w:t>а</w:t>
            </w:r>
            <w:r w:rsidRPr="002E05B5">
              <w:rPr>
                <w:b/>
                <w:sz w:val="24"/>
                <w:szCs w:val="24"/>
                <w:lang w:eastAsia="ar-SA"/>
              </w:rPr>
              <w:t>та в м</w:t>
            </w:r>
            <w:r w:rsidRPr="002E05B5">
              <w:rPr>
                <w:b/>
                <w:sz w:val="24"/>
                <w:szCs w:val="24"/>
                <w:lang w:eastAsia="ar-SA"/>
              </w:rPr>
              <w:t>е</w:t>
            </w:r>
            <w:r w:rsidRPr="002E05B5">
              <w:rPr>
                <w:b/>
                <w:sz w:val="24"/>
                <w:szCs w:val="24"/>
                <w:lang w:eastAsia="ar-SA"/>
              </w:rPr>
              <w:t>сяц на 1 рабо</w:t>
            </w:r>
            <w:r w:rsidRPr="002E05B5">
              <w:rPr>
                <w:b/>
                <w:sz w:val="24"/>
                <w:szCs w:val="24"/>
                <w:lang w:eastAsia="ar-SA"/>
              </w:rPr>
              <w:t>т</w:t>
            </w:r>
            <w:r w:rsidRPr="002E05B5">
              <w:rPr>
                <w:b/>
                <w:sz w:val="24"/>
                <w:szCs w:val="24"/>
                <w:lang w:eastAsia="ar-SA"/>
              </w:rPr>
              <w:t>ника (руб.)</w:t>
            </w:r>
          </w:p>
        </w:tc>
        <w:tc>
          <w:tcPr>
            <w:tcW w:w="1701" w:type="dxa"/>
            <w:vAlign w:val="center"/>
          </w:tcPr>
          <w:p w:rsidR="00465EF7" w:rsidRPr="00550BA3" w:rsidRDefault="00465EF7" w:rsidP="00731C0E">
            <w:pPr>
              <w:rPr>
                <w:b/>
                <w:sz w:val="24"/>
                <w:szCs w:val="24"/>
                <w:lang w:eastAsia="ar-SA"/>
              </w:rPr>
            </w:pPr>
            <w:r w:rsidRPr="00550BA3">
              <w:rPr>
                <w:b/>
                <w:sz w:val="24"/>
                <w:szCs w:val="24"/>
                <w:lang w:eastAsia="ar-SA"/>
              </w:rPr>
              <w:t>Отчисления от зарабо</w:t>
            </w:r>
            <w:r w:rsidRPr="00550BA3">
              <w:rPr>
                <w:b/>
                <w:sz w:val="24"/>
                <w:szCs w:val="24"/>
                <w:lang w:eastAsia="ar-SA"/>
              </w:rPr>
              <w:t>т</w:t>
            </w:r>
            <w:r w:rsidRPr="00550BA3">
              <w:rPr>
                <w:b/>
                <w:sz w:val="24"/>
                <w:szCs w:val="24"/>
                <w:lang w:eastAsia="ar-SA"/>
              </w:rPr>
              <w:t>ной платы во внебюдже</w:t>
            </w:r>
            <w:r w:rsidRPr="00550BA3">
              <w:rPr>
                <w:b/>
                <w:sz w:val="24"/>
                <w:szCs w:val="24"/>
                <w:lang w:eastAsia="ar-SA"/>
              </w:rPr>
              <w:t>т</w:t>
            </w:r>
            <w:r w:rsidRPr="00550BA3">
              <w:rPr>
                <w:b/>
                <w:sz w:val="24"/>
                <w:szCs w:val="24"/>
                <w:lang w:eastAsia="ar-SA"/>
              </w:rPr>
              <w:t>ные фонды на 1 рабо</w:t>
            </w:r>
            <w:r w:rsidRPr="00550BA3">
              <w:rPr>
                <w:b/>
                <w:sz w:val="24"/>
                <w:szCs w:val="24"/>
                <w:lang w:eastAsia="ar-SA"/>
              </w:rPr>
              <w:t>т</w:t>
            </w:r>
            <w:r w:rsidRPr="00550BA3">
              <w:rPr>
                <w:b/>
                <w:sz w:val="24"/>
                <w:szCs w:val="24"/>
                <w:lang w:eastAsia="ar-SA"/>
              </w:rPr>
              <w:t>ника (руб.)</w:t>
            </w:r>
          </w:p>
        </w:tc>
        <w:tc>
          <w:tcPr>
            <w:tcW w:w="1843" w:type="dxa"/>
          </w:tcPr>
          <w:p w:rsidR="00465EF7" w:rsidRPr="002E05B5" w:rsidRDefault="00465EF7" w:rsidP="00731C0E">
            <w:pPr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Размер зар</w:t>
            </w:r>
            <w:r>
              <w:rPr>
                <w:b/>
                <w:sz w:val="24"/>
                <w:szCs w:val="24"/>
                <w:lang w:eastAsia="ar-SA"/>
              </w:rPr>
              <w:t>а</w:t>
            </w:r>
            <w:r>
              <w:rPr>
                <w:b/>
                <w:sz w:val="24"/>
                <w:szCs w:val="24"/>
                <w:lang w:eastAsia="ar-SA"/>
              </w:rPr>
              <w:t>ботной платы и отчислений во внебю</w:t>
            </w:r>
            <w:r>
              <w:rPr>
                <w:b/>
                <w:sz w:val="24"/>
                <w:szCs w:val="24"/>
                <w:lang w:eastAsia="ar-SA"/>
              </w:rPr>
              <w:t>д</w:t>
            </w:r>
            <w:r>
              <w:rPr>
                <w:b/>
                <w:sz w:val="24"/>
                <w:szCs w:val="24"/>
                <w:lang w:eastAsia="ar-SA"/>
              </w:rPr>
              <w:t xml:space="preserve">жетные фонды </w:t>
            </w:r>
            <w:r w:rsidRPr="002E05B5">
              <w:rPr>
                <w:b/>
                <w:sz w:val="24"/>
                <w:szCs w:val="24"/>
                <w:lang w:eastAsia="ar-SA"/>
              </w:rPr>
              <w:t>в месяц на 1 работника (руб.)</w:t>
            </w:r>
          </w:p>
        </w:tc>
        <w:tc>
          <w:tcPr>
            <w:tcW w:w="2090" w:type="dxa"/>
            <w:vAlign w:val="center"/>
          </w:tcPr>
          <w:p w:rsidR="00465EF7" w:rsidRPr="00550BA3" w:rsidRDefault="00465EF7" w:rsidP="00731C0E">
            <w:pPr>
              <w:rPr>
                <w:b/>
                <w:sz w:val="24"/>
                <w:szCs w:val="24"/>
                <w:lang w:eastAsia="ar-SA"/>
              </w:rPr>
            </w:pPr>
            <w:r w:rsidRPr="00550BA3">
              <w:rPr>
                <w:b/>
                <w:sz w:val="24"/>
                <w:szCs w:val="24"/>
                <w:lang w:eastAsia="ar-SA"/>
              </w:rPr>
              <w:t>Размер зарабо</w:t>
            </w:r>
            <w:r w:rsidRPr="00550BA3">
              <w:rPr>
                <w:b/>
                <w:sz w:val="24"/>
                <w:szCs w:val="24"/>
                <w:lang w:eastAsia="ar-SA"/>
              </w:rPr>
              <w:t>т</w:t>
            </w:r>
            <w:r w:rsidRPr="00550BA3">
              <w:rPr>
                <w:b/>
                <w:sz w:val="24"/>
                <w:szCs w:val="24"/>
                <w:lang w:eastAsia="ar-SA"/>
              </w:rPr>
              <w:t>ной платы и о</w:t>
            </w:r>
            <w:r w:rsidRPr="00550BA3">
              <w:rPr>
                <w:b/>
                <w:sz w:val="24"/>
                <w:szCs w:val="24"/>
                <w:lang w:eastAsia="ar-SA"/>
              </w:rPr>
              <w:t>т</w:t>
            </w:r>
            <w:r w:rsidRPr="00550BA3">
              <w:rPr>
                <w:b/>
                <w:sz w:val="24"/>
                <w:szCs w:val="24"/>
                <w:lang w:eastAsia="ar-SA"/>
              </w:rPr>
              <w:t>числений во внебюджетные фонды на 2 р</w:t>
            </w:r>
            <w:r w:rsidRPr="00550BA3">
              <w:rPr>
                <w:b/>
                <w:sz w:val="24"/>
                <w:szCs w:val="24"/>
                <w:lang w:eastAsia="ar-SA"/>
              </w:rPr>
              <w:t>а</w:t>
            </w:r>
            <w:r w:rsidRPr="00550BA3">
              <w:rPr>
                <w:b/>
                <w:sz w:val="24"/>
                <w:szCs w:val="24"/>
                <w:lang w:eastAsia="ar-SA"/>
              </w:rPr>
              <w:t>ботников в год (руб.)</w:t>
            </w:r>
          </w:p>
        </w:tc>
      </w:tr>
      <w:tr w:rsidR="00465EF7" w:rsidRPr="002E05B5" w:rsidTr="00731C0E">
        <w:trPr>
          <w:trHeight w:val="622"/>
        </w:trPr>
        <w:tc>
          <w:tcPr>
            <w:tcW w:w="2021" w:type="dxa"/>
            <w:vAlign w:val="center"/>
          </w:tcPr>
          <w:p w:rsidR="00465EF7" w:rsidRPr="002E05B5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 xml:space="preserve">Воспитатель </w:t>
            </w:r>
            <w:r w:rsidRPr="002E05B5">
              <w:rPr>
                <w:sz w:val="28"/>
                <w:szCs w:val="28"/>
                <w:lang w:val="en-US" w:eastAsia="ar-SA"/>
              </w:rPr>
              <w:t>/</w:t>
            </w:r>
            <w:r w:rsidRPr="002E05B5">
              <w:rPr>
                <w:sz w:val="28"/>
                <w:szCs w:val="28"/>
                <w:lang w:eastAsia="ar-SA"/>
              </w:rPr>
              <w:t xml:space="preserve"> няня</w:t>
            </w:r>
          </w:p>
        </w:tc>
        <w:tc>
          <w:tcPr>
            <w:tcW w:w="1064" w:type="dxa"/>
            <w:vAlign w:val="center"/>
          </w:tcPr>
          <w:p w:rsidR="00465EF7" w:rsidRPr="002E05B5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134" w:type="dxa"/>
            <w:vAlign w:val="center"/>
          </w:tcPr>
          <w:p w:rsidR="00465EF7" w:rsidRPr="002E05B5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 xml:space="preserve">10 000 </w:t>
            </w:r>
          </w:p>
        </w:tc>
        <w:tc>
          <w:tcPr>
            <w:tcW w:w="1701" w:type="dxa"/>
            <w:vAlign w:val="center"/>
          </w:tcPr>
          <w:p w:rsidR="00465EF7" w:rsidRPr="00550BA3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550BA3">
              <w:rPr>
                <w:sz w:val="28"/>
                <w:szCs w:val="28"/>
                <w:lang w:eastAsia="ar-SA"/>
              </w:rPr>
              <w:t>2 020</w:t>
            </w:r>
          </w:p>
        </w:tc>
        <w:tc>
          <w:tcPr>
            <w:tcW w:w="1843" w:type="dxa"/>
            <w:vAlign w:val="center"/>
          </w:tcPr>
          <w:p w:rsidR="00465EF7" w:rsidRPr="002E05B5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550BA3">
              <w:rPr>
                <w:sz w:val="28"/>
                <w:szCs w:val="28"/>
                <w:lang w:eastAsia="ar-SA"/>
              </w:rPr>
              <w:t>12 020</w:t>
            </w:r>
          </w:p>
        </w:tc>
        <w:tc>
          <w:tcPr>
            <w:tcW w:w="2090" w:type="dxa"/>
            <w:vAlign w:val="center"/>
          </w:tcPr>
          <w:p w:rsidR="00465EF7" w:rsidRPr="00550BA3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550BA3">
              <w:rPr>
                <w:sz w:val="28"/>
                <w:szCs w:val="28"/>
                <w:lang w:eastAsia="ar-SA"/>
              </w:rPr>
              <w:t>288 480</w:t>
            </w:r>
          </w:p>
        </w:tc>
      </w:tr>
      <w:tr w:rsidR="00465EF7" w:rsidRPr="002E05B5" w:rsidTr="00731C0E">
        <w:trPr>
          <w:trHeight w:val="966"/>
        </w:trPr>
        <w:tc>
          <w:tcPr>
            <w:tcW w:w="2021" w:type="dxa"/>
            <w:vAlign w:val="center"/>
          </w:tcPr>
          <w:p w:rsidR="00465EF7" w:rsidRPr="002E05B5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Фиксирова</w:t>
            </w:r>
            <w:r w:rsidRPr="002E05B5">
              <w:rPr>
                <w:sz w:val="28"/>
                <w:szCs w:val="28"/>
                <w:lang w:eastAsia="ar-SA"/>
              </w:rPr>
              <w:t>н</w:t>
            </w:r>
            <w:r w:rsidRPr="002E05B5">
              <w:rPr>
                <w:sz w:val="28"/>
                <w:szCs w:val="28"/>
                <w:lang w:eastAsia="ar-SA"/>
              </w:rPr>
              <w:t>ный страховой взнос для ИП</w:t>
            </w:r>
          </w:p>
        </w:tc>
        <w:tc>
          <w:tcPr>
            <w:tcW w:w="7832" w:type="dxa"/>
            <w:gridSpan w:val="5"/>
            <w:vAlign w:val="center"/>
          </w:tcPr>
          <w:p w:rsidR="00465EF7" w:rsidRPr="002E05B5" w:rsidRDefault="00465EF7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20 727,53 руб. при доходе менее 300 000 руб. / год</w:t>
            </w:r>
          </w:p>
        </w:tc>
      </w:tr>
    </w:tbl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3.7. Аренда и коммунальные расходы: (руб.)</w:t>
      </w: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577"/>
        <w:gridCol w:w="2426"/>
        <w:gridCol w:w="2426"/>
        <w:gridCol w:w="2424"/>
      </w:tblGrid>
      <w:tr w:rsidR="00465EF7" w:rsidRPr="002E05B5" w:rsidTr="00731C0E">
        <w:trPr>
          <w:trHeight w:val="510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Вид затрат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2015 г.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2016 г.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2017 г.</w:t>
            </w:r>
          </w:p>
        </w:tc>
      </w:tr>
      <w:tr w:rsidR="00465EF7" w:rsidRPr="002E05B5" w:rsidTr="00731C0E">
        <w:trPr>
          <w:trHeight w:val="510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ar-SA"/>
              </w:rPr>
              <w:t>*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240 000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240 000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240 000</w:t>
            </w:r>
          </w:p>
        </w:tc>
      </w:tr>
      <w:tr w:rsidR="00465EF7" w:rsidRPr="002E05B5" w:rsidTr="00731C0E">
        <w:trPr>
          <w:trHeight w:val="510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Охранная сигнал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зация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24 000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24 000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24 000</w:t>
            </w:r>
          </w:p>
        </w:tc>
      </w:tr>
      <w:tr w:rsidR="00465EF7" w:rsidRPr="002E05B5" w:rsidTr="00731C0E">
        <w:trPr>
          <w:trHeight w:val="510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Коммунальные 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lastRenderedPageBreak/>
              <w:t>расходы (электр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чество и вод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снабжение)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lastRenderedPageBreak/>
              <w:t>60 000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60 000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60 000</w:t>
            </w:r>
          </w:p>
        </w:tc>
      </w:tr>
      <w:tr w:rsidR="00465EF7" w:rsidRPr="002E05B5" w:rsidTr="00731C0E">
        <w:trPr>
          <w:trHeight w:val="510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>Итого: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324 000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>324 000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>324 000</w:t>
            </w:r>
          </w:p>
        </w:tc>
      </w:tr>
    </w:tbl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*Бизнес-план данного проекта предполагает аренду помещения площадью не менее 75 м</w:t>
      </w:r>
      <w:proofErr w:type="gramStart"/>
      <w:r w:rsidRPr="002E05B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2</w:t>
      </w:r>
      <w:proofErr w:type="gramEnd"/>
      <w:r w:rsidRPr="002E05B5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.</w:t>
      </w:r>
    </w:p>
    <w:p w:rsidR="00465EF7" w:rsidRPr="002E05B5" w:rsidRDefault="00465EF7" w:rsidP="00465EF7">
      <w:pPr>
        <w:jc w:val="center"/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3. К</w:t>
      </w:r>
      <w:r w:rsidRPr="002E05B5"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  <w:t>алендарный план реализации проекта (12 месяцев)</w:t>
      </w:r>
    </w:p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813" w:type="dxa"/>
        <w:tblLayout w:type="fixed"/>
        <w:tblLook w:val="0000"/>
      </w:tblPr>
      <w:tblGrid>
        <w:gridCol w:w="2200"/>
        <w:gridCol w:w="607"/>
        <w:gridCol w:w="606"/>
        <w:gridCol w:w="606"/>
        <w:gridCol w:w="606"/>
        <w:gridCol w:w="728"/>
        <w:gridCol w:w="709"/>
        <w:gridCol w:w="721"/>
        <w:gridCol w:w="606"/>
        <w:gridCol w:w="606"/>
        <w:gridCol w:w="606"/>
        <w:gridCol w:w="606"/>
        <w:gridCol w:w="606"/>
      </w:tblGrid>
      <w:tr w:rsidR="00465EF7" w:rsidRPr="002E05B5" w:rsidTr="00731C0E">
        <w:trPr>
          <w:trHeight w:val="508"/>
        </w:trPr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761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465EF7" w:rsidRPr="002E05B5" w:rsidTr="00731C0E">
        <w:trPr>
          <w:cantSplit/>
          <w:trHeight w:val="1534"/>
        </w:trPr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Январь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Февраль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Март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Апрель 2015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Май 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Июнь 2015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Июль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Август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Сентябрь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Октябрь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Ноябрь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Декабрь 2015</w:t>
            </w: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Регистрация ИП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Постановка на налоговый учет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е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щения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Покупка обор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у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дования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highlight w:val="lightGray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Подбор перс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нала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Обучение, орг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низация работы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Размещение рекламы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644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Официальное открытие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65EF7" w:rsidRPr="002E05B5" w:rsidTr="00731C0E">
        <w:trPr>
          <w:trHeight w:val="186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Мониторинг ситуации: пос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е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щаемость, сре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д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ний чек и пр.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465EF7" w:rsidRPr="002E05B5" w:rsidRDefault="00465EF7" w:rsidP="00465EF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sectPr w:rsidR="00465EF7" w:rsidRPr="002E05B5" w:rsidSect="00156EC8">
          <w:pgSz w:w="11906" w:h="16838"/>
          <w:pgMar w:top="1418" w:right="851" w:bottom="1134" w:left="1418" w:header="709" w:footer="709" w:gutter="0"/>
          <w:cols w:space="720"/>
          <w:docGrid w:linePitch="381"/>
        </w:sectPr>
      </w:pPr>
    </w:p>
    <w:p w:rsidR="00465EF7" w:rsidRPr="002E05B5" w:rsidRDefault="00465EF7" w:rsidP="00465E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4. Финансовый план (12 месяцев)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4.1. Общая стоимость проекта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315" w:type="pct"/>
        <w:tblInd w:w="-176" w:type="dxa"/>
        <w:tblLook w:val="04A0"/>
      </w:tblPr>
      <w:tblGrid>
        <w:gridCol w:w="2114"/>
        <w:gridCol w:w="1001"/>
        <w:gridCol w:w="1132"/>
        <w:gridCol w:w="987"/>
        <w:gridCol w:w="987"/>
        <w:gridCol w:w="993"/>
        <w:gridCol w:w="990"/>
        <w:gridCol w:w="993"/>
        <w:gridCol w:w="993"/>
        <w:gridCol w:w="1088"/>
        <w:gridCol w:w="894"/>
        <w:gridCol w:w="959"/>
        <w:gridCol w:w="1036"/>
        <w:gridCol w:w="1249"/>
      </w:tblGrid>
      <w:tr w:rsidR="00465EF7" w:rsidRPr="002E05B5" w:rsidTr="00731C0E">
        <w:trPr>
          <w:trHeight w:val="390"/>
          <w:tblHeader/>
        </w:trPr>
        <w:tc>
          <w:tcPr>
            <w:tcW w:w="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Финансовые п</w:t>
            </w: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токи (руб.)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янв.15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фев.15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мар.15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апр.15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май.15</w:t>
            </w:r>
          </w:p>
        </w:tc>
        <w:tc>
          <w:tcPr>
            <w:tcW w:w="3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июн.15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июл.15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авг.15</w:t>
            </w:r>
          </w:p>
        </w:tc>
        <w:tc>
          <w:tcPr>
            <w:tcW w:w="3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сен.15</w:t>
            </w:r>
          </w:p>
        </w:tc>
        <w:tc>
          <w:tcPr>
            <w:tcW w:w="2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окт.15</w:t>
            </w:r>
          </w:p>
        </w:tc>
        <w:tc>
          <w:tcPr>
            <w:tcW w:w="3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ноя.15</w:t>
            </w:r>
          </w:p>
        </w:tc>
        <w:tc>
          <w:tcPr>
            <w:tcW w:w="3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дек.15</w:t>
            </w:r>
          </w:p>
        </w:tc>
        <w:tc>
          <w:tcPr>
            <w:tcW w:w="4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465EF7" w:rsidRPr="002E05B5" w:rsidTr="00731C0E">
        <w:trPr>
          <w:trHeight w:val="39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-156 190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-142 490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-124 220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-106 180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-87 220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-68 950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-51 140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-32 870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-14 830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21 710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431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825 000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лизации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75 000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645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Привлеченные средства (гранты, субсидии)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65EF7" w:rsidRPr="002E05B5" w:rsidTr="00731C0E">
        <w:trPr>
          <w:trHeight w:val="315"/>
        </w:trPr>
        <w:tc>
          <w:tcPr>
            <w:tcW w:w="68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32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315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65EF7" w:rsidRPr="002E05B5" w:rsidTr="00731C0E">
        <w:trPr>
          <w:trHeight w:val="300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(руб.)</w:t>
            </w:r>
          </w:p>
        </w:tc>
        <w:tc>
          <w:tcPr>
            <w:tcW w:w="431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E0B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785 480</w:t>
            </w:r>
          </w:p>
        </w:tc>
      </w:tr>
      <w:tr w:rsidR="00465EF7" w:rsidRPr="002E05B5" w:rsidTr="00731C0E">
        <w:trPr>
          <w:trHeight w:val="390"/>
        </w:trPr>
        <w:tc>
          <w:tcPr>
            <w:tcW w:w="6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123 690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690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122 890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ИП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32 500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61 300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56 730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56 960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56 730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57 190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56 730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56 960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56 960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57 190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Коммунальные расходы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Продукты пит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3 800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Расходные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Зарплата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24 400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</w:t>
            </w:r>
          </w:p>
        </w:tc>
      </w:tr>
      <w:tr w:rsidR="00465EF7" w:rsidRPr="002E05B5" w:rsidTr="00731C0E">
        <w:trPr>
          <w:trHeight w:val="645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Охранно-пожарная сигн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лизация</w:t>
            </w:r>
          </w:p>
        </w:tc>
        <w:tc>
          <w:tcPr>
            <w:tcW w:w="32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Реклама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156 190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61 300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56 730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56 960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56 730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57 190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56 730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56 960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56 960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56 500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57 190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0B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785 480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-156 190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-142 490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-124 220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-106 180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-87 220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-68 950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-51 140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-32 870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-14 830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21 710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39 520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65EF7" w:rsidRPr="002E05B5" w:rsidTr="00731C0E">
        <w:trPr>
          <w:trHeight w:val="645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</w:t>
            </w: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гов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0B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Налог на доход (по </w:t>
            </w:r>
            <w:proofErr w:type="spellStart"/>
            <w:r w:rsidRPr="003E0B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r w:rsidRPr="003E0B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минус расходы)</w:t>
            </w:r>
          </w:p>
        </w:tc>
        <w:tc>
          <w:tcPr>
            <w:tcW w:w="4314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5EF7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E0BE2">
              <w:rPr>
                <w:rFonts w:ascii="Times New Roman" w:hAnsi="Times New Roman" w:cs="Times New Roman"/>
                <w:sz w:val="20"/>
                <w:szCs w:val="20"/>
              </w:rPr>
              <w:t>928</w:t>
            </w:r>
          </w:p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(39 520 * 15%)</w:t>
            </w:r>
          </w:p>
        </w:tc>
      </w:tr>
      <w:tr w:rsidR="00465EF7" w:rsidRPr="002E05B5" w:rsidTr="00731C0E">
        <w:trPr>
          <w:trHeight w:val="2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Страховые</w:t>
            </w:r>
          </w:p>
          <w:p w:rsidR="00465EF7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взносы ИП </w:t>
            </w:r>
          </w:p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"за себя"</w:t>
            </w:r>
          </w:p>
        </w:tc>
        <w:tc>
          <w:tcPr>
            <w:tcW w:w="4314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0BE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0BE2">
              <w:rPr>
                <w:rFonts w:ascii="Times New Roman" w:hAnsi="Times New Roman" w:cs="Times New Roman"/>
                <w:sz w:val="20"/>
                <w:szCs w:val="20"/>
              </w:rPr>
              <w:t>977,53</w:t>
            </w:r>
          </w:p>
        </w:tc>
      </w:tr>
      <w:tr w:rsidR="00465EF7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F7" w:rsidRPr="002E05B5" w:rsidRDefault="00465EF7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4314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5EF7" w:rsidRPr="003E0BE2" w:rsidRDefault="00465EF7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E0B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13 542</w:t>
            </w:r>
          </w:p>
        </w:tc>
      </w:tr>
    </w:tbl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465EF7" w:rsidRPr="002E05B5" w:rsidSect="00156EC8">
          <w:pgSz w:w="16838" w:h="11906" w:orient="landscape"/>
          <w:pgMar w:top="1418" w:right="1418" w:bottom="851" w:left="1134" w:header="709" w:footer="709" w:gutter="0"/>
          <w:cols w:space="720"/>
          <w:docGrid w:linePitch="360"/>
        </w:sect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4.2. Расчет точки безубыточности</w:t>
      </w:r>
    </w:p>
    <w:p w:rsidR="00465EF7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3"/>
        <w:tblW w:w="0" w:type="auto"/>
        <w:tblLook w:val="04A0"/>
      </w:tblPr>
      <w:tblGrid>
        <w:gridCol w:w="7251"/>
        <w:gridCol w:w="2213"/>
      </w:tblGrid>
      <w:tr w:rsidR="00465EF7" w:rsidRPr="002E05B5" w:rsidTr="00731C0E">
        <w:trPr>
          <w:trHeight w:val="510"/>
        </w:trPr>
        <w:tc>
          <w:tcPr>
            <w:tcW w:w="7251" w:type="dxa"/>
            <w:vAlign w:val="center"/>
          </w:tcPr>
          <w:p w:rsidR="00465EF7" w:rsidRPr="002E05B5" w:rsidRDefault="00465EF7" w:rsidP="00731C0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Показатель за год</w:t>
            </w:r>
          </w:p>
        </w:tc>
        <w:tc>
          <w:tcPr>
            <w:tcW w:w="2213" w:type="dxa"/>
            <w:vAlign w:val="center"/>
          </w:tcPr>
          <w:p w:rsidR="00465EF7" w:rsidRPr="002E05B5" w:rsidRDefault="00465EF7" w:rsidP="00731C0E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2E05B5">
              <w:rPr>
                <w:b/>
                <w:color w:val="000000"/>
                <w:sz w:val="28"/>
                <w:szCs w:val="28"/>
                <w:lang w:eastAsia="ar-SA"/>
              </w:rPr>
              <w:t>Значение (руб.)</w:t>
            </w:r>
          </w:p>
        </w:tc>
      </w:tr>
      <w:tr w:rsidR="00465EF7" w:rsidRPr="002E05B5" w:rsidTr="00731C0E">
        <w:trPr>
          <w:trHeight w:val="510"/>
        </w:trPr>
        <w:tc>
          <w:tcPr>
            <w:tcW w:w="7251" w:type="dxa"/>
            <w:vAlign w:val="center"/>
          </w:tcPr>
          <w:p w:rsidR="00465EF7" w:rsidRPr="002E05B5" w:rsidRDefault="00465EF7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Выручка от реализации</w:t>
            </w:r>
          </w:p>
        </w:tc>
        <w:tc>
          <w:tcPr>
            <w:tcW w:w="2213" w:type="dxa"/>
            <w:vAlign w:val="center"/>
          </w:tcPr>
          <w:p w:rsidR="00465EF7" w:rsidRPr="002E05B5" w:rsidRDefault="00465EF7" w:rsidP="00731C0E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2E05B5">
              <w:rPr>
                <w:color w:val="000000"/>
                <w:sz w:val="28"/>
                <w:szCs w:val="28"/>
                <w:lang w:eastAsia="ar-SA"/>
              </w:rPr>
              <w:t>825 000</w:t>
            </w:r>
          </w:p>
        </w:tc>
      </w:tr>
      <w:tr w:rsidR="00465EF7" w:rsidRPr="002E05B5" w:rsidTr="00731C0E">
        <w:trPr>
          <w:trHeight w:val="510"/>
        </w:trPr>
        <w:tc>
          <w:tcPr>
            <w:tcW w:w="7251" w:type="dxa"/>
            <w:vAlign w:val="center"/>
          </w:tcPr>
          <w:p w:rsidR="00465EF7" w:rsidRPr="002E05B5" w:rsidRDefault="00465EF7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Постоянные издержки</w:t>
            </w:r>
          </w:p>
        </w:tc>
        <w:tc>
          <w:tcPr>
            <w:tcW w:w="2213" w:type="dxa"/>
            <w:vAlign w:val="center"/>
          </w:tcPr>
          <w:p w:rsidR="00465EF7" w:rsidRPr="002E05B5" w:rsidRDefault="00465EF7" w:rsidP="00731C0E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411 940</w:t>
            </w:r>
          </w:p>
        </w:tc>
      </w:tr>
      <w:tr w:rsidR="00465EF7" w:rsidRPr="002E05B5" w:rsidTr="00731C0E">
        <w:trPr>
          <w:trHeight w:val="510"/>
        </w:trPr>
        <w:tc>
          <w:tcPr>
            <w:tcW w:w="7251" w:type="dxa"/>
            <w:vAlign w:val="center"/>
          </w:tcPr>
          <w:p w:rsidR="00465EF7" w:rsidRPr="002E05B5" w:rsidRDefault="00465EF7" w:rsidP="00731C0E">
            <w:pPr>
              <w:suppressAutoHyphens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Переменные издержки</w:t>
            </w:r>
          </w:p>
        </w:tc>
        <w:tc>
          <w:tcPr>
            <w:tcW w:w="2213" w:type="dxa"/>
            <w:vAlign w:val="center"/>
          </w:tcPr>
          <w:p w:rsidR="00465EF7" w:rsidRPr="002E05B5" w:rsidRDefault="00465EF7" w:rsidP="00731C0E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407 767</w:t>
            </w:r>
          </w:p>
        </w:tc>
      </w:tr>
    </w:tbl>
    <w:p w:rsidR="00465EF7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Постоянные издержки –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элемент модели точки безубыточности, представляющий собой затраты, которые не зависят от величины объёма выпуска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продукции.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практике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чаще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используется понятие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условно-постоянные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издержки»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как, хотя данный вид расходов присутствует даже во время простоя предприятия, их величина может быть изменена в зависимости от периода времени.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465EF7" w:rsidRPr="003E0BE2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качестве </w:t>
      </w:r>
      <w:r w:rsidRPr="003E0BE2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расчетного периода был взят первый год функционирования предприятия. К постоянным издержкам были отнесены:</w:t>
      </w:r>
    </w:p>
    <w:p w:rsidR="00465EF7" w:rsidRPr="003E0BE2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E0BE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Покупка оборудования – 122 890 руб.</w:t>
      </w:r>
    </w:p>
    <w:p w:rsidR="00465EF7" w:rsidRPr="003E0BE2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E0BE2">
        <w:rPr>
          <w:rFonts w:ascii="Times New Roman" w:eastAsia="Times New Roman" w:hAnsi="Times New Roman" w:cs="Times New Roman"/>
          <w:sz w:val="28"/>
          <w:szCs w:val="28"/>
          <w:lang w:eastAsia="ar-SA"/>
        </w:rPr>
        <w:t>Регистрация ИП – 800 руб.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E0BE2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на охранно-пожарную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сигнализацию – 24 000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Услуги связи – 6 000 руб.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Аренда помещения – 240 000 руб.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Рекламный бюджет – 10 000 руб.</w:t>
      </w:r>
      <w:r w:rsidRPr="0016383E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465EF7" w:rsidRPr="00515EE4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Налоговые выплаты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 – 8 250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465EF7" w:rsidRDefault="00465EF7" w:rsidP="00465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6C53F8" w:rsidRDefault="00465EF7" w:rsidP="00465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Переменные издержки –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затраты, величина которых зависит от объёма выпуска продукции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 признаком, по которому можно определить, я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ляются 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переменными, является их исчезновение при остановке производства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 переменным издержкам были отнесены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Коммунальные платежи – 60 000 руб.</w:t>
      </w:r>
      <w:r w:rsidRPr="0016383E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Продукты питания (сырье) – </w:t>
      </w:r>
      <w:r w:rsidRPr="0016383E">
        <w:rPr>
          <w:rFonts w:ascii="Times New Roman" w:eastAsia="Times New Roman" w:hAnsi="Times New Roman" w:cs="Times New Roman"/>
          <w:sz w:val="28"/>
          <w:szCs w:val="28"/>
          <w:lang w:eastAsia="ar-SA"/>
        </w:rPr>
        <w:t>46 400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2"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Расходные материалы – 6 990 руб.</w:t>
      </w:r>
      <w:r w:rsidRPr="0016383E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465EF7" w:rsidRDefault="00465EF7" w:rsidP="00465EF7">
      <w:pPr>
        <w:pStyle w:val="a3"/>
        <w:numPr>
          <w:ilvl w:val="0"/>
          <w:numId w:val="3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Заработная плата и обязательные страховые взносы – 294 377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AC5478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Точка безубыточности рассчитывается по формуле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(Выручка*Постоянные затраты)/(</w:t>
      </w:r>
      <w:proofErr w:type="spellStart"/>
      <w:proofErr w:type="gram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Выручка-Переменные</w:t>
      </w:r>
      <w:proofErr w:type="spellEnd"/>
      <w:proofErr w:type="gram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издержки)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814 534,09 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руб.</w:t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 графике пересечение двух прямых (зеленой и синей) показывает точку безубыточности бизнеса (минимальную ежегодную выручку, зарабатывая меньше которой, предприятие несет убытки).</w:t>
      </w:r>
    </w:p>
    <w:p w:rsidR="00465EF7" w:rsidRPr="002E05B5" w:rsidRDefault="00465EF7" w:rsidP="00465E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50674" cy="2743200"/>
            <wp:effectExtent l="19050" t="0" r="7226" b="0"/>
            <wp:docPr id="7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4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674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EF7" w:rsidRPr="002E05B5" w:rsidRDefault="00465EF7" w:rsidP="00465EF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минимальная ежегодная выручка по данному проекту в первый год его функционирования должна составлять </w:t>
      </w:r>
      <w:r w:rsidRPr="006045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814 534,09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 В этом случае предприятие выходит «в ноль» и не несет убытки. За 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месяцев работы детского клуба это соответствует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полной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укомплектованности групп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(10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B5A4E" w:rsidRDefault="003B5A4E"/>
    <w:sectPr w:rsidR="003B5A4E" w:rsidSect="00FF5E5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197" w:rsidRDefault="008B5197" w:rsidP="00465EF7">
      <w:pPr>
        <w:spacing w:after="0" w:line="240" w:lineRule="auto"/>
      </w:pPr>
      <w:r>
        <w:separator/>
      </w:r>
    </w:p>
  </w:endnote>
  <w:endnote w:type="continuationSeparator" w:id="0">
    <w:p w:rsidR="008B5197" w:rsidRDefault="008B5197" w:rsidP="00465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EF7" w:rsidRDefault="00465EF7">
    <w:pPr>
      <w:pStyle w:val="a7"/>
      <w:jc w:val="right"/>
    </w:pPr>
    <w:fldSimple w:instr=" PAGE   \* MERGEFORMAT ">
      <w:r>
        <w:rPr>
          <w:noProof/>
        </w:rPr>
        <w:t>1</w:t>
      </w:r>
    </w:fldSimple>
  </w:p>
  <w:p w:rsidR="00465EF7" w:rsidRPr="00274132" w:rsidRDefault="00465EF7" w:rsidP="00156E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197" w:rsidRDefault="008B5197" w:rsidP="00465EF7">
      <w:pPr>
        <w:spacing w:after="0" w:line="240" w:lineRule="auto"/>
      </w:pPr>
      <w:r>
        <w:separator/>
      </w:r>
    </w:p>
  </w:footnote>
  <w:footnote w:type="continuationSeparator" w:id="0">
    <w:p w:rsidR="008B5197" w:rsidRDefault="008B5197" w:rsidP="00465EF7">
      <w:pPr>
        <w:spacing w:after="0" w:line="240" w:lineRule="auto"/>
      </w:pPr>
      <w:r>
        <w:continuationSeparator/>
      </w:r>
    </w:p>
  </w:footnote>
  <w:footnote w:id="1">
    <w:p w:rsidR="00465EF7" w:rsidRPr="005E0FA6" w:rsidRDefault="00465EF7" w:rsidP="00465EF7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В соответствии со статьей 58 ФЗ от 24.07.2009 №212-ФЗ «О страховых взносах в Пенсио</w:t>
      </w:r>
      <w:r w:rsidRPr="005E0FA6">
        <w:rPr>
          <w:rFonts w:ascii="Times New Roman" w:hAnsi="Times New Roman" w:cs="Times New Roman"/>
          <w:sz w:val="24"/>
          <w:szCs w:val="24"/>
        </w:rPr>
        <w:t>н</w:t>
      </w:r>
      <w:r w:rsidRPr="005E0FA6">
        <w:rPr>
          <w:rFonts w:ascii="Times New Roman" w:hAnsi="Times New Roman" w:cs="Times New Roman"/>
          <w:sz w:val="24"/>
          <w:szCs w:val="24"/>
        </w:rPr>
        <w:t xml:space="preserve">ный фонд Российской Федерации, Фонд социального страхования Российской Федерации, Федеральный фонд обязательного медицинского страхования» в переходный период 2011-2027 годов в отношении ИП, применяющих </w:t>
      </w:r>
      <w:proofErr w:type="spellStart"/>
      <w:r w:rsidRPr="005E0FA6">
        <w:rPr>
          <w:rFonts w:ascii="Times New Roman" w:hAnsi="Times New Roman" w:cs="Times New Roman"/>
          <w:sz w:val="24"/>
          <w:szCs w:val="24"/>
        </w:rPr>
        <w:t>УСН</w:t>
      </w:r>
      <w:proofErr w:type="spellEnd"/>
      <w:r w:rsidRPr="005E0FA6">
        <w:rPr>
          <w:rFonts w:ascii="Times New Roman" w:hAnsi="Times New Roman" w:cs="Times New Roman"/>
          <w:sz w:val="24"/>
          <w:szCs w:val="24"/>
        </w:rPr>
        <w:t>, основным видом экономической деятел</w:t>
      </w:r>
      <w:r w:rsidRPr="005E0FA6">
        <w:rPr>
          <w:rFonts w:ascii="Times New Roman" w:hAnsi="Times New Roman" w:cs="Times New Roman"/>
          <w:sz w:val="24"/>
          <w:szCs w:val="24"/>
        </w:rPr>
        <w:t>ь</w:t>
      </w:r>
      <w:r w:rsidRPr="005E0FA6">
        <w:rPr>
          <w:rFonts w:ascii="Times New Roman" w:hAnsi="Times New Roman" w:cs="Times New Roman"/>
          <w:sz w:val="24"/>
          <w:szCs w:val="24"/>
        </w:rPr>
        <w:t>ности которых является предоставление социальных услуг.</w:t>
      </w:r>
    </w:p>
  </w:footnote>
  <w:footnote w:id="2">
    <w:p w:rsidR="00465EF7" w:rsidRPr="005E0FA6" w:rsidRDefault="00465EF7" w:rsidP="00465EF7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Имеется в виду период функционирования производства, который в данном случае соста</w:t>
      </w:r>
      <w:r w:rsidRPr="005E0FA6">
        <w:rPr>
          <w:rFonts w:ascii="Times New Roman" w:hAnsi="Times New Roman" w:cs="Times New Roman"/>
          <w:sz w:val="24"/>
          <w:szCs w:val="24"/>
        </w:rPr>
        <w:t>в</w:t>
      </w:r>
      <w:r w:rsidRPr="005E0FA6">
        <w:rPr>
          <w:rFonts w:ascii="Times New Roman" w:hAnsi="Times New Roman" w:cs="Times New Roman"/>
          <w:sz w:val="24"/>
          <w:szCs w:val="24"/>
        </w:rPr>
        <w:t>ляет менее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EF7" w:rsidRDefault="00465EF7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7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465EF7" w:rsidRPr="004D6CF9" w:rsidRDefault="00465EF7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465EF7" w:rsidRPr="0038258C" w:rsidRDefault="00465EF7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465EF7" w:rsidRDefault="00465EF7" w:rsidP="00156EC8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EF7" w:rsidRDefault="00465EF7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5412740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7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состояния и тенденций развития </w:t>
    </w:r>
  </w:p>
  <w:p w:rsidR="00465EF7" w:rsidRPr="004D6CF9" w:rsidRDefault="00465EF7" w:rsidP="00156EC8">
    <w:pPr>
      <w:pStyle w:val="Default"/>
      <w:jc w:val="center"/>
      <w:rPr>
        <w:sz w:val="16"/>
        <w:szCs w:val="16"/>
      </w:rPr>
    </w:pPr>
    <w:r w:rsidRPr="004D6CF9">
      <w:rPr>
        <w:sz w:val="16"/>
        <w:szCs w:val="16"/>
      </w:rPr>
      <w:t>малого и среднего предпринимательства на территории города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465EF7" w:rsidRPr="0038258C" w:rsidRDefault="00465EF7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июль-август 2014 г.</w:t>
    </w:r>
  </w:p>
  <w:p w:rsidR="00465EF7" w:rsidRPr="00D61E82" w:rsidRDefault="00465EF7" w:rsidP="00156EC8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EF7" w:rsidRDefault="00465EF7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7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465EF7" w:rsidRPr="004D6CF9" w:rsidRDefault="00465EF7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465EF7" w:rsidRPr="0038258C" w:rsidRDefault="00465EF7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465EF7" w:rsidRDefault="00465EF7" w:rsidP="00156EC8">
    <w:pPr>
      <w:pStyle w:val="a9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EF7" w:rsidRDefault="00465EF7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7894320</wp:posOffset>
          </wp:positionH>
          <wp:positionV relativeFrom="paragraph">
            <wp:posOffset>-200142</wp:posOffset>
          </wp:positionV>
          <wp:extent cx="1138966" cy="548640"/>
          <wp:effectExtent l="19050" t="0" r="4034" b="0"/>
          <wp:wrapNone/>
          <wp:docPr id="76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966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465EF7" w:rsidRPr="004D6CF9" w:rsidRDefault="00465EF7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465EF7" w:rsidRPr="0038258C" w:rsidRDefault="00465EF7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465EF7" w:rsidRDefault="00465EF7" w:rsidP="00156EC8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93764"/>
    <w:multiLevelType w:val="hybridMultilevel"/>
    <w:tmpl w:val="8F089D9A"/>
    <w:lvl w:ilvl="0" w:tplc="0419000F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1D35C92"/>
    <w:multiLevelType w:val="hybridMultilevel"/>
    <w:tmpl w:val="2C1CA322"/>
    <w:lvl w:ilvl="0" w:tplc="2A0A2C0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FEE6C2B"/>
    <w:multiLevelType w:val="hybridMultilevel"/>
    <w:tmpl w:val="0EC64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EF7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D1C"/>
    <w:rsid w:val="00074F01"/>
    <w:rsid w:val="000754A3"/>
    <w:rsid w:val="00075D48"/>
    <w:rsid w:val="000762B5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2FA1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6726"/>
    <w:rsid w:val="001F0338"/>
    <w:rsid w:val="001F0E91"/>
    <w:rsid w:val="001F1840"/>
    <w:rsid w:val="001F2948"/>
    <w:rsid w:val="001F4AB5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2DD4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EF"/>
    <w:rsid w:val="0033513D"/>
    <w:rsid w:val="00335A7C"/>
    <w:rsid w:val="0033628F"/>
    <w:rsid w:val="003416B5"/>
    <w:rsid w:val="0034260A"/>
    <w:rsid w:val="00342BD7"/>
    <w:rsid w:val="00344919"/>
    <w:rsid w:val="00345794"/>
    <w:rsid w:val="00350AE7"/>
    <w:rsid w:val="00352070"/>
    <w:rsid w:val="003530AB"/>
    <w:rsid w:val="00353158"/>
    <w:rsid w:val="003532AB"/>
    <w:rsid w:val="00353A57"/>
    <w:rsid w:val="00353F52"/>
    <w:rsid w:val="0035479E"/>
    <w:rsid w:val="0035561C"/>
    <w:rsid w:val="00356172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5EF7"/>
    <w:rsid w:val="00466197"/>
    <w:rsid w:val="00466435"/>
    <w:rsid w:val="004761B5"/>
    <w:rsid w:val="00476F99"/>
    <w:rsid w:val="0048035F"/>
    <w:rsid w:val="00482DF0"/>
    <w:rsid w:val="00485BA2"/>
    <w:rsid w:val="00485E6E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E23"/>
    <w:rsid w:val="004E3C72"/>
    <w:rsid w:val="004E55C0"/>
    <w:rsid w:val="004E6B6D"/>
    <w:rsid w:val="004F670A"/>
    <w:rsid w:val="004F6952"/>
    <w:rsid w:val="005007B6"/>
    <w:rsid w:val="00502328"/>
    <w:rsid w:val="00503B02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200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755"/>
    <w:rsid w:val="0078527C"/>
    <w:rsid w:val="00786289"/>
    <w:rsid w:val="007934FA"/>
    <w:rsid w:val="00793527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D0C"/>
    <w:rsid w:val="0086200D"/>
    <w:rsid w:val="00863464"/>
    <w:rsid w:val="008640F9"/>
    <w:rsid w:val="008662FB"/>
    <w:rsid w:val="0086715F"/>
    <w:rsid w:val="00873DF1"/>
    <w:rsid w:val="008765A6"/>
    <w:rsid w:val="00877EFF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B5197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45E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6D26"/>
    <w:rsid w:val="00983919"/>
    <w:rsid w:val="00990064"/>
    <w:rsid w:val="00994A10"/>
    <w:rsid w:val="009A2470"/>
    <w:rsid w:val="009A42E1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A02CC8"/>
    <w:rsid w:val="00A037A3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35170"/>
    <w:rsid w:val="00A3660E"/>
    <w:rsid w:val="00A376A2"/>
    <w:rsid w:val="00A41A17"/>
    <w:rsid w:val="00A43F46"/>
    <w:rsid w:val="00A46A0C"/>
    <w:rsid w:val="00A5090E"/>
    <w:rsid w:val="00A51EA8"/>
    <w:rsid w:val="00A523ED"/>
    <w:rsid w:val="00A53C12"/>
    <w:rsid w:val="00A54CC6"/>
    <w:rsid w:val="00A55F82"/>
    <w:rsid w:val="00A60EDE"/>
    <w:rsid w:val="00A61732"/>
    <w:rsid w:val="00A624F4"/>
    <w:rsid w:val="00A62A2F"/>
    <w:rsid w:val="00A665CF"/>
    <w:rsid w:val="00A67C1A"/>
    <w:rsid w:val="00A70E36"/>
    <w:rsid w:val="00A71A94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2321"/>
    <w:rsid w:val="00AA43B3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206F"/>
    <w:rsid w:val="00B1214B"/>
    <w:rsid w:val="00B14999"/>
    <w:rsid w:val="00B14C72"/>
    <w:rsid w:val="00B150DA"/>
    <w:rsid w:val="00B1566A"/>
    <w:rsid w:val="00B161C9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5A6D"/>
    <w:rsid w:val="00B55B5B"/>
    <w:rsid w:val="00B577FF"/>
    <w:rsid w:val="00B57B8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3DDD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205D"/>
    <w:rsid w:val="00C524C1"/>
    <w:rsid w:val="00C62FAB"/>
    <w:rsid w:val="00C64C0A"/>
    <w:rsid w:val="00C65D01"/>
    <w:rsid w:val="00C6671C"/>
    <w:rsid w:val="00C7381F"/>
    <w:rsid w:val="00C73FF0"/>
    <w:rsid w:val="00C74F3A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3ECA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CF4"/>
    <w:rsid w:val="00DF2F1A"/>
    <w:rsid w:val="00DF3559"/>
    <w:rsid w:val="00E01D8B"/>
    <w:rsid w:val="00E032A1"/>
    <w:rsid w:val="00E032FE"/>
    <w:rsid w:val="00E06B96"/>
    <w:rsid w:val="00E07418"/>
    <w:rsid w:val="00E10988"/>
    <w:rsid w:val="00E1162D"/>
    <w:rsid w:val="00E12DF7"/>
    <w:rsid w:val="00E20060"/>
    <w:rsid w:val="00E20C64"/>
    <w:rsid w:val="00E2389D"/>
    <w:rsid w:val="00E24F34"/>
    <w:rsid w:val="00E310F7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9BC"/>
    <w:rsid w:val="00E67229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BD2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408D"/>
    <w:rsid w:val="00F66C18"/>
    <w:rsid w:val="00F67BED"/>
    <w:rsid w:val="00F70D62"/>
    <w:rsid w:val="00F7278E"/>
    <w:rsid w:val="00F736F3"/>
    <w:rsid w:val="00F748FB"/>
    <w:rsid w:val="00F74A19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A0077"/>
    <w:rsid w:val="00FA1BC9"/>
    <w:rsid w:val="00FA22EE"/>
    <w:rsid w:val="00FA760B"/>
    <w:rsid w:val="00FB0D5B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5648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5E56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EF7"/>
    <w:pPr>
      <w:spacing w:after="200" w:line="276" w:lineRule="auto"/>
      <w:ind w:firstLine="0"/>
      <w:jc w:val="left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EF7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465EF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465EF7"/>
    <w:rPr>
      <w:rFonts w:asciiTheme="minorHAnsi" w:hAnsiTheme="minorHAnsi" w:cstheme="minorBidi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65EF7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465EF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465EF7"/>
    <w:rPr>
      <w:rFonts w:eastAsia="Times New Roman"/>
      <w:szCs w:val="24"/>
      <w:lang w:eastAsia="ru-RU"/>
    </w:rPr>
  </w:style>
  <w:style w:type="paragraph" w:styleId="a9">
    <w:name w:val="header"/>
    <w:aliases w:val="HD"/>
    <w:basedOn w:val="a"/>
    <w:link w:val="aa"/>
    <w:uiPriority w:val="99"/>
    <w:unhideWhenUsed/>
    <w:rsid w:val="00465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HD Знак"/>
    <w:basedOn w:val="a0"/>
    <w:link w:val="a9"/>
    <w:uiPriority w:val="99"/>
    <w:rsid w:val="00465EF7"/>
    <w:rPr>
      <w:rFonts w:asciiTheme="minorHAnsi" w:hAnsiTheme="minorHAnsi" w:cstheme="minorBidi"/>
      <w:sz w:val="22"/>
    </w:rPr>
  </w:style>
  <w:style w:type="paragraph" w:customStyle="1" w:styleId="Default">
    <w:name w:val="Default"/>
    <w:rsid w:val="00465EF7"/>
    <w:pPr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color w:val="000000"/>
      <w:szCs w:val="24"/>
      <w:lang w:eastAsia="ru-RU"/>
    </w:rPr>
  </w:style>
  <w:style w:type="table" w:customStyle="1" w:styleId="3">
    <w:name w:val="Сетка таблицы3"/>
    <w:basedOn w:val="a1"/>
    <w:uiPriority w:val="59"/>
    <w:rsid w:val="00465EF7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465E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465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5E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1715</Words>
  <Characters>9778</Characters>
  <Application>Microsoft Office Word</Application>
  <DocSecurity>0</DocSecurity>
  <Lines>81</Lines>
  <Paragraphs>22</Paragraphs>
  <ScaleCrop>false</ScaleCrop>
  <Company/>
  <LinksUpToDate>false</LinksUpToDate>
  <CharactersWithSpaces>11471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2015-04-01T09:14:00Z</dcterms:created>
  <dcterms:modified xsi:type="dcterms:W3CDTF">2015-04-01T09:15:00Z</dcterms:modified>
</cp:coreProperties>
</file>