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120" w:rsidRDefault="00D9712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97120" w:rsidRDefault="00D97120">
      <w:pPr>
        <w:pStyle w:val="ConsPlusNormal"/>
        <w:jc w:val="both"/>
        <w:outlineLvl w:val="0"/>
      </w:pPr>
    </w:p>
    <w:p w:rsidR="00D97120" w:rsidRDefault="00D97120">
      <w:pPr>
        <w:pStyle w:val="ConsPlusNormal"/>
        <w:outlineLvl w:val="0"/>
      </w:pPr>
      <w:r>
        <w:t>Зарегистрировано в Минюсте России 18 декабря 2020 г. N 61572</w:t>
      </w:r>
    </w:p>
    <w:p w:rsidR="00D97120" w:rsidRDefault="00D9712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</w:pPr>
      <w:r>
        <w:t>ФЕДЕРАЛЬНАЯ СЛУЖБА ПО НАДЗОРУ В СФЕРЕ ЗАЩИТЫ</w:t>
      </w:r>
    </w:p>
    <w:p w:rsidR="00D97120" w:rsidRDefault="00D97120">
      <w:pPr>
        <w:pStyle w:val="ConsPlusTitle"/>
        <w:jc w:val="center"/>
      </w:pPr>
      <w:r>
        <w:t>ПРАВ ПОТРЕБИТЕЛЕЙ И БЛАГОПОЛУЧИЯ ЧЕЛОВЕКА</w:t>
      </w:r>
    </w:p>
    <w:p w:rsidR="00D97120" w:rsidRDefault="00D97120">
      <w:pPr>
        <w:pStyle w:val="ConsPlusTitle"/>
        <w:jc w:val="center"/>
      </w:pPr>
    </w:p>
    <w:p w:rsidR="00D97120" w:rsidRDefault="00D97120">
      <w:pPr>
        <w:pStyle w:val="ConsPlusTitle"/>
        <w:jc w:val="center"/>
      </w:pPr>
      <w:r>
        <w:t>ГЛАВНЫЙ ГОСУДАРСТВЕННЫЙ САНИТАРНЫЙ ВРАЧ</w:t>
      </w:r>
    </w:p>
    <w:p w:rsidR="00D97120" w:rsidRDefault="00D97120">
      <w:pPr>
        <w:pStyle w:val="ConsPlusTitle"/>
        <w:jc w:val="center"/>
      </w:pPr>
      <w:r>
        <w:t>РОССИЙСКОЙ ФЕДЕРАЦИИ</w:t>
      </w:r>
    </w:p>
    <w:p w:rsidR="00D97120" w:rsidRDefault="00D97120">
      <w:pPr>
        <w:pStyle w:val="ConsPlusTitle"/>
        <w:jc w:val="center"/>
      </w:pPr>
    </w:p>
    <w:p w:rsidR="00D97120" w:rsidRDefault="00D97120">
      <w:pPr>
        <w:pStyle w:val="ConsPlusTitle"/>
        <w:jc w:val="center"/>
      </w:pPr>
      <w:r>
        <w:t>ПОСТАНОВЛЕНИЕ</w:t>
      </w:r>
    </w:p>
    <w:p w:rsidR="00D97120" w:rsidRDefault="00D97120">
      <w:pPr>
        <w:pStyle w:val="ConsPlusTitle"/>
        <w:jc w:val="center"/>
      </w:pPr>
      <w:r>
        <w:t>от 20 ноября 2020 г. N 36</w:t>
      </w:r>
    </w:p>
    <w:p w:rsidR="00D97120" w:rsidRDefault="00D97120">
      <w:pPr>
        <w:pStyle w:val="ConsPlusTitle"/>
        <w:jc w:val="center"/>
      </w:pPr>
    </w:p>
    <w:p w:rsidR="00D97120" w:rsidRDefault="00D97120">
      <w:pPr>
        <w:pStyle w:val="ConsPlusTitle"/>
        <w:jc w:val="center"/>
      </w:pPr>
      <w:r>
        <w:t>ОБ УТВЕРЖДЕНИИ САНИТАРНО-ЭПИДЕМИОЛОГИЧЕСКИХ ПРАВИЛ</w:t>
      </w:r>
    </w:p>
    <w:p w:rsidR="00D97120" w:rsidRDefault="00D97120">
      <w:pPr>
        <w:pStyle w:val="ConsPlusTitle"/>
        <w:jc w:val="center"/>
      </w:pPr>
      <w:r>
        <w:t>СП 2.3.6.3668-20 "САНИТАРНО-ЭПИДЕМИОЛОГИЧЕСКИЕ ТРЕБОВАНИЯ</w:t>
      </w:r>
    </w:p>
    <w:p w:rsidR="00D97120" w:rsidRDefault="00D97120">
      <w:pPr>
        <w:pStyle w:val="ConsPlusTitle"/>
        <w:jc w:val="center"/>
      </w:pPr>
      <w:r>
        <w:t>К УСЛОВИЯМ ДЕЯТЕЛЬНОСТИ ТОРГОВЫХ ОБЪЕКТОВ И РЫНКОВ,</w:t>
      </w:r>
    </w:p>
    <w:p w:rsidR="00D97120" w:rsidRDefault="00D97120">
      <w:pPr>
        <w:pStyle w:val="ConsPlusTitle"/>
        <w:jc w:val="center"/>
      </w:pPr>
      <w:r>
        <w:t>РЕАЛИЗУЮЩИХ ПИЩЕВУЮ ПРОДУКЦИЮ"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30.03.1999 N 52-ФЗ "О санитарно-эпидемиологическом благополучии населения" (Собрание законодательства Российской Федерации, 1999, N 14, ст. 1650; 2020, N 29, ст. 4504) и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N 31, ст. 3295; 2005, N 39, ст. 3953) постановляю: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1. Утвердить санитарно-эпидемиологические </w:t>
      </w:r>
      <w:hyperlink w:anchor="P44" w:history="1">
        <w:r>
          <w:rPr>
            <w:color w:val="0000FF"/>
          </w:rPr>
          <w:t>правила</w:t>
        </w:r>
      </w:hyperlink>
      <w:r>
        <w:t xml:space="preserve"> СП 2.3.6.3668-20 "Санитарно-эпидемиологические требования к условиям деятельности торговых объектов и рынков, реализующих пищевую продукцию" (приложение).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2. Установить срок:</w:t>
      </w:r>
    </w:p>
    <w:p w:rsidR="00D97120" w:rsidRDefault="00D97120">
      <w:pPr>
        <w:pStyle w:val="ConsPlusNormal"/>
        <w:spacing w:before="220"/>
        <w:ind w:firstLine="540"/>
        <w:jc w:val="both"/>
      </w:pPr>
      <w:bookmarkStart w:id="0" w:name="P21"/>
      <w:bookmarkEnd w:id="0"/>
      <w:r>
        <w:t xml:space="preserve">2.1. вступления в силу санитарно-эпидемиологических </w:t>
      </w:r>
      <w:hyperlink w:anchor="P44" w:history="1">
        <w:r>
          <w:rPr>
            <w:color w:val="0000FF"/>
          </w:rPr>
          <w:t>правил</w:t>
        </w:r>
      </w:hyperlink>
      <w:r>
        <w:t xml:space="preserve"> СП 2.3.6.3668-20 "Санитарно-эпидемиологические требования к условиям деятельности торговых объектов и рынков, реализующих пищевую продукцию" и </w:t>
      </w:r>
      <w:hyperlink w:anchor="P25" w:history="1">
        <w:r>
          <w:rPr>
            <w:color w:val="0000FF"/>
          </w:rPr>
          <w:t>пункта 3</w:t>
        </w:r>
      </w:hyperlink>
      <w:r>
        <w:t xml:space="preserve"> настоящего постановления с 01.01.2021;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2.2. действия санитарно-эпидемиологических </w:t>
      </w:r>
      <w:hyperlink w:anchor="P44" w:history="1">
        <w:r>
          <w:rPr>
            <w:color w:val="0000FF"/>
          </w:rPr>
          <w:t>правил</w:t>
        </w:r>
      </w:hyperlink>
      <w:r>
        <w:t xml:space="preserve"> СП 2.3.6.3668-20 "Санитарно-эпидемиологические требования к условиям деятельности торговых объектов и рынков, реализующих пищевую продукцию" до 01.01.2027.</w:t>
      </w:r>
    </w:p>
    <w:p w:rsidR="00D97120" w:rsidRDefault="00D9712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D9712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97120" w:rsidRDefault="00D97120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D97120" w:rsidRDefault="00D97120">
            <w:pPr>
              <w:pStyle w:val="ConsPlusNormal"/>
              <w:jc w:val="both"/>
            </w:pPr>
            <w:r>
              <w:rPr>
                <w:color w:val="392C69"/>
              </w:rPr>
              <w:t xml:space="preserve">П. 3 </w:t>
            </w:r>
            <w:hyperlink w:anchor="P21" w:history="1">
              <w:r>
                <w:rPr>
                  <w:color w:val="0000FF"/>
                </w:rPr>
                <w:t>вступает</w:t>
              </w:r>
            </w:hyperlink>
            <w:r>
              <w:rPr>
                <w:color w:val="392C69"/>
              </w:rPr>
              <w:t xml:space="preserve"> в силу с 01.01.2021.</w:t>
            </w:r>
          </w:p>
        </w:tc>
      </w:tr>
    </w:tbl>
    <w:p w:rsidR="00D97120" w:rsidRDefault="00D97120">
      <w:pPr>
        <w:pStyle w:val="ConsPlusNormal"/>
        <w:spacing w:before="280"/>
        <w:ind w:firstLine="540"/>
        <w:jc w:val="both"/>
      </w:pPr>
      <w:bookmarkStart w:id="1" w:name="P25"/>
      <w:bookmarkEnd w:id="1"/>
      <w:r>
        <w:t>3. Признать утратившими силу: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- санитарно-эпидемиологические </w:t>
      </w:r>
      <w:hyperlink r:id="rId7" w:history="1">
        <w:r>
          <w:rPr>
            <w:color w:val="0000FF"/>
          </w:rPr>
          <w:t>правила</w:t>
        </w:r>
      </w:hyperlink>
      <w:r>
        <w:t xml:space="preserve"> СП 2.3.6.1066-01 "Санитарно-эпидемиологические требования к организациям торговли и обороту в них продовольственного сырья и пищевых продуктов", введенные в действие постановлением Главного государственного санитарного врача Российской Федерации от 07.09.2001 N 23 (зарегистрировано Минюстом России 28.09.2001, регистрационный N 2956);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- санитарно-эпидемиологические </w:t>
      </w:r>
      <w:hyperlink r:id="rId8" w:history="1">
        <w:r>
          <w:rPr>
            <w:color w:val="0000FF"/>
          </w:rPr>
          <w:t>правила</w:t>
        </w:r>
      </w:hyperlink>
      <w:r>
        <w:t xml:space="preserve"> СП 2.3.6.2203-07 "Изменение N 1 к санитарно-</w:t>
      </w:r>
      <w:r>
        <w:lastRenderedPageBreak/>
        <w:t>эпидемиологическим правилам "Санитарно-эпидемиологические требования к организациям торговли и обороту в них продовольственного сырья и пищевых продуктов СП 2.3.6.1066-01", утвержденные постановлением Главного государственного санитарного врача Российской Федерации от 03.05.2007 N 26 (зарегистрировано Минюстом России 07.06.2007, регистрационный N 9612).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jc w:val="right"/>
      </w:pPr>
      <w:r>
        <w:t>А.Ю.ПОПОВА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jc w:val="right"/>
        <w:outlineLvl w:val="0"/>
      </w:pPr>
      <w:r>
        <w:t>Приложение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jc w:val="right"/>
      </w:pPr>
      <w:r>
        <w:t>Утверждены</w:t>
      </w:r>
    </w:p>
    <w:p w:rsidR="00D97120" w:rsidRDefault="00D97120">
      <w:pPr>
        <w:pStyle w:val="ConsPlusNormal"/>
        <w:jc w:val="right"/>
      </w:pPr>
      <w:r>
        <w:t>постановлением</w:t>
      </w:r>
    </w:p>
    <w:p w:rsidR="00D97120" w:rsidRDefault="00D97120">
      <w:pPr>
        <w:pStyle w:val="ConsPlusNormal"/>
        <w:jc w:val="right"/>
      </w:pPr>
      <w:r>
        <w:t>Главного государственного</w:t>
      </w:r>
    </w:p>
    <w:p w:rsidR="00D97120" w:rsidRDefault="00D97120">
      <w:pPr>
        <w:pStyle w:val="ConsPlusNormal"/>
        <w:jc w:val="right"/>
      </w:pPr>
      <w:r>
        <w:t>санитарного врача</w:t>
      </w:r>
    </w:p>
    <w:p w:rsidR="00D97120" w:rsidRDefault="00D97120">
      <w:pPr>
        <w:pStyle w:val="ConsPlusNormal"/>
        <w:jc w:val="right"/>
      </w:pPr>
      <w:r>
        <w:t>Российской Федерации</w:t>
      </w:r>
    </w:p>
    <w:p w:rsidR="00D97120" w:rsidRDefault="00D97120">
      <w:pPr>
        <w:pStyle w:val="ConsPlusNormal"/>
        <w:jc w:val="right"/>
      </w:pPr>
      <w:r>
        <w:t>от 20.11.2020 N 36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</w:pPr>
      <w:bookmarkStart w:id="2" w:name="P44"/>
      <w:bookmarkEnd w:id="2"/>
      <w:r>
        <w:t>САНИТАРНО-ЭПИДЕМИОЛОГИЧЕСКИЕ ПРАВИЛА</w:t>
      </w:r>
    </w:p>
    <w:p w:rsidR="00D97120" w:rsidRDefault="00D97120">
      <w:pPr>
        <w:pStyle w:val="ConsPlusTitle"/>
        <w:jc w:val="center"/>
      </w:pPr>
      <w:r>
        <w:t>СП 2.3.6.3668-20 "САНИТАРНО-ЭПИДЕМИОЛОГИЧЕСКИЕ ТРЕБОВАНИЯ</w:t>
      </w:r>
    </w:p>
    <w:p w:rsidR="00D97120" w:rsidRDefault="00D97120">
      <w:pPr>
        <w:pStyle w:val="ConsPlusTitle"/>
        <w:jc w:val="center"/>
      </w:pPr>
      <w:r>
        <w:t>К УСЛОВИЯМ ДЕЯТЕЛЬНОСТИ ТОРГОВЫХ ОБЪЕКТОВ И РЫНКОВ,</w:t>
      </w:r>
    </w:p>
    <w:p w:rsidR="00D97120" w:rsidRDefault="00D97120">
      <w:pPr>
        <w:pStyle w:val="ConsPlusTitle"/>
        <w:jc w:val="center"/>
      </w:pPr>
      <w:r>
        <w:t>РЕАЛИЗУЮЩИХ ПИЩЕВУЮ ПРОДУКЦИЮ"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  <w:outlineLvl w:val="1"/>
      </w:pPr>
      <w:r>
        <w:t>I. Общие положения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1.1. Настоящие санитарно-эпидемиологические правила (далее - Правила) направлены на охрану жизни и здоровья населения, предотвращение возникновения и распространения инфекционных, неинфекционных заболеваний и устанавливают санитарно-эпидемиологические требования к условиям деятельности юридических и физических лиц, связанной с реализацией пищевой продукции, в том числе на рынках и ярмарках, и к используемым при осуществлении такой деятельности зданиям, строениям, сооружениям, помещениям (далее - торговые объекты), территориям, оборудованию и транспортным средствам.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1.2. Обустройство, оборудование и содержание рынка, а также организация его деятельности по продаже продовольственных товаров должны осуществляться в соответствии с законодательством Российской Федерации &lt;1&gt; и Правилами.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&lt;1&gt; Федеральный </w:t>
      </w:r>
      <w:hyperlink r:id="rId9" w:history="1">
        <w:r>
          <w:rPr>
            <w:color w:val="0000FF"/>
          </w:rPr>
          <w:t>закон</w:t>
        </w:r>
      </w:hyperlink>
      <w:r>
        <w:t xml:space="preserve"> от 30.12.2006 N 271-ФЗ "О розничных рынках и о внесении изменений в Трудовой кодекс Российской Федерации" (Собрание законодательства Российской Федерации, 2007, N 1 (ч. I), ст. 34; 2019 (ч. V), N 49, ст. 6981).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1.3. В стационарных торговых объектах должен быть организован производственный контроль за соблюдением санитарно-эпидемиологических требований и проведением санитарно-противоэпидемических (профилактических) мероприятий в порядке и с периодичностью, определяемыми юридическими лицами и индивидуальными предпринимателями.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1.4. Работники, занятые на работах, которые связаны с хранением, перевозкой (транспортированием) и реализацией пищевой продукции и имеющие непосредственный контакт с пищевой продукцией, проходят обязательные предварительные при поступлении на работу и </w:t>
      </w:r>
      <w:r>
        <w:lastRenderedPageBreak/>
        <w:t>периодические медицинские осмотры &lt;2&gt;.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&lt;2&gt; </w:t>
      </w:r>
      <w:hyperlink r:id="rId10" w:history="1">
        <w:r>
          <w:rPr>
            <w:color w:val="0000FF"/>
          </w:rPr>
          <w:t>Статья 34</w:t>
        </w:r>
      </w:hyperlink>
      <w:r>
        <w:t xml:space="preserve"> Федерального закона от 30.03.1999 N 52-ФЗ "О санитарно-эпидемиологическом благополучии населения"; </w:t>
      </w:r>
      <w:hyperlink r:id="rId11" w:history="1">
        <w:r>
          <w:rPr>
            <w:color w:val="0000FF"/>
          </w:rPr>
          <w:t>приказ</w:t>
        </w:r>
      </w:hyperlink>
      <w:r>
        <w:t xml:space="preserve"> Минздравсоцразвития России от 12.04.2011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 Минюстом России 21.10.2011, регистрационный N 22111), с изменениями, внесенными приказами Минздрава России от 15.05.2013 N 296н (зарегистрирован Минюстом России 03.07.2013, регистрационный N 28970), от 05.12.2014 N 801н (зарегистрирован Минюстом России 03.02.2015, регистрационный N 35848), приказом Минтруда России, Минздрава России от 06.02.2018 N 62н/49н (зарегистрирован Минюстом России 02.03.2018, регистрационный N 50237), приказом Минздрава России от 13.12.2019 N 1032н (зарегистрирован Минюстом России 24.12.2019 N 56976), приказом Минтруда России, Минздрава России от 03.04.2020 N 187н/268н (зарегистрирован Минюстом России 12.05.2020 N 58320), приказом Минздрава России от 18.05.2020 N 455н (зарегистрирован Минюстом России 22.05.2020 N 58430).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1.5. Работники торговых объектов, имеющие непосредственный контакт с пищевой продукцией, должны иметь личную медицинскую книжку с отметками о пройденном медицинском осмотре и заключением врача о допуске к работе, сведениями о прививках, сведениями о прохождении профессиональной гигиенической подготовки и аттестации &lt;3&gt;.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&lt;3&gt; Федеральный </w:t>
      </w:r>
      <w:hyperlink r:id="rId12" w:history="1">
        <w:r>
          <w:rPr>
            <w:color w:val="0000FF"/>
          </w:rPr>
          <w:t>закон</w:t>
        </w:r>
      </w:hyperlink>
      <w:r>
        <w:t xml:space="preserve"> от 30.03.1999 N 52-ФЗ "О санитарно-эпидемиологическом благополучии населения".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1.6. Работники торговых объектов, имеющие непосредственный контакт с пищевой продукцией, проходят профессиональную гигиеническую подготовку и аттестацию при приеме на работу и далее с периодичностью не реже чем 1 раз в 2 года &lt;4&gt;.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&lt;4&gt; </w:t>
      </w:r>
      <w:hyperlink r:id="rId13" w:history="1">
        <w:r>
          <w:rPr>
            <w:color w:val="0000FF"/>
          </w:rPr>
          <w:t>Статья 29</w:t>
        </w:r>
      </w:hyperlink>
      <w:r>
        <w:t xml:space="preserve"> Федерального закона от 30.03.1999 N 52-ФЗ "О санитарно-эпидемиологическом благополучии населения".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  <w:outlineLvl w:val="1"/>
      </w:pPr>
      <w:r>
        <w:t>II. Требования к размещению торговых объектов</w:t>
      </w:r>
    </w:p>
    <w:p w:rsidR="00D97120" w:rsidRDefault="00D97120">
      <w:pPr>
        <w:pStyle w:val="ConsPlusTitle"/>
        <w:jc w:val="center"/>
      </w:pPr>
      <w:r>
        <w:t>и их территории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bookmarkStart w:id="3" w:name="P72"/>
      <w:bookmarkEnd w:id="3"/>
      <w:r>
        <w:t>2.1. Размещение торговых объектов в многоквартирных домах, в том числе установка и эксплуатация в таких торговых объектах стационарных холодильных камер, холодильных агрегатов и грузоподъемников, а также погрузочно-разгрузочные работы в торговых объектах, встроенных, встроено-пристроенных в многоквартирный дом, пристроенных к многоквартирному дому должны осуществляться при условии соблюдения санитарно-эпидемиологических требований к условиям проживания в жилых зданиях и помещениях &lt;5&gt;.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&lt;5&gt; </w:t>
      </w:r>
      <w:hyperlink r:id="rId14" w:history="1">
        <w:r>
          <w:rPr>
            <w:color w:val="0000FF"/>
          </w:rPr>
          <w:t>СанПиН 2.1.2.2645-10</w:t>
        </w:r>
      </w:hyperlink>
      <w:r>
        <w:t xml:space="preserve"> "Санитарно-эпидемиологические требования к условиям проживания в жилых зданиях и помещениях", утвержденные постановлением Главного государственного санитарного врача Российской Федерации от 10.06.2010 N 64 (зарегистрировано </w:t>
      </w:r>
      <w:r>
        <w:lastRenderedPageBreak/>
        <w:t>Минюстом России 15.07.2010, регистрационный N 17833), с изменениями, внесенными постановлением Главного государственного санитарного врача Российской Федерации от 27.12.2010 N 175 (зарегистрировано Минюстом России 28.02.2011, регистрационный N 19948).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Погрузку и разгрузку материалов, продукции, товаров для торговых объектов, встроенных, встроено-пристроенных в многоквартирный дом, пристроенных к многоквартирному дому следует выполнять: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с торцов жилых зданий;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из подземных тоннелей или закрытых дебаркадеров;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со стороны автомобильных дорог.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Не допускается загрузка материалов, продукции, товаров со стороны двора многоквартирного дома, где расположены входы в жилые помещения.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2.2. Размещение в стационарных торговых объектах и рынках организаций, осуществляющих деятельность в сфере общественного питания, должно производиться при условии соблюдения санитарно-эпидемиологических требований к организации общественного питания.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2.3. Размещение стационарных торговых объектов, за исключением предусмотренных в </w:t>
      </w:r>
      <w:hyperlink w:anchor="P72" w:history="1">
        <w:r>
          <w:rPr>
            <w:color w:val="0000FF"/>
          </w:rPr>
          <w:t>пункте 2.1</w:t>
        </w:r>
      </w:hyperlink>
      <w:r>
        <w:t xml:space="preserve"> Правил, и рынков на территории жилой застройки должно осуществляться при соблюдении расстояний до жилых домов в соответствии с требованиями санитарного законодательства &lt;6&gt;.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&lt;6&gt; </w:t>
      </w:r>
      <w:hyperlink r:id="rId15" w:history="1">
        <w:r>
          <w:rPr>
            <w:color w:val="0000FF"/>
          </w:rPr>
          <w:t>Статья 12</w:t>
        </w:r>
      </w:hyperlink>
      <w:r>
        <w:t xml:space="preserve"> Федерального закона от 30.03.1999 N 52-ФЗ "О санитарно-эпидемиологическом благополучии населения"; </w:t>
      </w:r>
      <w:hyperlink r:id="rId16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03.03.2018 N 222 "Об утверждении Правил установления санитарно-защитных зон и использования земельных участков, расположенных в границах санитарно-защитных зон" (Собрание законодательства Российской Федерации, 2018, N 11, ст. 1636; N 53 (часть II), ст. 8666); </w:t>
      </w:r>
      <w:hyperlink r:id="rId17" w:history="1">
        <w:r>
          <w:rPr>
            <w:color w:val="0000FF"/>
          </w:rPr>
          <w:t>СанПиН 2.2.1/2.1.1.1200-03</w:t>
        </w:r>
      </w:hyperlink>
      <w:r>
        <w:t xml:space="preserve"> "Санитарно-защитные зоны и санитарная классификация предприятий, сооружений и иных объектов", утвержденные постановлением Главного государственного санитарного врача Российской Федерации от 25.09.2007 N 74 (зарегистрировано Минюстом России 25.01.2008, регистрационный N 10995), с изменениями, внесенными постановлениями Главного государственного санитарного врача Российской Федерации от 10.04.2008 N 25 (зарегистрировано Минюстом России 07.05.2008, регистрационный N 11637), от 06.10.2009 N 61 (зарегистрировано Минюстом России 27.10.2009, регистрационный N 15115), от 09.09.2010 N 122 (зарегистрировано Минюстом России 12.10.2010, регистрационный N 18699), от 25.04.2014 N 31 (зарегистрировано Минюстом России 20.05.2014, регистрационный N 32330).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2.4. Над торговыми местами рынка, не расположенными в помещении, должны устанавливаться навесы или иные конструкции для защиты пищевой продукции от атмосферных осадков и прямых солнечных лучей.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  <w:outlineLvl w:val="1"/>
      </w:pPr>
      <w:r>
        <w:t>III. Требования к организации водоснабжения и водоотведения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bookmarkStart w:id="4" w:name="P90"/>
      <w:bookmarkEnd w:id="4"/>
      <w:r>
        <w:t>3.1. Стационарные торговые объекты должны быть оборудованы системами холодного и горячего водоснабжения, водоотведения в соответствии с требованиями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lastRenderedPageBreak/>
        <w:t>При отсутствии централизованных систем водоснабжения и водоотведения, а также невозможности использования централизованных систем водоснабжения работа торговых объектов допускается при условии организации нецентрализованного водоснабжения и водоотведения и (или) систем автономного водоснабжения и водоотведения.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При организации автономной системы холодного водоснабжения, не имеющей собственного источника водоснабжения, должны быть обеспечены доставка автотранспортом питьевой воды и оборудование устройств приема, хранения и расхода воды.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Внутренняя поверхность грузовых отделений транспортных средств (автоцистерн, бочек), перевозящих питьевую воду, а также емкостей для хранения и расхода воды, должна быть изготовлена из моющихся и нетоксичных материалов, соответствующих требованиям, предъявляемым к безопасности материалов, контактирующих с пищевой продукцией &lt;7&gt;. Внутренняя поверхность автоцистерн, бочек и емкостей для хранения и расхода питьевой воды после использования моется и дезинфицируется.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&lt;7&gt; </w:t>
      </w:r>
      <w:hyperlink r:id="rId18" w:history="1">
        <w:r>
          <w:rPr>
            <w:color w:val="0000FF"/>
          </w:rPr>
          <w:t>Раздел 16</w:t>
        </w:r>
      </w:hyperlink>
      <w:r>
        <w:t xml:space="preserve"> Единых санитарно-эпидемиологических и гигиенических требований к продукции (товарам), подлежащей санитарно-эпидемиологическому надзору (контролю), утвержденных Решением Комиссии Таможенного союза от 28.05.2010 N 299 "О применении санитарных мер в Евразийском экономическом союзе" (официальный сайт Комиссии Таможенного союза http://www.tsouz.ru/, 28.06.2010) (далее - Раздел 16 ЕСТ).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3.2. Вода, используемая из систем централизованного и нецентрализованного водоснабжения, должна отвечать требованиям, предъявляемым к питьевой воде &lt;8&gt;. Собственный источник водоснабжения должен отвечать санитарно-эпидемиологическим требованиям к источникам водоснабжения для питьевого назначения.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&lt;8&gt; </w:t>
      </w:r>
      <w:hyperlink r:id="rId19" w:history="1">
        <w:r>
          <w:rPr>
            <w:color w:val="0000FF"/>
          </w:rPr>
          <w:t>СанПиН 2.1.4.1074-01</w:t>
        </w:r>
      </w:hyperlink>
      <w:r>
        <w:t xml:space="preserve"> "Питьевая вода. Гигиенические требования к качеству воды централизованных систем питьевого водоснабжения. Контроль качества. Гигиенические требования к обеспечению безопасности систем горячего водоснабжения", утвержденный постановлением Главного государственного санитарного врача Российской Федерации от 26.09.2001 N 24 (зарегистрировано Минюстом России 31.10.2001, регистрационный N 3011), с изменениями, внесенными постановлениями Главного государственного санитарного врача Российской Федерации от 07.04.2009 N 20 (зарегистрировано Минюстом России 05.05.2009, регистрационный N 13891), от 25.02.2010 N 10 (зарегистрировано Минюстом России 22.03.2010, регистрационный N 16679), от 28.06.2010 N 74 (зарегистрировано Минюстом России 30.07.2010, регистрационный N 18009); </w:t>
      </w:r>
      <w:hyperlink r:id="rId20" w:history="1">
        <w:r>
          <w:rPr>
            <w:color w:val="0000FF"/>
          </w:rPr>
          <w:t>СанПиН 2.1.4.1175-02</w:t>
        </w:r>
      </w:hyperlink>
      <w:r>
        <w:t xml:space="preserve"> "Гигиенические требования к качеству воды нецентрализованного водоснабжения. Санитарная охрана источников", утвержденный постановлением Главного государственного санитарного врача Российской Федерации от 25.11.2002 N 40 (зарегистрировано Минюстом России 20.12.2002, регистрационный N 4059).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3.3. При отсутствии в стационарных торговых объектах горячего централизованного водоснабжения допускается установка водонагревающих устройств.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3.4. Системы хозяйственно-питьевого, горячего водоснабжения и водоотведения должны находиться в исправном состоянии.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3.5. При отсутствии возможности подключения к централизованной системе водоотведения стационарные торговые объекты допускается оборудовать внутренней канализационной сетью при условии устройства локальных очистных сооружений. Не допускается сброс неочищенных сточных вод в открытые водоемы, поглощающие колодцы и на прилегающую к ним территорию.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lastRenderedPageBreak/>
        <w:t>При отсутствии централизованных и локальных очистных сооружений водоотведение стоков допускается осуществлять в водонепроницаемую емкость, с последующим вывозом стоков на очистные сооружения или сливные станции автотранспортом, предназначенным для транспортирования сточных вод.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3.6. Канализационное оборудование систем водоотведения в стационарных торговых объектах должно быть спроектировано и выполнено так, чтобы исключить риск загрязнения пищевой продукции.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Водоотведение стоков от производственных помещений при размещении торгового объекта в многоквартирном доме, общественном или административном здании должно обеспечиваться отдельно от системы водоотведения стоков этих зданий. Приемники стоков внутренней сети канализации должны иметь гидравлические затворы (сифоны).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В производственных, фасовочных и складских помещениях торгового объекта не допускается нахождение канализационных стояков без защитных коробов и с отверстиями для прочисток и ревизий.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В местах присоединения к канализационной сети моечных ванн, предназначенных для мытья оборудования, инвентаря и тары, должен быть предусмотрен разрыв струи для предотвращения обратного попадания сточных вод в моечные ванны.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  <w:outlineLvl w:val="1"/>
      </w:pPr>
      <w:r>
        <w:t>IV. Требования при организации отопления, вентиляции,</w:t>
      </w:r>
    </w:p>
    <w:p w:rsidR="00D97120" w:rsidRDefault="00D97120">
      <w:pPr>
        <w:pStyle w:val="ConsPlusTitle"/>
        <w:jc w:val="center"/>
      </w:pPr>
      <w:r>
        <w:t>кондиционирования воздуха, естественного и искусственного</w:t>
      </w:r>
    </w:p>
    <w:p w:rsidR="00D97120" w:rsidRDefault="00D97120">
      <w:pPr>
        <w:pStyle w:val="ConsPlusTitle"/>
        <w:jc w:val="center"/>
      </w:pPr>
      <w:r>
        <w:t>освещения помещений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4.1. Стационарные торговые объекты должны быть оборудованы системами отопления, вентиляции и (или) кондиционирования воздуха, обеспечивающими нормируемые параметры микроклимата на рабочих местах производственных помещений (за исключением складских помещений и холодильных камер для хранения пищевой продукции, а также помещений, для которых установлены особые условия температурно-влажностного режима для пищевой продукции) в соответствии с санитарно-эпидемиологическими требованиями, установленными к температуре и влажности воздуха на рабочих местах &lt;9&gt;.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&lt;9&gt; </w:t>
      </w:r>
      <w:hyperlink r:id="rId21" w:history="1">
        <w:r>
          <w:rPr>
            <w:color w:val="0000FF"/>
          </w:rPr>
          <w:t>СанПиН 2.2.4.3359-16</w:t>
        </w:r>
      </w:hyperlink>
      <w:r>
        <w:t xml:space="preserve"> "Санитарно-эпидемиологические требования к физическим факторам на рабочих местах", утвержденные постановлением Главного государственного санитарного врача Российской Федерации от 21.06.2016 N 81 (зарегистрировано Минюстом России 08.08.2016, регистрационный N 43153) (далее - СанПиН 2.2.4.3359-16).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4.2. Система вентиляции (естественной и механической) в стационарных торговых объектах должна быть выполнена так, чтобы исключать риск загрязнения воздушной среды в помещениях организации и ухудшения для здоровья человека условий проживания, условий труда на рабочих местах в общественных и административных зданиях, в которых расположен торговый объект, а также порчу пищевой продукции при ее хранении.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Санитарно-бытовые помещения (туалеты, душевые, комнаты гигиены женщин) оборудуются автономными системами вентиляции.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4.3. Помещения торговых объектов должны быть обеспечены естественным и (или) искусственным освещением, уровни которого в помещениях подготовки пищевой продукции, складских, санитарно-бытовых и административных помещениях, торговых залах должны соответствовать санитарно-эпидемиологическим требованиям к естественному, искусственному и совмещенному освещению общественных зданий &lt;10&gt;.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lastRenderedPageBreak/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&lt;10&gt; </w:t>
      </w:r>
      <w:hyperlink r:id="rId22" w:history="1">
        <w:r>
          <w:rPr>
            <w:color w:val="0000FF"/>
          </w:rPr>
          <w:t>СанПиН 2.2.1/2.1.1.1278-03</w:t>
        </w:r>
      </w:hyperlink>
      <w:r>
        <w:t xml:space="preserve"> "Гигиенические требования к естественному, искусственному и совмещенному освещению жилых и общественных зданий", утвержденные постановлением Главного государственного санитарного врача Российской Федерации от 08.04.2003 N 34, зарегистрированным Минюстом России 23.04.2003, регистрационный N 4443, с изменениями, внесенными постановлением Главного государственного санитарного врача Российской Федерации от 15.03.2010 N 20 (зарегистрировано Минюстом России 08.04.2010, регистрационный N 16824).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4.4. В помещениях для хранения, подготовки и реализации пищевой продукции лампы должны быть оборудованы специальными защитными устройствами для предупреждения попадания в пищевую продукцию осколков стекла.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4.5. Уровни шума в торговых залах торговых объектов должны соответствовать санитарно-эпидемиологическим требованиям, предъявляемым к уровням шума в помещениях жилых, общественных зданий и на территории жилой застройки.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  <w:outlineLvl w:val="1"/>
      </w:pPr>
      <w:r>
        <w:t>V. Требования к помещениям торговых объектов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5.1. При осуществлении торговой деятельности необходимо соблюдать требования к последовательности (поточности), исключающей встречные или перекрестные потоки неупакованной пищевой и непищевой продукции, а также неупакованной непереработанной и готовой к употреблению пищевой продукции.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5.2. В торговых объектах, при наличии в них специализированных отделов, должны предусматриваться специально оборудованные помещения или зоны в указанных отделах для подготовки (фасовки) пищевой продукции к продаже: мяса, рыбы, овощей, гастрономических и молочно-жировых продуктов.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Фасовочные помещения, участки по фасовке непосредственно употребляемой в пищу без какой-либо предварительной обработки (мытье, термическая обработка) продукции должны быть оборудованы моечными ваннами с подводкой горячей и холодной воды через смесители и раковинами для мытья рук.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Фасовочные помещения для скоропортящейся пищевой продукции должны быть оборудованы холодильным оборудованием в случае ее хранения.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5.3. Используемые в торговых объектах контейнеры, тележки и корзины для самообслуживания покупателей должны обрабатываться и храниться отдельно от торгового оборудования и инвентаря.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5.4. В торговых объектах должно быть предусмотрено помещение для хранения и обработки уборочного инвентаря, приготовления дезинфекционных растворов, оборудованное подводкой к нему холодной и горячей воды. При отсутствии такого помещения допускается хранение уборочного инвентаря в специально отведенном месте (местах).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5.5. В торговых объектах должны быть выделены складские помещения для раздельного хранения пищевой и непищевой продукции. При невозможности выделения раздельных складских помещений для пищевой и непищевой продукции допускается наличие одного помещения с размещением пищевой и непищевой продукции в разных зонах (участках), обеспечивающих условия, исключающие соприкосновение пищевой и непищевой продукции, загрязнение и (или) изменение органолептических свойств пищевой продукции.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В торговых залах для реализации непищевой продукции должны быть выделены отдельные </w:t>
      </w:r>
      <w:r>
        <w:lastRenderedPageBreak/>
        <w:t>торговые зоны (отделы, секции, стеллажи).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5.6. Складские помещения для хранения пищевой продукции и помещения для подготовки пищевой продукции к продаже, а также охлаждаемые камеры не должны размещаться под душевыми, туалетами, моечными и помещениями, оборудованными устройствами для приема и отвода в канализационную сеть сточных вод с полов помещений (канализационные трапы).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5.7. Материалы, используемые для внутренней отделки помещений торговых объектов, должны быть нетоксичными, устойчивыми к проведению уборки влажным способом и обработки дезинфицирующими средствами.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Потолки, стены и полы всех помещений должны быть без дефектов и признаков поражения плесневыми грибами.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5.8. Для работников торговых объектов должны быть предусмотрены туалеты, раковины для мытья рук с подводом горячей и холодной воды со смесителем. Туалеты для посетителей (при наличии) должны быть оборудованы отдельно от туалетов для работников торговых объектов.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  <w:outlineLvl w:val="1"/>
      </w:pPr>
      <w:r>
        <w:t>VI. Требования к оборудованию, инвентарю и посуде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6.1. Используемое при реализации пищевой продукции оборудование, инвентарь, посуда должны быть изготовлены из материалов, соответствующих требованиям, предъявляемым к безопасности материалов, контактирующих с пищевой продукцией &lt;11&gt;.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&lt;11&gt; </w:t>
      </w:r>
      <w:hyperlink r:id="rId23" w:history="1">
        <w:r>
          <w:rPr>
            <w:color w:val="0000FF"/>
          </w:rPr>
          <w:t>Раздел 16</w:t>
        </w:r>
      </w:hyperlink>
      <w:r>
        <w:t xml:space="preserve"> ЕСТ.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 xml:space="preserve">6.2. Для контроля соблюдения температурно-влажностного режима в соответствии с </w:t>
      </w:r>
      <w:hyperlink w:anchor="P168" w:history="1">
        <w:r>
          <w:rPr>
            <w:color w:val="0000FF"/>
          </w:rPr>
          <w:t>пунктом 7.5</w:t>
        </w:r>
      </w:hyperlink>
      <w:r>
        <w:t xml:space="preserve"> Правил холодильное оборудование должно быть оснащено термометрами или средствами автоматического контроля и регистрации температурного режима хранения скоропортящийся пищевой продукции, а складские помещения для хранения сыпучих продуктов, овощей и фруктов должны быть оснащены средствами измерения температуры и влажности. Использование ртутных термометров для контроля температурного режима не допускается.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6.3. В случае использования в торговом объекте для рубки мяса деревянной колоды, ее поверхность ежедневно по окончании работы должна зачищаться ножом и посыпаться пищевой солью, спиливаться при наличии повреждений, дефектов, не поддающихся зачистке ножом.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  <w:outlineLvl w:val="1"/>
      </w:pPr>
      <w:r>
        <w:t>VII. Требования к перевозке, приему, размещению и условиям</w:t>
      </w:r>
    </w:p>
    <w:p w:rsidR="00D97120" w:rsidRDefault="00D97120">
      <w:pPr>
        <w:pStyle w:val="ConsPlusTitle"/>
        <w:jc w:val="center"/>
      </w:pPr>
      <w:r>
        <w:t>хранения пищевой продукции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7.1. При перевозке пищевой продукции должны соблюдаться требования технического регламента Таможенного союза "О безопасности пищевой продукции" &lt;12&gt;, установленные к грузовым отделениям транспортных средств и контейнеров и условиям перевозки пищевой продукции в них, а также требования к процессам перевозки (транспортирования), установленные в других технических регламентах на отдельные виды пищевой продукции.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&lt;12&gt; Технический </w:t>
      </w:r>
      <w:hyperlink r:id="rId24" w:history="1">
        <w:r>
          <w:rPr>
            <w:color w:val="0000FF"/>
          </w:rPr>
          <w:t>регламент</w:t>
        </w:r>
      </w:hyperlink>
      <w:r>
        <w:t xml:space="preserve"> Таможенного союза "О безопасности пищевой продукции" (ТР ТС 021/2011), принятый решением Комиссии Таможенного союза от 09.12.2011 N 880 (официальный сайт Комиссии Таможенного союза www.tsouz.ru, 15.12.2011) (далее - ТР ТС 021/2011). Является обязательным для Российской Федерации в соответствии с </w:t>
      </w:r>
      <w:hyperlink r:id="rId25" w:history="1">
        <w:r>
          <w:rPr>
            <w:color w:val="0000FF"/>
          </w:rPr>
          <w:t>Договором</w:t>
        </w:r>
      </w:hyperlink>
      <w:r>
        <w:t xml:space="preserve"> о Евразийской экономической комиссии от 18.11.2011, ратифицированным Федеральным </w:t>
      </w:r>
      <w:hyperlink r:id="rId26" w:history="1">
        <w:r>
          <w:rPr>
            <w:color w:val="0000FF"/>
          </w:rPr>
          <w:t>законом</w:t>
        </w:r>
      </w:hyperlink>
      <w:r>
        <w:t xml:space="preserve"> </w:t>
      </w:r>
      <w:r>
        <w:lastRenderedPageBreak/>
        <w:t xml:space="preserve">от 01.12.2011 N 374-ФЗ "О ратификации Договора о Евразийской экономической комиссии" (Собрание законодательства Российской Федерации, 2011, N 49, ст. 7052); а также </w:t>
      </w:r>
      <w:hyperlink r:id="rId27" w:history="1">
        <w:r>
          <w:rPr>
            <w:color w:val="0000FF"/>
          </w:rPr>
          <w:t>Договором</w:t>
        </w:r>
      </w:hyperlink>
      <w:r>
        <w:t xml:space="preserve"> о Евразийском экономическом союзе от 29.05.2014, ратифицированным Федеральным </w:t>
      </w:r>
      <w:hyperlink r:id="rId28" w:history="1">
        <w:r>
          <w:rPr>
            <w:color w:val="0000FF"/>
          </w:rPr>
          <w:t>законом</w:t>
        </w:r>
      </w:hyperlink>
      <w:r>
        <w:t xml:space="preserve"> от 03.10.2014 N 279-ФЗ "О ратификации Договора о Евразийском экономическом союзе" (Собрание законодательства Российской Федерации, 2014, N 40, ст. 5310).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Лица, сопровождающие пищевую продукцию в пути следования и выполняющие их погрузку и выгрузку, имеющие непосредственный контакт с продовольственным (пищевым) сырьем и (или) пищевой продукцией, должны использовать санитарную одежду, проходить медицинские осмотры с отметкой о результатах их прохождения в личных медицинских книжках &lt;13&gt;.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&lt;13&gt; Федеральный </w:t>
      </w:r>
      <w:hyperlink r:id="rId29" w:history="1">
        <w:r>
          <w:rPr>
            <w:color w:val="0000FF"/>
          </w:rPr>
          <w:t>закон</w:t>
        </w:r>
      </w:hyperlink>
      <w:r>
        <w:t xml:space="preserve"> от 30.03.1999 N 52-ФЗ "О санитарно-эпидемиологическом благополучии населения".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7.2. В организацию должна приниматься пищевая продукция, сопровождаемая товаросопроводительной документацией, обеспечивающей ее прослеживаемость &lt;14&gt;.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&lt;14&gt; </w:t>
      </w:r>
      <w:hyperlink r:id="rId30" w:history="1">
        <w:r>
          <w:rPr>
            <w:color w:val="0000FF"/>
          </w:rPr>
          <w:t>Статья 4</w:t>
        </w:r>
      </w:hyperlink>
      <w:r>
        <w:t xml:space="preserve"> ТР ТС 021/2011.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7.3. Пищевая продукция должна приниматься в таре и упаковке с ненарушенной целостностью.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7.4. Для пищевой продукции, не упакованной в потребительскую упаковку, этикетки (ярлыки) от транспортной упаковки пищевой продукции поставщика или листок-вкладыш, помещаемый в каждую транспортную упаковку или прилагаемый к каждой транспортной упаковке, или нанесенная непосредственно на транспортную упаковку маркировка должны сохраняться до момента реализации пищевой продукции.</w:t>
      </w:r>
    </w:p>
    <w:p w:rsidR="00D97120" w:rsidRDefault="00D97120">
      <w:pPr>
        <w:pStyle w:val="ConsPlusNormal"/>
        <w:spacing w:before="220"/>
        <w:ind w:firstLine="540"/>
        <w:jc w:val="both"/>
      </w:pPr>
      <w:bookmarkStart w:id="5" w:name="P168"/>
      <w:bookmarkEnd w:id="5"/>
      <w:r>
        <w:t>7.5. В целях контроля соблюдения условий хранения пищевой продукции, установленных производителем, должен проводиться ежедневный контроль за температурно-влажностным режимом хранения пищевой продукции в холодильном оборудовании и складских помещениях, с регистрацией показателей температуры и влажности воздуха на бумажных и (или) электронных носителях.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7.6. Пищевая продукция должна размещаться в торговом объекте с учетом исключения нарушения ее запаха (товарное соседство).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7.7. Допускается хранение продовольственного (пищевого) сырья и полуфабрикатов промышленного изготовления совместно с готовой пищевой продукцией при условии, что такое сырье, полуфабрикаты и готовая пищевая продукция упакованы промышленным способом, исключающим их соприкосновение, перекрестное загрязнение и (или) изменение органолептических свойств, а также при условии, что они имеют одинаковые температурно-влажностные параметры хранения при соблюдении условий хранения пищевой продукции, установленных изготовителем.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Фасовка непищевой продукции в отделах (секциях) по реализации пищевой продукции, а также в фасовочных помещениях для пищевой продукции не допускается.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Пищевая продукция, не соответствующая требованиям технических регламентов, в том числе пищевая продукция с истекшими сроками годности, должна быть изъята из торгового зала и размещена отдельно от пищевой продукции, предназначенной для реализации потребителю.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lastRenderedPageBreak/>
        <w:t>7.8. В складских и фасовочных помещениях пищевая продукция должна быть размещена на стеллажах или поддонах. Не допускается хранение непосредственно на полу неупакованной в транспортную тару пищевой продукции.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Не допускается соприкосновение пищевой продукции с поверхностями трубопроводов систем водоснабжения и водоотведения, приборов отопления. Не допускается хранение пищевой продукции вне складских помещений либо специально оборудованных зон, за исключением упакованной в потребительскую или транспортную упаковку и не требующей специальных температурно-влажностных условий хранения.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7.9. В холодильных камерах должны быть созданы условия для хранения охлажденного мяса (туш, полутуш, четвертин) в вертикальном подвешенном состоянии без соприкосновения друг с другом, а также без соприкосновения со стенами и полом холодильной камеры.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Мороженое мясо должно храниться на стеллажах или поддонах.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Мясные полуфабрикаты, субпродукты, птица мороженая и охлажденная должны храниться в транспортной таре.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7.10. В торговых объектах должны быть обеспечены условия хранения охлажденной и мороженой рыбы в транспортной таре в соответствии с условиями хранения, установленными изготовителем.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7.11. Хлеб и хлебобулочные изделия должны храниться в складских помещениях и (или) торговом зале на стеллажах. При хранении хлеба и хлебобулочных изделий не допускается их соприкосновение со стенами и (или) полом помещений.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В случаях обнаружения в процессе хранения или реализации признаков заболевания хлеба и хлебобулочных изделий картофельной болезнью необходимо изъять такие изделия из торгового зала и складских помещений, стеллажи промыть теплой водой с моющими средствами и обработать дезинфицирующими средствами, предназначенными для обработки поверхностей, контактирующих с пищевой продукцией.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7.12. Прием кондитерских изделий с кремом должен осуществляться в упакованном виде в потребительскую или транспортную упаковку.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7.13. Сыпучие пищевые продукты должны храниться в помещениях, не зараженных амбарными вредителями, при условиях, установленных производителем продукции.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Сыпучие пищевые продукты должны храниться в складских помещениях штабелями или на стеллажах на расстоянии, исключающем их соприкосновение с наружными стенами, с организацией проходов между штабелями.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7.14. В торговых объектах должны быть обеспечены условия для хранения овощей и корнеплодов, установленные производителями продукции.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Хранение в складских помещениях картофеля и корнеплодов должно осуществляться без доступа естественного и искусственного освещения или в светонепроницаемой упаковке.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7.15. Лед, используемый для приготовления и охлаждения пищевой продукции, должен изготавливаться из питьевой воды.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  <w:outlineLvl w:val="1"/>
      </w:pPr>
      <w:r>
        <w:t>VIII. Требования к условиям реализации пищевой продукции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 xml:space="preserve">8.1. При реализации пищевой продукции должны соблюдаться требования технических регламентов, а также условия хранения и сроки годности (при наличии) такой продукции, </w:t>
      </w:r>
      <w:r>
        <w:lastRenderedPageBreak/>
        <w:t>установленные ее изготовителем.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Не допускается реализация пищевой продукции, не соответствующей требованиям технических регламентов.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8.2. Подготовка к реализации, взвешивание и упаковка непереработанной пищевой продукции должна производиться раздельно от пищевой продукции, готовой к употреблению (в специальных отделах или секциях, или на отдельных весах).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Персонал, осуществляющий уборку производственных и служебных помещений, и подсобные рабочие не должны привлекаться для подготовки пищевой продукции к продаже.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8.3. При подготовке пищевой продукции к реализации продавцом должен использоваться промаркированный инвентарь для каждого вида пищевой продукции.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Не допускается использование разделочных досок и ножей, предназначенных для разделки продовольственного (пищевого) сырья и полуфабрикатов, для нарезки готовой к употреблению пищевой продукции.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Разделочные доски и ножи должны храниться в соответствующих фасовочных помещениях или отделах и использоваться по назначению.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8.4. Реализация пищевой продукции, не упакованной производителем, непосредственно употребляемой в пищу без какой-либо предварительной обработки (мытье, термическая обработка), должна осуществляться в потребительской упаковке, за исключением случаев реализации пищевой продукции через торговые аппараты и (или) дозирующие устройства, исключающие непосредственный контакт потребителя с продукцией до осуществления фасовки.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8.5. В торговых объектах не допускается: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а) взвешивание продавцом на весах пищевой продукции, непосредственно употребляемой в пищу без какой-либо предварительной обработки (мытье, термическая обработка), без упаковки;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б) продажа яиц в отделах (секциях), реализующих не упакованную производителем пищевую продукцию, готовую к употреблению;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в) упаковывание пищевой продукции под вакуумом.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8.6. Допускается реализовывать вразвес пищевую продукцию, поступившую от производителей в потребительской упаковке или транспортной таре, при условии наличия раковин для мытья используемого торгового инвентаря и мытья рук, а также с учетом соблюдения требований к информации о сроках годности и условиях хранения &lt;15&gt;.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&lt;15&gt; </w:t>
      </w:r>
      <w:hyperlink r:id="rId31" w:history="1">
        <w:r>
          <w:rPr>
            <w:color w:val="0000FF"/>
          </w:rPr>
          <w:t>Пункты 5</w:t>
        </w:r>
      </w:hyperlink>
      <w:r>
        <w:t xml:space="preserve"> и </w:t>
      </w:r>
      <w:hyperlink r:id="rId32" w:history="1">
        <w:r>
          <w:rPr>
            <w:color w:val="0000FF"/>
          </w:rPr>
          <w:t>6 части 4.12 статьи 4</w:t>
        </w:r>
      </w:hyperlink>
      <w:r>
        <w:t xml:space="preserve"> технического регламента Таможенного союза "Пищевая продукция в части ее маркировки" (ТР ТС 022/2011), принятого решением Комиссии Таможенного союза от 09.12.2011 N 881 (официальный сайт Комиссии Таможенного союза http://www.tsouz.ru/, 15.12.2011). Является обязательным для Российской Федерации в соответствии с </w:t>
      </w:r>
      <w:hyperlink r:id="rId33" w:history="1">
        <w:r>
          <w:rPr>
            <w:color w:val="0000FF"/>
          </w:rPr>
          <w:t>Договором</w:t>
        </w:r>
      </w:hyperlink>
      <w:r>
        <w:t xml:space="preserve"> о Евразийской экономической комиссии от 18.11.2011, ратифицированным Федеральным </w:t>
      </w:r>
      <w:hyperlink r:id="rId34" w:history="1">
        <w:r>
          <w:rPr>
            <w:color w:val="0000FF"/>
          </w:rPr>
          <w:t>законом</w:t>
        </w:r>
      </w:hyperlink>
      <w:r>
        <w:t xml:space="preserve"> от 01.12.2011 N 374-ФЗ "О ратификации Договора о Евразийской экономической комиссии" (Собрание законодательства Российской Федерации, 2011, N 49, ст. 7052); а также </w:t>
      </w:r>
      <w:hyperlink r:id="rId35" w:history="1">
        <w:r>
          <w:rPr>
            <w:color w:val="0000FF"/>
          </w:rPr>
          <w:t>Договором</w:t>
        </w:r>
      </w:hyperlink>
      <w:r>
        <w:t xml:space="preserve"> о Евразийском экономическом союзе от 29.05.2014, ратифицированным Федеральным </w:t>
      </w:r>
      <w:hyperlink r:id="rId36" w:history="1">
        <w:r>
          <w:rPr>
            <w:color w:val="0000FF"/>
          </w:rPr>
          <w:t>законом</w:t>
        </w:r>
      </w:hyperlink>
      <w:r>
        <w:t xml:space="preserve"> от 03.10.2014 N 279-ФЗ "О ратификации Договора о Евразийском экономическом союзе" (Собрание законодательства Российской Федерации, 2014, N 40, ст. 5310).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8.7. Отпуск покупателям готовой к употреблению нефасованной плодоовощной переработанной пищевой продукции должен производиться раздельно от сырых овощей и фруктов с использованием специального инвентаря.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8.8. В торговых объектах допускается осуществлять мытье корнеплодов и их фасовку (после просушивания) в сетки или иную потребительскую упаковку при условии наличия специально выделенного и оборудованного помещения.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8.9. Реализуемая живая рыба и живые водные беспозвоночные должны содержаться в условиях, обеспечивающих их жизнедеятельность, без ограничения срока годности. Емкости, предназначенные для содержания живой рыбы и живых водных беспозвоночных, должны быть произведены из материалов, не изменяющих качество воды, и оборудованы устройством, обеспечивающим жизнедеятельность рыбы и водных беспозвоночных.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8.10. Для замороженной пищевой продукции, размещенной в витринах самообслуживания торгового зала или в холодильном оборудовании прилавка, должны быть обеспечены условия ее хранения, установленные изготовителем.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Витрины самообслуживания должны быть оборудованы средствами контроля температурного режима.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8.11. Не допускаются для реализации населению: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а) пищевая продукция без товаросопроводительных документов;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б) пищевая продукция, не соответствующая органолептическим показателям;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в) негерметичные, деформированные, консервы и банки с признаками бомбажа и микробиологической порчи;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г) позеленевшие клубни картофеля;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д) размороженная и в последующем повторно замороженная пищевая продукция;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е) пищевая продукция с истекшими сроками годности;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ж) пищевая продукция без маркировки, предусмотренной требованиями технических регламентов;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з) не выпотрошенная птица (за исключением дичи), яйца с загрязненной скорлупой, с пороками и дефектами, утиные и гусиные яйца, продукты домашнего приготовления и бахчевые культуры частями и с надрезами.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Реализация сырого молока на сельскохозяйственных рынках допускается при наличии в месте его реализации предупреждающей надписи о необходимости его кипячения.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8.12. Доставка пищевой продукции заказчику должна осуществляться в условиях, обеспечивающих их качество, безопасность и исключающих их загрязнение и порчу.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8.13. Допускается продажа овощей и фруктов, бахчевых культур с лотков, тележек и на открытых, специально оборудованных для этих целей площадках. Не допускается хранение плодов бахчевых культур непосредственно на земле.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  <w:outlineLvl w:val="1"/>
      </w:pPr>
      <w:r>
        <w:t>IX. Санитарно-эпидемиологические требования</w:t>
      </w:r>
    </w:p>
    <w:p w:rsidR="00D97120" w:rsidRDefault="00D97120">
      <w:pPr>
        <w:pStyle w:val="ConsPlusTitle"/>
        <w:jc w:val="center"/>
      </w:pPr>
      <w:r>
        <w:t>к нестационарным торговым объектам при организации</w:t>
      </w:r>
    </w:p>
    <w:p w:rsidR="00D97120" w:rsidRDefault="00D97120">
      <w:pPr>
        <w:pStyle w:val="ConsPlusTitle"/>
        <w:jc w:val="center"/>
      </w:pPr>
      <w:r>
        <w:t>мелкорозничной торговли и ярмарок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9.1. При организации торговли в нестационарных торговых объектах и при организации ярмарок реализация пищевой продукции должна осуществляться при наличии условий для ее хранения и реализации, установленных производителем продукции. Реализация питьевой воды и напитков в розлив допускается при наличии одноразовой посуды либо потребительской упаковки.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9.2. Торговые палатки, киоски, торговые павильоны и другие сооружения должны быть обеспечены раковинами для мытья рук, с учетом подведения воды в соответствии с </w:t>
      </w:r>
      <w:hyperlink w:anchor="P90" w:history="1">
        <w:r>
          <w:rPr>
            <w:color w:val="0000FF"/>
          </w:rPr>
          <w:t>пунктом 3.1</w:t>
        </w:r>
      </w:hyperlink>
      <w:r>
        <w:t xml:space="preserve"> Правил. В нестационарных торговых объектах, реализующих непродовольственные товары и упакованную нескоропортящуюся пищевую продукцию, в которых отсутствуют раковины, могут использоваться кожные антисептики.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Нестационарные торговые объекты, в том числе и при организации ярмарок, должны размещаться в местах, расположенных на расстоянии не более 100 м от туалета.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9.3. Передвижные средства, используемые при организации развозной и разносной торговли, по окончании рабочего дня должны подвергаться санитарной обработке.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9.4. Не допускается реализация в нестационарных торговых объектах и на ярмарках скоропортящейся пищевой продукции при отсутствии холодильного оборудования.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9.5. Реализация хлеба, кондитерских и хлебобулочных изделий должна осуществляться в упакованном виде.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Для организации отпуска горячих готовых кулинарных изделий должны использоваться изотермические или подогреваемые емкости, тележки, внутренняя поверхность которых должна быть выполнена из моющихся и нетоксичных материалов.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Продажа бахчевых культур частями и с надрезами не допускается.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9.6. При реализации пищевой продукции на нестационарном торговом объекте должны обеспечиваться: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а) ежедневная уборка;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б) наличие и использование инвентаря при отпуске пищевой продукции вразвес;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в) контроль за соблюдением сроков годности пищевой продукции.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9.7. Оборотная тара после завершения работы должна ежедневно вывозиться с территории размещения нестационарного торгового объекта. Хранение оборотной тары на прилегающей к объекту территории не допускается.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9.8. Продавец должен быть обеспечен санитарной одеждой и условиями для соблюдения правил личной гигиены в соответствии с </w:t>
      </w:r>
      <w:hyperlink w:anchor="P274" w:history="1">
        <w:r>
          <w:rPr>
            <w:color w:val="0000FF"/>
          </w:rPr>
          <w:t>главой XI</w:t>
        </w:r>
      </w:hyperlink>
      <w:r>
        <w:t xml:space="preserve"> Правил.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9.9. Продавец должен иметь при себе и предъявлять для контроля должностным лицам, уполномоченным осуществлять федеральный государственный санитарно-эпидемиологический надзор, личную медицинскую книжку с отметками о пройденном медицинском осмотре и заключением врача о допуске к работе &lt;16&gt;, товаросопроводительные документы на реализуемую пищевую продукцию, обеспечивающие ее прослеживаемость.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&lt;16&gt; Федеральный </w:t>
      </w:r>
      <w:hyperlink r:id="rId37" w:history="1">
        <w:r>
          <w:rPr>
            <w:color w:val="0000FF"/>
          </w:rPr>
          <w:t>закон</w:t>
        </w:r>
      </w:hyperlink>
      <w:r>
        <w:t xml:space="preserve"> от 30.03.1999 N 52-ФЗ "О санитарно-эпидемиологическом благополучии населения".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  <w:outlineLvl w:val="1"/>
      </w:pPr>
      <w:r>
        <w:lastRenderedPageBreak/>
        <w:t>X. Требования к содержанию территории, помещений,</w:t>
      </w:r>
    </w:p>
    <w:p w:rsidR="00D97120" w:rsidRDefault="00D97120">
      <w:pPr>
        <w:pStyle w:val="ConsPlusTitle"/>
        <w:jc w:val="center"/>
      </w:pPr>
      <w:r>
        <w:t>инвентаря и оборудования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10.1. На территориях торговых объектов хозяйствующими субъектами должна проводиться ежедневная уборка. Уборка с использованием дезинфицирующих средств должна проводиться не реже 1 раз в месяц.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10.2. Твердые коммунальные и иные отходы (далее - отходы) должны собираться в мусоросборники, установленные на площадках с твердым покрытием. Накопление и транспортирование отходов должно осуществляться в соответствии с законодательством Российской Федерации &lt;17&gt;. Допускается временное хранение бывших в употреблении упаковки и упаковочных материалов без органических остатков и загрязнений на поверхности упаковки и упаковочных материалов в специально отведенных местах (в отдельном помещении, зоне, секции, отделе), за исключением торгового зала, производственных, в том числе фасовочных помещений, коридоров. При накоплении отходов в мусоросборниках должна быть исключена возможность их загнивания и разложения. Хозяйствующие субъекты обязаны обеспечить проведение промывки и дезинфекции мусоросборников, а также уборку, дезинсекцию и дератизацию места (площадки) накопления твердых коммунальных отходов.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&lt;17&gt; Федеральный </w:t>
      </w:r>
      <w:hyperlink r:id="rId38" w:history="1">
        <w:r>
          <w:rPr>
            <w:color w:val="0000FF"/>
          </w:rPr>
          <w:t>закон</w:t>
        </w:r>
      </w:hyperlink>
      <w:r>
        <w:t xml:space="preserve"> от 24.06.1998 N 89-ФЗ "Об отходах производства и потребления" (Собрание законодательства Российской Федерации, 1998, N 26, ст. 3009; 2020, N 15 (ч. I), ст. 2240); </w:t>
      </w:r>
      <w:hyperlink r:id="rId39" w:history="1">
        <w:r>
          <w:rPr>
            <w:color w:val="0000FF"/>
          </w:rPr>
          <w:t>СанПиН 2.1.7.3550-19</w:t>
        </w:r>
      </w:hyperlink>
      <w:r>
        <w:t xml:space="preserve"> "Санитарно-эпидемиологические требования к содержанию территорий муниципальных образований", утвержденные постановлением Главного государственного санитарного врача Российской Федерации от 05.12.2019 N 20 (зарегистрировано Минюстом России 25.12.2019, регистрационный N 56981).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На территории торговых объектов разрешается организация приема и хранения стеклотары от населения при выделении отдельных помещений для ее хранения либо установки специальных автоматов для приема стеклотары.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10.3. Пищевые отходы и санитарный брак должны собираться в выделенные емкости с крышками, имеющие соответствующую маркировку. Допускается временное хранение пищевых отходов в отдельно выделенной холодильной камере (при ее наличии) или ином выделенном холодильном оборудовании.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Холодильная камера (холодильное оборудование) и емкости после удаления пищевых отходов должны подвергаться мойке с применением моющих и дезинфицирующих средств. Должно быть выделено место для мытья тары, предназначенной для пищевых отходов.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10.4. Во всех помещениях ежедневно должна проводиться влажная уборка с применением моющих средств. Уборка торгового зала проводится ежедневно в конце рабочего дня с применением моющих средств. В туалетах уборка ежедневно должна проводиться с применением моющих и дезинфицирующих средств.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10.5. Один раз в месяц должна проводиться уборка всех помещений торговых объектов, а также мытье оборудования и инвентаря с использованием моющих и дезинфицирующих средств.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10.6. Для уборки торговых залов, складских и вспомогательных помещений уборочный инвентарь маркируется в зависимости от назначения помещений и видов уборочных работ и хранится в помещении для уборочного инвентаря или в специально оборудованном шкафу. Уборочный инвентарь для туалета маркируется и хранится в туалетной комнате в специальном шкафу или в отведенном для него месте отдельно от другого уборочного инвентаря.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lastRenderedPageBreak/>
        <w:t>По окончании уборки помещений уборочный инвентарь должен промываться с использованием моющих и дезинфицирующих средств, просушиваться и храниться в специально отведенном для него месте.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10.7. Моющие и дезинфицирующие средства, используемые для уборки помещений и мытья торгового инвентаря и оборудования, должны применяться в соответствии с прилагаемыми к ним инструкциями и храниться в таре изготовителя в отдельных помещениях или в специально отведенных местах. Не допускается хранение в одном помещении моющих и дезинфицирующих средств совместно с пищевой продукцией.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10.8. В помещениях торговых объектов не должно быть насекомых и грызунов.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В торговых объектах должны проводиться мероприятия по дезинсекции и дератизации, в том числе инженерно-технические мероприятия по защите зданий и помещений от проникновения насекомых и грызунов, порядок и периодичность которых определяется хозяйствующим субъектом с учетом требований санитарно-эпидемиологических правил &lt;18&gt;, &lt;19&gt;.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&lt;18&gt; </w:t>
      </w:r>
      <w:hyperlink r:id="rId40" w:history="1">
        <w:r>
          <w:rPr>
            <w:color w:val="0000FF"/>
          </w:rPr>
          <w:t>СанПиН 3.5.2.3472-17</w:t>
        </w:r>
      </w:hyperlink>
      <w:r>
        <w:t xml:space="preserve"> "Санитарно-эпидемиологические требования к организации и проведению дезинсекционных мероприятий в борьбе с членистоногими, имеющими эпидемиологическое и санитарно-гигиеническое значение", утвержденные постановлением Главного государственного санитарного врача Российской Федерации от 07.06.2017 N 83 (зарегистрировано Минюстом России 27.09.2017, регистрационный N 48345).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 xml:space="preserve">&lt;19&gt; </w:t>
      </w:r>
      <w:hyperlink r:id="rId41" w:history="1">
        <w:r>
          <w:rPr>
            <w:color w:val="0000FF"/>
          </w:rPr>
          <w:t>СП 3.5.3.3223-14</w:t>
        </w:r>
      </w:hyperlink>
      <w:r>
        <w:t xml:space="preserve"> "Санитарно-эпидемиологические требования к организации и проведению дератизационных мероприятий", утвержденные постановлением Главного государственного санитарного врача Российской Федерации от 22.09.2014 N 58 (зарегистрировано Минюстом России 26.02.2015, регистрационный N 36212).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В объектах торговли не допускается содержать животных и птиц.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10.9. Мытье торгового инвентаря и оборудования ручным способом осуществляется с использованием моющих и дезинфицирующих средств соответствующего назначения.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10.10. Изотермические емкости автоцистерн, используемые для реализации кваса, пива и молока, подвергаются мойке и дезинфекции на предприятии-изготовителе данной пищевой продукции.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10.11. Режим мытья автоматов по продаже пищевой продукции обеспечивается в соответствии с инструкцией по их эксплуатации.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10.12. Обработка пиво- и виноразливочного оборудования, используемого в торговых объектах, проводится в соответствии с инструкцией по эксплуатации с использованием моющих и дезинфицирующих средств.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Title"/>
        <w:jc w:val="center"/>
        <w:outlineLvl w:val="1"/>
      </w:pPr>
      <w:bookmarkStart w:id="6" w:name="P274"/>
      <w:bookmarkEnd w:id="6"/>
      <w:r>
        <w:t>XI. Требования к личной гигиене работников</w:t>
      </w:r>
    </w:p>
    <w:p w:rsidR="00D97120" w:rsidRDefault="00D97120">
      <w:pPr>
        <w:pStyle w:val="ConsPlusTitle"/>
        <w:jc w:val="center"/>
      </w:pPr>
      <w:r>
        <w:t>торговых объектов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ind w:firstLine="540"/>
        <w:jc w:val="both"/>
      </w:pPr>
      <w:r>
        <w:t>11.1. Работники торговых объектов, имеющие непосредственный контакт с пищевой продукцией, должны: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при посещении туалета снимать санитарную одежду в специально отведенном месте, после посещения туалета мыть руки с мылом или иным моющим средством для рук;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lastRenderedPageBreak/>
        <w:t>при появлении признаков простудного заболевания или кишечной дисфункции, а также гнойничковых заболеваний кожи рук и открытых поверхностей тела сообщать об этом руководству организации.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11.2. Мыло или иное моющее средство для рук, туалетная бумага, одноразовые полотенца или устройства для сушки рук должны быть в наличии в торговом объекте постоянно.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11.3. Работники торговых объектов, имеющие контакт с пищевой продукцией, обеспечиваются санитарной одеждой. Для уборки помещений выделяется отдельная санитарная одежда.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Замена санитарной одежды должна производиться по мере загрязнения.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Хранение и стирка санитарной одежды должны осуществляться отдельно от личной одежды работников.</w:t>
      </w:r>
    </w:p>
    <w:p w:rsidR="00D97120" w:rsidRDefault="00D97120">
      <w:pPr>
        <w:pStyle w:val="ConsPlusNormal"/>
        <w:spacing w:before="220"/>
        <w:ind w:firstLine="540"/>
        <w:jc w:val="both"/>
      </w:pPr>
      <w:r>
        <w:t>11.4. Работники, занятые проведением ремонтных работ в торговых и складских помещениях торговых объектов, должны работать в не загрязненной рабочей одежде или одноразовой одежде, переносить инструменты в закрытых ящиках.</w:t>
      </w: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jc w:val="both"/>
      </w:pPr>
    </w:p>
    <w:p w:rsidR="00D97120" w:rsidRDefault="00D9712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301B8" w:rsidRDefault="004301B8"/>
    <w:sectPr w:rsidR="004301B8" w:rsidSect="00687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D97120"/>
    <w:rsid w:val="000E7D4D"/>
    <w:rsid w:val="0031503E"/>
    <w:rsid w:val="003158B7"/>
    <w:rsid w:val="004301B8"/>
    <w:rsid w:val="004E4AC5"/>
    <w:rsid w:val="006505D3"/>
    <w:rsid w:val="009400EB"/>
    <w:rsid w:val="00B92D5E"/>
    <w:rsid w:val="00D97120"/>
    <w:rsid w:val="00D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71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971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9712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68A17F880E84AE81C0FD38D0F4958C08929783AB2D8F5FF57B91F1B8E4D7FA3F042708F0487215445C4751g8Z7L" TargetMode="External"/><Relationship Id="rId13" Type="http://schemas.openxmlformats.org/officeDocument/2006/relationships/hyperlink" Target="consultantplus://offline/ref=E968A17F880E84AE81C0FD38D0F4958C0D9F9884AB21D255FD229DF3BFEB88FF38152709F456731853551302C2C1607D54F14F6E50A96E14gDZ7L" TargetMode="External"/><Relationship Id="rId18" Type="http://schemas.openxmlformats.org/officeDocument/2006/relationships/hyperlink" Target="consultantplus://offline/ref=E968A17F880E84AE81C0FD38D0F4958C0D9D9F80AB23D255FD229DF3BFEB88FF38152709F45F7A115A551302C2C1607D54F14F6E50A96E14gDZ7L" TargetMode="External"/><Relationship Id="rId26" Type="http://schemas.openxmlformats.org/officeDocument/2006/relationships/hyperlink" Target="consultantplus://offline/ref=E968A17F880E84AE81C0FD38D0F4958C0F989D86A627D255FD229DF3BFEB88FF2A157F05F4526C105F40455384g9Z5L" TargetMode="External"/><Relationship Id="rId39" Type="http://schemas.openxmlformats.org/officeDocument/2006/relationships/hyperlink" Target="consultantplus://offline/ref=E968A17F880E84AE81C0FD38D0F4958C0D9E9E83AF2ED255FD229DF3BFEB88FF38152709F456721159551302C2C1607D54F14F6E50A96E14gDZ7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968A17F880E84AE81C0FD38D0F4958C0C9A9C84A725D255FD229DF3BFEB88FF38152709F45672135B551302C2C1607D54F14F6E50A96E14gDZ7L" TargetMode="External"/><Relationship Id="rId34" Type="http://schemas.openxmlformats.org/officeDocument/2006/relationships/hyperlink" Target="consultantplus://offline/ref=E968A17F880E84AE81C0FD38D0F4958C0F989D86A627D255FD229DF3BFEB88FF2A157F05F4526C105F40455384g9Z5L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E968A17F880E84AE81C0FD38D0F4958C0D9F9D85AF24D255FD229DF3BFEB88FF2A157F05F4526C105F40455384g9Z5L" TargetMode="External"/><Relationship Id="rId12" Type="http://schemas.openxmlformats.org/officeDocument/2006/relationships/hyperlink" Target="consultantplus://offline/ref=E968A17F880E84AE81C0FD38D0F4958C0D9F9884AB21D255FD229DF3BFEB88FF2A157F05F4526C105F40455384g9Z5L" TargetMode="External"/><Relationship Id="rId17" Type="http://schemas.openxmlformats.org/officeDocument/2006/relationships/hyperlink" Target="consultantplus://offline/ref=E968A17F880E84AE81C0FD38D0F4958C0F9C9C80AB25D255FD229DF3BFEB88FF38152709F456721159551302C2C1607D54F14F6E50A96E14gDZ7L" TargetMode="External"/><Relationship Id="rId25" Type="http://schemas.openxmlformats.org/officeDocument/2006/relationships/hyperlink" Target="consultantplus://offline/ref=E968A17F880E84AE81C0FD38D0F4958C0F989E8CA626D255FD229DF3BFEB88FF2A157F05F4526C105F40455384g9Z5L" TargetMode="External"/><Relationship Id="rId33" Type="http://schemas.openxmlformats.org/officeDocument/2006/relationships/hyperlink" Target="consultantplus://offline/ref=E968A17F880E84AE81C0FD38D0F4958C0F989E8CA626D255FD229DF3BFEB88FF2A157F05F4526C105F40455384g9Z5L" TargetMode="External"/><Relationship Id="rId38" Type="http://schemas.openxmlformats.org/officeDocument/2006/relationships/hyperlink" Target="consultantplus://offline/ref=E968A17F880E84AE81C0FD38D0F4958C0D9E9F86AB25D255FD229DF3BFEB88FF2A157F05F4526C105F40455384g9Z5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968A17F880E84AE81C0FD38D0F4958C0D9B9B80AC20D255FD229DF3BFEB88FF2A157F05F4526C105F40455384g9Z5L" TargetMode="External"/><Relationship Id="rId20" Type="http://schemas.openxmlformats.org/officeDocument/2006/relationships/hyperlink" Target="consultantplus://offline/ref=E968A17F880E84AE81C0FD38D0F4958C0A9A9C84AB2D8F5FF57B91F1B8E4D7E83F5C2B08F4567316510A1617D3996D794EEF4A754CAB6Cg1Z7L" TargetMode="External"/><Relationship Id="rId29" Type="http://schemas.openxmlformats.org/officeDocument/2006/relationships/hyperlink" Target="consultantplus://offline/ref=E968A17F880E84AE81C0FD38D0F4958C0D9F9884AB21D255FD229DF3BFEB88FF2A157F05F4526C105F40455384g9Z5L" TargetMode="External"/><Relationship Id="rId41" Type="http://schemas.openxmlformats.org/officeDocument/2006/relationships/hyperlink" Target="consultantplus://offline/ref=E968A17F880E84AE81C0FD38D0F4958C0F9D9A8DAB24D255FD229DF3BFEB88FF38152709F456721158551302C2C1607D54F14F6E50A96E14gDZ7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968A17F880E84AE81C0FD38D0F4958C0B9F9885A82D8F5FF57B91F1B8E4D7E83F5C2B08F4577113510A1617D3996D794EEF4A754CAB6Cg1Z7L" TargetMode="External"/><Relationship Id="rId11" Type="http://schemas.openxmlformats.org/officeDocument/2006/relationships/hyperlink" Target="consultantplus://offline/ref=E968A17F880E84AE81C0FD38D0F4958C0D9E9C87AF26D255FD229DF3BFEB88FF38152709F456761158551302C2C1607D54F14F6E50A96E14gDZ7L" TargetMode="External"/><Relationship Id="rId24" Type="http://schemas.openxmlformats.org/officeDocument/2006/relationships/hyperlink" Target="consultantplus://offline/ref=E968A17F880E84AE81C0FD38D0F4958C0D9E9D8CAB25D255FD229DF3BFEB88FF38152709F456721452551302C2C1607D54F14F6E50A96E14gDZ7L" TargetMode="External"/><Relationship Id="rId32" Type="http://schemas.openxmlformats.org/officeDocument/2006/relationships/hyperlink" Target="consultantplus://offline/ref=E968A17F880E84AE81C0FD38D0F4958C0D9B9F84AF27D255FD229DF3BFEB88FF38152709F45670115B551302C2C1607D54F14F6E50A96E14gDZ7L" TargetMode="External"/><Relationship Id="rId37" Type="http://schemas.openxmlformats.org/officeDocument/2006/relationships/hyperlink" Target="consultantplus://offline/ref=E968A17F880E84AE81C0FD38D0F4958C0D9F9884AB21D255FD229DF3BFEB88FF2A157F05F4526C105F40455384g9Z5L" TargetMode="External"/><Relationship Id="rId40" Type="http://schemas.openxmlformats.org/officeDocument/2006/relationships/hyperlink" Target="consultantplus://offline/ref=E968A17F880E84AE81C0FD38D0F4958C0C9D978CA923D255FD229DF3BFEB88FF38152709F456721158551302C2C1607D54F14F6E50A96E14gDZ7L" TargetMode="External"/><Relationship Id="rId5" Type="http://schemas.openxmlformats.org/officeDocument/2006/relationships/hyperlink" Target="consultantplus://offline/ref=E968A17F880E84AE81C0FD38D0F4958C0D9F9884AB21D255FD229DF3BFEB88FF3815270AF75E79440B1A125E8690737D55F14D6B4CgAZAL" TargetMode="External"/><Relationship Id="rId15" Type="http://schemas.openxmlformats.org/officeDocument/2006/relationships/hyperlink" Target="consultantplus://offline/ref=E968A17F880E84AE81C0FD38D0F4958C0D9F9884AB21D255FD229DF3BFEB88FF3815270AF15079440B1A125E8690737D55F14D6B4CgAZAL" TargetMode="External"/><Relationship Id="rId23" Type="http://schemas.openxmlformats.org/officeDocument/2006/relationships/hyperlink" Target="consultantplus://offline/ref=E968A17F880E84AE81C0FD38D0F4958C0D9D9F80AB23D255FD229DF3BFEB88FF38152709F45F7A115A551302C2C1607D54F14F6E50A96E14gDZ7L" TargetMode="External"/><Relationship Id="rId28" Type="http://schemas.openxmlformats.org/officeDocument/2006/relationships/hyperlink" Target="consultantplus://offline/ref=E968A17F880E84AE81C0FD38D0F4958C0F9C9681AF27D255FD229DF3BFEB88FF2A157F05F4526C105F40455384g9Z5L" TargetMode="External"/><Relationship Id="rId36" Type="http://schemas.openxmlformats.org/officeDocument/2006/relationships/hyperlink" Target="consultantplus://offline/ref=E968A17F880E84AE81C0FD38D0F4958C0F9C9681AF27D255FD229DF3BFEB88FF2A157F05F4526C105F40455384g9Z5L" TargetMode="External"/><Relationship Id="rId10" Type="http://schemas.openxmlformats.org/officeDocument/2006/relationships/hyperlink" Target="consultantplus://offline/ref=E968A17F880E84AE81C0FD38D0F4958C0D9F9884AB21D255FD229DF3BFEB88FF38152709F456701158551302C2C1607D54F14F6E50A96E14gDZ7L" TargetMode="External"/><Relationship Id="rId19" Type="http://schemas.openxmlformats.org/officeDocument/2006/relationships/hyperlink" Target="consultantplus://offline/ref=E968A17F880E84AE81C0FD38D0F4958C0F9F9680AF23D255FD229DF3BFEB88FF38152709F456721452551302C2C1607D54F14F6E50A96E14gDZ7L" TargetMode="External"/><Relationship Id="rId31" Type="http://schemas.openxmlformats.org/officeDocument/2006/relationships/hyperlink" Target="consultantplus://offline/ref=E968A17F880E84AE81C0FD38D0F4958C0D9B9F84AF27D255FD229DF3BFEB88FF38152709F45670115A551302C2C1607D54F14F6E50A96E14gDZ7L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E968A17F880E84AE81C0FD38D0F4958C0D999687AD2ED255FD229DF3BFEB88FF38152709F45672185D551302C2C1607D54F14F6E50A96E14gDZ7L" TargetMode="External"/><Relationship Id="rId14" Type="http://schemas.openxmlformats.org/officeDocument/2006/relationships/hyperlink" Target="consultantplus://offline/ref=E968A17F880E84AE81C0FD38D0F4958C0F9B9E87AA27D255FD229DF3BFEB88FF38152709F456721158551302C2C1607D54F14F6E50A96E14gDZ7L" TargetMode="External"/><Relationship Id="rId22" Type="http://schemas.openxmlformats.org/officeDocument/2006/relationships/hyperlink" Target="consultantplus://offline/ref=E968A17F880E84AE81C0FD38D0F4958C07939D8DA72D8F5FF57B91F1B8E4D7E83F5C2B08F4567316510A1617D3996D794EEF4A754CAB6Cg1Z7L" TargetMode="External"/><Relationship Id="rId27" Type="http://schemas.openxmlformats.org/officeDocument/2006/relationships/hyperlink" Target="consultantplus://offline/ref=E968A17F880E84AE81C0FD38D0F4958C0D9D9D84AB23D255FD229DF3BFEB88FF2A157F05F4526C105F40455384g9Z5L" TargetMode="External"/><Relationship Id="rId30" Type="http://schemas.openxmlformats.org/officeDocument/2006/relationships/hyperlink" Target="consultantplus://offline/ref=E968A17F880E84AE81C0FD38D0F4958C0D9E9D8CAB25D255FD229DF3BFEB88FF38152709F45673125A551302C2C1607D54F14F6E50A96E14gDZ7L" TargetMode="External"/><Relationship Id="rId35" Type="http://schemas.openxmlformats.org/officeDocument/2006/relationships/hyperlink" Target="consultantplus://offline/ref=E968A17F880E84AE81C0FD38D0F4958C0D9D9D84AB23D255FD229DF3BFEB88FF2A157F05F4526C105F40455384g9Z5L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7515</Words>
  <Characters>42839</Characters>
  <Application>Microsoft Office Word</Application>
  <DocSecurity>0</DocSecurity>
  <Lines>356</Lines>
  <Paragraphs>100</Paragraphs>
  <ScaleCrop>false</ScaleCrop>
  <Company/>
  <LinksUpToDate>false</LinksUpToDate>
  <CharactersWithSpaces>50254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2021-05-04T11:25:00Z</dcterms:created>
  <dcterms:modified xsi:type="dcterms:W3CDTF">2021-05-04T11:26:00Z</dcterms:modified>
</cp:coreProperties>
</file>