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6C" w:rsidRPr="00A10470" w:rsidRDefault="0002226C" w:rsidP="000222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470">
        <w:rPr>
          <w:rFonts w:ascii="Times New Roman" w:hAnsi="Times New Roman" w:cs="Times New Roman"/>
          <w:b/>
          <w:sz w:val="28"/>
          <w:szCs w:val="28"/>
        </w:rPr>
        <w:t>Перечень видов деятельности и услуг, при которых юридические лица и индивидуальные предприниматели с учетом специфики своей деятельности или особенностей своего местонахождения могут производить расчеты без применения ККТ</w:t>
      </w:r>
    </w:p>
    <w:p w:rsidR="0002226C" w:rsidRDefault="0002226C" w:rsidP="000222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продажа газет и журналов, а также сопутствующих товаров в газетно-журнальных киосках при условии, что доля продажи газет и журналов в их товарообороте составляет не менее 50 процентов товарооборота и ассортимент сопутствующих товаров утвержден органом исполнительной власти субъекта Российской Федерации. Учет торговой выручки от продажи газет и журналов и от продажи сопутствующих товаров ведется раздельно;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продажа ценных бумаг;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продажа водителем или кондуктором в салоне транспортного средства проездных документов (билетов) и талонов для проезда в общественном транспорте;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обеспечение питанием обучающихся и работников образовательных организаций, реализующих основные общеобразовательные программы, во время учебных занятий;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 xml:space="preserve">торговля на розничных рынках, ярмарках, в выставочных комплексах, а также на других территориях, отведенных для осуществления торговли, за исключением находящихся в этих местах торговли магазинов, павильонов, киосков, палаток, автолавок, </w:t>
      </w:r>
      <w:proofErr w:type="spellStart"/>
      <w:r w:rsidRPr="00A10470">
        <w:rPr>
          <w:rFonts w:ascii="Times New Roman" w:hAnsi="Times New Roman" w:cs="Times New Roman"/>
          <w:sz w:val="28"/>
          <w:szCs w:val="28"/>
        </w:rPr>
        <w:t>автомагазинов</w:t>
      </w:r>
      <w:proofErr w:type="spellEnd"/>
      <w:r w:rsidRPr="00A10470">
        <w:rPr>
          <w:rFonts w:ascii="Times New Roman" w:hAnsi="Times New Roman" w:cs="Times New Roman"/>
          <w:sz w:val="28"/>
          <w:szCs w:val="28"/>
        </w:rPr>
        <w:t xml:space="preserve">, автофургонов, помещений контейнерного типа и </w:t>
      </w:r>
      <w:proofErr w:type="gramStart"/>
      <w:r w:rsidRPr="00A10470">
        <w:rPr>
          <w:rFonts w:ascii="Times New Roman" w:hAnsi="Times New Roman" w:cs="Times New Roman"/>
          <w:sz w:val="28"/>
          <w:szCs w:val="28"/>
        </w:rPr>
        <w:t>других</w:t>
      </w:r>
      <w:proofErr w:type="gramEnd"/>
      <w:r w:rsidRPr="00A10470">
        <w:rPr>
          <w:rFonts w:ascii="Times New Roman" w:hAnsi="Times New Roman" w:cs="Times New Roman"/>
          <w:sz w:val="28"/>
          <w:szCs w:val="28"/>
        </w:rPr>
        <w:t xml:space="preserve"> аналогично обустроенных и обеспечивающих показ и сохранность товара торговых мест (помещений и автотранспортных средств, в том числе прицепов и полуприцепов), открытых прилавков внутри крытых рыночных помещений при торговле непродовольственными товарами, кроме торговли непродовольственными товарами, которые определены в перечне, утвержденном Правительством Российской Федерации;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разносная торговля продовольственными и непродовольственными товарами (за исключением технически сложных товаров и продовольственных товаров, требующих определенных условий хранения и продажи) в пассажирских вагонах поездов, с ручных тележек, велосипедов, корзин, лотков (в том числе защищенных от атмосферных осадков каркасами, обтянутыми полимерной пленкой, парусиной, брезентом);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торговля в киосках мороженым, безалкогольными напитками в розлив;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торговля из автоцистерн квасом, молоком, растительным маслом, живой рыбой, керосином, сезонная торговля вразвал овощами, в том числе картофелем, фруктами и бахчевыми культурами;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прием от населения стеклопосуды и утильсырья, за исключением металлолома, драгоценных металлов и драгоценных камней;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ремонт и окраска обуви;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изготовление и ремонт металлической галантереи и ключей;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присмотр и уход за детьми, больными, престарелыми и инвалидами;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реализация изготовителем изделий народных художественных промыслов;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вспашка огородов и распиловка дров;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lastRenderedPageBreak/>
        <w:t>услуги носильщиков на железнодорожных вокзалах, автовокзалах, аэровокзалах, в аэропортах, морских, речных портах;</w:t>
      </w:r>
    </w:p>
    <w:p w:rsidR="0002226C" w:rsidRPr="00A10470" w:rsidRDefault="0002226C" w:rsidP="0002226C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0470">
        <w:rPr>
          <w:rFonts w:ascii="Times New Roman" w:hAnsi="Times New Roman" w:cs="Times New Roman"/>
          <w:sz w:val="28"/>
          <w:szCs w:val="28"/>
        </w:rPr>
        <w:t>сдача индивидуальным предпринимателем в аренду (наем) жилых помещений, принадлежащих этому индивидуальному предпринимателю на праве собственности.</w:t>
      </w:r>
    </w:p>
    <w:p w:rsidR="00A1344B" w:rsidRDefault="00A1344B"/>
    <w:sectPr w:rsidR="00A1344B" w:rsidSect="0067452A">
      <w:pgSz w:w="11906" w:h="16838"/>
      <w:pgMar w:top="851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8706D"/>
    <w:multiLevelType w:val="hybridMultilevel"/>
    <w:tmpl w:val="879CEA6C"/>
    <w:lvl w:ilvl="0" w:tplc="68B2F49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2226C"/>
    <w:rsid w:val="0002226C"/>
    <w:rsid w:val="00A1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2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1</cp:revision>
  <dcterms:created xsi:type="dcterms:W3CDTF">2018-06-22T09:31:00Z</dcterms:created>
  <dcterms:modified xsi:type="dcterms:W3CDTF">2018-06-22T09:31:00Z</dcterms:modified>
</cp:coreProperties>
</file>