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EAA" w:rsidRPr="00460D27" w:rsidRDefault="00D70C84" w:rsidP="002D6E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D27">
        <w:rPr>
          <w:rFonts w:ascii="Times New Roman" w:hAnsi="Times New Roman" w:cs="Times New Roman"/>
          <w:b/>
          <w:sz w:val="28"/>
          <w:szCs w:val="28"/>
        </w:rPr>
        <w:t>Об административной ответственности за нарушение порядка предоставления статистических данных</w:t>
      </w:r>
    </w:p>
    <w:p w:rsidR="00D70C84" w:rsidRDefault="00D70C84" w:rsidP="002D6E18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C84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29.11.2007 № 282-ФЗ «Об официальном статистическом учете и системе государственной статистики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респонденты обязаны безвозмездно предоставлять субъектам официального статистического учета первичные статистические данные, необходимые для формирования официальной статистической информации. Первичные статистические данные, документированные по формам федерального статистического наблюдения, и ад</w:t>
      </w:r>
      <w:r w:rsidR="00F233BF">
        <w:rPr>
          <w:rFonts w:ascii="Times New Roman" w:hAnsi="Times New Roman" w:cs="Times New Roman"/>
          <w:sz w:val="24"/>
          <w:szCs w:val="24"/>
        </w:rPr>
        <w:t>министративные данные могут предоставляться респондентами субъектам официального статистического учета на бумажных носителях или в электронном виде в соответствии с законодательством Российской Федерации.</w:t>
      </w:r>
    </w:p>
    <w:p w:rsidR="002D6E18" w:rsidRDefault="00950427" w:rsidP="00950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требованиями, предъявляемыми органами государственной статистики к хозяйствующим субъектам при предоставлении ими статистической информации, являются своевременность предоставления отчетов, их полнота и достоверность.</w:t>
      </w:r>
    </w:p>
    <w:p w:rsidR="00950427" w:rsidRDefault="00950427" w:rsidP="00950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Пунктом 14 Положения «Об условиях предоставления в обязательном порядке первичных статистических данных и административных данных субъектам официального статистического учета» (утверждено постановлением Правительства Российской Федерации от 18.08.2008 № 620) предусмотрена ответственность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непредоставление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несвоевременное предоставление</w:t>
      </w:r>
      <w:r w:rsidR="00491DC3">
        <w:rPr>
          <w:rFonts w:ascii="Times New Roman" w:hAnsi="Times New Roman" w:cs="Times New Roman"/>
          <w:sz w:val="24"/>
          <w:szCs w:val="24"/>
        </w:rPr>
        <w:t xml:space="preserve"> респондентами субъектам официального статистического учета первичных статистических данных или административных данных, либо предоставление недостоверных первичных статистических данных или административных данных.</w:t>
      </w:r>
      <w:proofErr w:type="gramEnd"/>
    </w:p>
    <w:p w:rsidR="00252881" w:rsidRDefault="00252881" w:rsidP="00950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Ответственность установлена статьей 13.19 Кодекса Российской </w:t>
      </w:r>
      <w:r w:rsidR="00460D27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едерации </w:t>
      </w:r>
      <w:r w:rsidR="00460D2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 административных правонарушениях от 30.12.2001 № 195-ФЗ, а также статьей 3 Закона Российской Федерации от 13.05.1992 № 2761-1 </w:t>
      </w:r>
      <w:r w:rsidR="00460D2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Об ответственности за нарушение порядка представления государственной статистической отчетности».</w:t>
      </w:r>
    </w:p>
    <w:p w:rsidR="00252881" w:rsidRDefault="00252881" w:rsidP="00950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случае неуплаты административного штрафа в установленный срок материалы дела передаются в службу судебных приставов для принудительного взыскания, а также составляется протокол об административном правонарушении на основании ч.1 ст.20.25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РФ, предусматривающей наложение административного штрафа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двухкратном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работы на срок до пятидесяти часов.</w:t>
      </w:r>
    </w:p>
    <w:p w:rsidR="00491DC3" w:rsidRPr="00D70C84" w:rsidRDefault="00491DC3" w:rsidP="00950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91DC3" w:rsidRPr="00D70C84" w:rsidSect="00094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70C84"/>
    <w:rsid w:val="00094EAA"/>
    <w:rsid w:val="00252881"/>
    <w:rsid w:val="002D6E18"/>
    <w:rsid w:val="00460D27"/>
    <w:rsid w:val="00491DC3"/>
    <w:rsid w:val="00496AB4"/>
    <w:rsid w:val="006C3ECC"/>
    <w:rsid w:val="00950427"/>
    <w:rsid w:val="00D70C84"/>
    <w:rsid w:val="00EB597E"/>
    <w:rsid w:val="00F23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5</cp:revision>
  <dcterms:created xsi:type="dcterms:W3CDTF">2018-04-06T05:26:00Z</dcterms:created>
  <dcterms:modified xsi:type="dcterms:W3CDTF">2018-04-06T07:31:00Z</dcterms:modified>
</cp:coreProperties>
</file>